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9E" w:rsidRPr="00624306" w:rsidRDefault="0017248E" w:rsidP="00624306">
      <w:pPr>
        <w:jc w:val="center"/>
        <w:rPr>
          <w:b/>
          <w:sz w:val="28"/>
          <w:szCs w:val="28"/>
          <w:lang w:val="en-US"/>
        </w:rPr>
      </w:pPr>
      <w:r w:rsidRPr="00624306">
        <w:rPr>
          <w:b/>
          <w:sz w:val="28"/>
          <w:szCs w:val="28"/>
        </w:rPr>
        <w:t xml:space="preserve">Το </w:t>
      </w:r>
      <w:proofErr w:type="spellStart"/>
      <w:r w:rsidRPr="00624306">
        <w:rPr>
          <w:b/>
          <w:sz w:val="28"/>
          <w:szCs w:val="28"/>
        </w:rPr>
        <w:t>Management</w:t>
      </w:r>
      <w:proofErr w:type="spellEnd"/>
      <w:r w:rsidRPr="00624306">
        <w:rPr>
          <w:b/>
          <w:sz w:val="28"/>
          <w:szCs w:val="28"/>
        </w:rPr>
        <w:t xml:space="preserve"> του Διεθνούς Εμπορίου</w:t>
      </w:r>
    </w:p>
    <w:p w:rsidR="0017248E" w:rsidRPr="00624306" w:rsidRDefault="0017248E" w:rsidP="00624306">
      <w:pPr>
        <w:jc w:val="center"/>
        <w:rPr>
          <w:b/>
          <w:sz w:val="28"/>
          <w:szCs w:val="28"/>
        </w:rPr>
      </w:pPr>
      <w:r w:rsidRPr="00624306">
        <w:rPr>
          <w:b/>
          <w:sz w:val="28"/>
          <w:szCs w:val="28"/>
        </w:rPr>
        <w:t>Ενδεικτικά θέματα εργασιών</w:t>
      </w:r>
    </w:p>
    <w:p w:rsidR="0017248E" w:rsidRDefault="0017248E"/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Προσδιοριστικοί παράγοντες της εξέλιξης του Διεθνούς Εμπορίου Αγαθών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Χαρακτηριστικά του διεθνούς εμπορίου αγροτικών προϊόντων </w:t>
      </w:r>
    </w:p>
    <w:p w:rsidR="0017248E" w:rsidRPr="0017248E" w:rsidRDefault="0017248E" w:rsidP="0017248E">
      <w:pPr>
        <w:pStyle w:val="a3"/>
        <w:numPr>
          <w:ilvl w:val="0"/>
          <w:numId w:val="1"/>
        </w:numPr>
      </w:pPr>
      <w:r w:rsidRPr="0017248E">
        <w:t>Χαρακτηριστικά</w:t>
      </w:r>
      <w:r>
        <w:t xml:space="preserve"> του διεθνούς εμπορίου βιομηχανικών</w:t>
      </w:r>
      <w:r w:rsidRPr="0017248E">
        <w:t xml:space="preserve"> προϊόντων </w:t>
      </w:r>
    </w:p>
    <w:p w:rsidR="0017248E" w:rsidRPr="0017248E" w:rsidRDefault="0017248E" w:rsidP="0017248E">
      <w:pPr>
        <w:pStyle w:val="a3"/>
        <w:numPr>
          <w:ilvl w:val="0"/>
          <w:numId w:val="1"/>
        </w:numPr>
      </w:pPr>
      <w:r w:rsidRPr="0017248E">
        <w:t>Χαρακτηριστικά</w:t>
      </w:r>
      <w:r>
        <w:t xml:space="preserve"> του διεθνούς εμπορίου ενεργειακών</w:t>
      </w:r>
      <w:r w:rsidRPr="0017248E">
        <w:t xml:space="preserve"> προϊόντων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Διεθνείς αλυσίδες προστιθέμενης αξίας και διεθνές εμπόριο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Τα υπέρ και κατά του ελεύθερου εμπορίου και του προστατευτισμού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Ο ρόλος και επίδραση του Παγκόσμιου Οργανισμού Εμπορίου στο διεθνές εμπόριο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Το εξωτερικό εμπόριο της ΕΕ και η Κοινή εμπορική πολιτική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>Το εξωτερικό εμπόριο και η εμπορική διπλωματία της Ελλάδας</w:t>
      </w:r>
    </w:p>
    <w:p w:rsidR="00624306" w:rsidRDefault="00624306" w:rsidP="0017248E">
      <w:pPr>
        <w:pStyle w:val="a3"/>
        <w:numPr>
          <w:ilvl w:val="0"/>
          <w:numId w:val="1"/>
        </w:numPr>
      </w:pPr>
      <w:r>
        <w:t xml:space="preserve">Βασικά στοιχεία ενός εμπορικού συμβολαίου </w:t>
      </w:r>
    </w:p>
    <w:p w:rsidR="0017248E" w:rsidRDefault="0017248E" w:rsidP="0017248E">
      <w:pPr>
        <w:pStyle w:val="a3"/>
        <w:numPr>
          <w:ilvl w:val="0"/>
          <w:numId w:val="1"/>
        </w:numPr>
      </w:pPr>
      <w:r>
        <w:t xml:space="preserve">Διαδικασίες και μέθοδοι εισόδου εμπορευμάτων </w:t>
      </w:r>
    </w:p>
    <w:p w:rsidR="0017248E" w:rsidRDefault="00624306" w:rsidP="0017248E">
      <w:pPr>
        <w:pStyle w:val="a3"/>
        <w:numPr>
          <w:ilvl w:val="0"/>
          <w:numId w:val="1"/>
        </w:numPr>
      </w:pPr>
      <w:r>
        <w:t>Ό</w:t>
      </w:r>
      <w:r w:rsidR="0017248E">
        <w:t xml:space="preserve">ροι και τρόποι πληρωμής στο διεθνές εμπόριο </w:t>
      </w:r>
    </w:p>
    <w:p w:rsidR="0017248E" w:rsidRDefault="00624306" w:rsidP="0017248E">
      <w:pPr>
        <w:pStyle w:val="a3"/>
        <w:numPr>
          <w:ilvl w:val="0"/>
          <w:numId w:val="1"/>
        </w:numPr>
      </w:pPr>
      <w:r>
        <w:t xml:space="preserve">Η χρήση των νέων ψηφιακών τεχνολογιών στο διεθνές εμπόριο </w:t>
      </w:r>
    </w:p>
    <w:p w:rsidR="00624306" w:rsidRDefault="00624306" w:rsidP="0017248E">
      <w:pPr>
        <w:pStyle w:val="a3"/>
        <w:numPr>
          <w:ilvl w:val="0"/>
          <w:numId w:val="1"/>
        </w:numPr>
      </w:pPr>
      <w:r>
        <w:t xml:space="preserve">Οι κίνδυνοι του διεθνούς εμπορίου και η αντιμετώπισή τους </w:t>
      </w:r>
    </w:p>
    <w:p w:rsidR="00624306" w:rsidRDefault="00624306" w:rsidP="0017248E">
      <w:pPr>
        <w:pStyle w:val="a3"/>
        <w:numPr>
          <w:ilvl w:val="0"/>
          <w:numId w:val="1"/>
        </w:numPr>
      </w:pPr>
      <w:r>
        <w:t xml:space="preserve">Συστήματα και τεχνικές ασφάλισης στο διεθνές εμπόριο </w:t>
      </w:r>
    </w:p>
    <w:p w:rsidR="00624306" w:rsidRDefault="00624306" w:rsidP="0017248E">
      <w:pPr>
        <w:pStyle w:val="a3"/>
        <w:numPr>
          <w:ilvl w:val="0"/>
          <w:numId w:val="1"/>
        </w:numPr>
      </w:pPr>
      <w:r>
        <w:t xml:space="preserve">Η σημασία των τελωνιακών διευκολύνσεων </w:t>
      </w:r>
    </w:p>
    <w:p w:rsidR="00624306" w:rsidRDefault="00624306" w:rsidP="0017248E">
      <w:pPr>
        <w:pStyle w:val="a3"/>
        <w:numPr>
          <w:ilvl w:val="0"/>
          <w:numId w:val="1"/>
        </w:numPr>
      </w:pPr>
      <w:r>
        <w:t xml:space="preserve">Η σημασία και τα συστήματα μεταφορών στο διεθνές εμπόριο </w:t>
      </w:r>
    </w:p>
    <w:p w:rsidR="00624306" w:rsidRDefault="00624306" w:rsidP="00624306">
      <w:pPr>
        <w:pStyle w:val="a3"/>
        <w:numPr>
          <w:ilvl w:val="0"/>
          <w:numId w:val="1"/>
        </w:numPr>
      </w:pPr>
      <w:r>
        <w:t xml:space="preserve">Διεθνής </w:t>
      </w:r>
      <w:proofErr w:type="spellStart"/>
      <w:r w:rsidRPr="00624306">
        <w:t>Logistics</w:t>
      </w:r>
      <w:proofErr w:type="spellEnd"/>
    </w:p>
    <w:p w:rsidR="00624306" w:rsidRDefault="00624306" w:rsidP="00624306">
      <w:pPr>
        <w:pStyle w:val="a3"/>
        <w:numPr>
          <w:ilvl w:val="0"/>
          <w:numId w:val="1"/>
        </w:numPr>
      </w:pPr>
      <w:r w:rsidRPr="00624306">
        <w:t>Παγκόσμια και εθνική γεωγραφία των μεταφορών εμπορευμάτων</w:t>
      </w:r>
    </w:p>
    <w:p w:rsidR="00A41867" w:rsidRDefault="00A41867" w:rsidP="00A41867"/>
    <w:p w:rsidR="00A41867" w:rsidRDefault="00A41867" w:rsidP="00A41867">
      <w:r>
        <w:t>Επεξηγήσεις:</w:t>
      </w:r>
    </w:p>
    <w:p w:rsidR="00A41867" w:rsidRDefault="00A41867" w:rsidP="00A41867">
      <w:pPr>
        <w:pStyle w:val="a3"/>
        <w:numPr>
          <w:ilvl w:val="0"/>
          <w:numId w:val="2"/>
        </w:numPr>
      </w:pPr>
      <w:r>
        <w:t xml:space="preserve">Η συγγραφή εργασίας είναι προαιρετική </w:t>
      </w:r>
    </w:p>
    <w:p w:rsidR="00A41867" w:rsidRDefault="00A41867" w:rsidP="00A41867">
      <w:pPr>
        <w:pStyle w:val="a3"/>
        <w:numPr>
          <w:ilvl w:val="0"/>
          <w:numId w:val="2"/>
        </w:numPr>
      </w:pPr>
      <w:r>
        <w:t xml:space="preserve">Λαμβάνεται θετικά υπόψη στην τελική βαθμολογία </w:t>
      </w:r>
    </w:p>
    <w:p w:rsidR="00A41867" w:rsidRDefault="00A41867" w:rsidP="00A41867">
      <w:pPr>
        <w:pStyle w:val="a3"/>
        <w:numPr>
          <w:ilvl w:val="0"/>
          <w:numId w:val="2"/>
        </w:numPr>
      </w:pPr>
      <w:r>
        <w:t xml:space="preserve">Μέγεθος: 10-15 σελίδες </w:t>
      </w:r>
    </w:p>
    <w:p w:rsidR="00A41867" w:rsidRPr="0017248E" w:rsidRDefault="00A41867" w:rsidP="00A41867">
      <w:pPr>
        <w:pStyle w:val="a3"/>
        <w:numPr>
          <w:ilvl w:val="0"/>
          <w:numId w:val="2"/>
        </w:numPr>
      </w:pPr>
      <w:r>
        <w:t xml:space="preserve">Σε περίπτωση ανάληψης εργασίας, ενημέρωση του διδάσκοντος για όποια υποστήριξη χρειαστεί στο: </w:t>
      </w:r>
      <w:hyperlink r:id="rId6" w:history="1">
        <w:r w:rsidRPr="00A53441">
          <w:rPr>
            <w:rStyle w:val="-"/>
            <w:lang w:val="en-US"/>
          </w:rPr>
          <w:t>akotios</w:t>
        </w:r>
        <w:r w:rsidRPr="00A53441">
          <w:rPr>
            <w:rStyle w:val="-"/>
          </w:rPr>
          <w:t>@</w:t>
        </w:r>
        <w:r w:rsidRPr="00A53441">
          <w:rPr>
            <w:rStyle w:val="-"/>
            <w:lang w:val="en-US"/>
          </w:rPr>
          <w:t>gmail</w:t>
        </w:r>
        <w:r w:rsidRPr="00A41867">
          <w:rPr>
            <w:rStyle w:val="-"/>
          </w:rPr>
          <w:t>.</w:t>
        </w:r>
        <w:r w:rsidRPr="00A53441">
          <w:rPr>
            <w:rStyle w:val="-"/>
            <w:lang w:val="en-US"/>
          </w:rPr>
          <w:t>com</w:t>
        </w:r>
      </w:hyperlink>
      <w:r w:rsidRPr="00A41867">
        <w:t xml:space="preserve"> </w:t>
      </w:r>
      <w:bookmarkStart w:id="0" w:name="_GoBack"/>
      <w:bookmarkEnd w:id="0"/>
    </w:p>
    <w:sectPr w:rsidR="00A41867" w:rsidRPr="001724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F4D"/>
    <w:multiLevelType w:val="hybridMultilevel"/>
    <w:tmpl w:val="7E68F0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F3CA3"/>
    <w:multiLevelType w:val="hybridMultilevel"/>
    <w:tmpl w:val="D250E3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8E"/>
    <w:rsid w:val="0017248E"/>
    <w:rsid w:val="00624306"/>
    <w:rsid w:val="00A41867"/>
    <w:rsid w:val="00F4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8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1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8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41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ti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2020-03-06T07:28:00Z</dcterms:created>
  <dcterms:modified xsi:type="dcterms:W3CDTF">2020-03-06T07:46:00Z</dcterms:modified>
</cp:coreProperties>
</file>