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C53" w:rsidRPr="00133514" w:rsidRDefault="00431AC9" w:rsidP="00133514">
      <w:pPr>
        <w:jc w:val="both"/>
        <w:rPr>
          <w:b/>
          <w:u w:val="single"/>
        </w:rPr>
      </w:pPr>
      <w:r w:rsidRPr="00133514">
        <w:rPr>
          <w:b/>
          <w:u w:val="single"/>
        </w:rPr>
        <w:t>9η</w:t>
      </w:r>
      <w:r w:rsidRPr="00133514">
        <w:rPr>
          <w:b/>
          <w:u w:val="single"/>
        </w:rPr>
        <w:tab/>
        <w:t>Η πρακτική του διεθνούς εμπορίου ΙΙ: Κίνδυνοι στο διεθνές εμπόριο, Διαχείριση των κινδύνων της συναλλαγής, Διεθνής ασφάλιση</w:t>
      </w:r>
    </w:p>
    <w:p w:rsidR="00431AC9" w:rsidRDefault="00431AC9"/>
    <w:p w:rsidR="00431AC9" w:rsidRPr="00133514" w:rsidRDefault="002270CA" w:rsidP="00431AC9">
      <w:pPr>
        <w:pStyle w:val="ListParagraph"/>
        <w:numPr>
          <w:ilvl w:val="0"/>
          <w:numId w:val="1"/>
        </w:numPr>
        <w:rPr>
          <w:b/>
          <w:u w:val="single"/>
          <w:lang w:val="en-US"/>
        </w:rPr>
      </w:pPr>
      <w:r w:rsidRPr="00133514">
        <w:rPr>
          <w:b/>
          <w:u w:val="single"/>
        </w:rPr>
        <w:t xml:space="preserve">Οικονομικοί κίνδυνοι </w:t>
      </w:r>
    </w:p>
    <w:p w:rsidR="002270CA" w:rsidRPr="00133514" w:rsidRDefault="002270CA" w:rsidP="00133514">
      <w:pPr>
        <w:spacing w:line="360" w:lineRule="auto"/>
        <w:jc w:val="both"/>
        <w:rPr>
          <w:lang w:val="en-US"/>
        </w:rPr>
      </w:pPr>
    </w:p>
    <w:p w:rsidR="002270CA" w:rsidRDefault="00B0650E" w:rsidP="00133514">
      <w:pPr>
        <w:pStyle w:val="ListParagraph"/>
        <w:numPr>
          <w:ilvl w:val="0"/>
          <w:numId w:val="9"/>
        </w:numPr>
        <w:spacing w:line="360" w:lineRule="auto"/>
        <w:jc w:val="both"/>
      </w:pPr>
      <w:r w:rsidRPr="00B0650E">
        <w:t>Κίνδυνοι κατ</w:t>
      </w:r>
      <w:r>
        <w:t>ά</w:t>
      </w:r>
      <w:r w:rsidRPr="00B0650E">
        <w:t xml:space="preserve"> </w:t>
      </w:r>
      <w:r w:rsidR="002270CA" w:rsidRPr="00B0650E">
        <w:t xml:space="preserve">τον οικονομικό </w:t>
      </w:r>
      <w:r>
        <w:t xml:space="preserve">ή τελωνειακό </w:t>
      </w:r>
      <w:r w:rsidR="002270CA" w:rsidRPr="00B0650E">
        <w:t>έλεγχο</w:t>
      </w:r>
    </w:p>
    <w:p w:rsidR="00B0650E" w:rsidRDefault="00B0650E" w:rsidP="00133514">
      <w:pPr>
        <w:pStyle w:val="ListParagraph"/>
        <w:numPr>
          <w:ilvl w:val="0"/>
          <w:numId w:val="9"/>
        </w:numPr>
        <w:spacing w:line="360" w:lineRule="auto"/>
        <w:jc w:val="both"/>
      </w:pPr>
      <w:r>
        <w:t xml:space="preserve">Διοικητικά εμπόδια </w:t>
      </w:r>
    </w:p>
    <w:p w:rsidR="00B0650E" w:rsidRPr="00B0650E" w:rsidRDefault="00B0650E" w:rsidP="00133514">
      <w:pPr>
        <w:pStyle w:val="ListParagraph"/>
        <w:numPr>
          <w:ilvl w:val="0"/>
          <w:numId w:val="9"/>
        </w:numPr>
        <w:spacing w:line="360" w:lineRule="auto"/>
        <w:jc w:val="both"/>
      </w:pPr>
      <w:r>
        <w:t xml:space="preserve">Μακροοικονομικοί κίνδυνοι </w:t>
      </w:r>
    </w:p>
    <w:p w:rsidR="002270CA" w:rsidRPr="00133514" w:rsidRDefault="002270CA" w:rsidP="00133514">
      <w:pPr>
        <w:pStyle w:val="ListParagraph"/>
        <w:numPr>
          <w:ilvl w:val="0"/>
          <w:numId w:val="9"/>
        </w:numPr>
        <w:spacing w:line="360" w:lineRule="auto"/>
        <w:jc w:val="both"/>
        <w:rPr>
          <w:lang w:val="en-US"/>
        </w:rPr>
      </w:pPr>
      <w:proofErr w:type="spellStart"/>
      <w:r w:rsidRPr="00133514">
        <w:rPr>
          <w:lang w:val="en-US"/>
        </w:rPr>
        <w:t>Κίνδυνος</w:t>
      </w:r>
      <w:proofErr w:type="spellEnd"/>
      <w:r w:rsidRPr="00133514">
        <w:rPr>
          <w:lang w:val="en-US"/>
        </w:rPr>
        <w:t xml:space="preserve"> </w:t>
      </w:r>
      <w:proofErr w:type="spellStart"/>
      <w:r w:rsidRPr="00133514">
        <w:rPr>
          <w:lang w:val="en-US"/>
        </w:rPr>
        <w:t>της</w:t>
      </w:r>
      <w:proofErr w:type="spellEnd"/>
      <w:r w:rsidRPr="00133514">
        <w:rPr>
          <w:lang w:val="en-US"/>
        </w:rPr>
        <w:t xml:space="preserve"> </w:t>
      </w:r>
      <w:proofErr w:type="spellStart"/>
      <w:r w:rsidRPr="00133514">
        <w:rPr>
          <w:lang w:val="en-US"/>
        </w:rPr>
        <w:t>συν</w:t>
      </w:r>
      <w:proofErr w:type="spellEnd"/>
      <w:r w:rsidRPr="00133514">
        <w:rPr>
          <w:lang w:val="en-US"/>
        </w:rPr>
        <w:t xml:space="preserve">αλλαγματικής </w:t>
      </w:r>
      <w:proofErr w:type="spellStart"/>
      <w:r w:rsidRPr="00133514">
        <w:rPr>
          <w:lang w:val="en-US"/>
        </w:rPr>
        <w:t>ισοτιμί</w:t>
      </w:r>
      <w:proofErr w:type="spellEnd"/>
      <w:r w:rsidRPr="00133514">
        <w:rPr>
          <w:lang w:val="en-US"/>
        </w:rPr>
        <w:t>ας</w:t>
      </w:r>
    </w:p>
    <w:p w:rsidR="00FD6DB0" w:rsidRPr="00FD6DB0" w:rsidRDefault="00FD6DB0" w:rsidP="00133514">
      <w:pPr>
        <w:spacing w:line="360" w:lineRule="auto"/>
        <w:jc w:val="both"/>
      </w:pPr>
    </w:p>
    <w:p w:rsidR="00FD6DB0" w:rsidRPr="00133514" w:rsidRDefault="00FD6DB0" w:rsidP="00133514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u w:val="single"/>
        </w:rPr>
      </w:pPr>
      <w:r w:rsidRPr="00133514">
        <w:rPr>
          <w:b/>
          <w:u w:val="single"/>
        </w:rPr>
        <w:t xml:space="preserve">Πολιτικοί κίνδυνοι </w:t>
      </w:r>
    </w:p>
    <w:p w:rsidR="00FD6DB0" w:rsidRDefault="00FD6DB0" w:rsidP="00133514">
      <w:pPr>
        <w:spacing w:line="360" w:lineRule="auto"/>
        <w:jc w:val="both"/>
      </w:pPr>
      <w:r>
        <w:t>• Κίνδυνος μη ανανέωσης των αδειών εισαγωγής και εξαγωγής</w:t>
      </w:r>
    </w:p>
    <w:p w:rsidR="00FD6DB0" w:rsidRDefault="00FD6DB0" w:rsidP="00133514">
      <w:pPr>
        <w:spacing w:line="360" w:lineRule="auto"/>
        <w:jc w:val="both"/>
      </w:pPr>
      <w:r>
        <w:t xml:space="preserve">• Κίνδυνοι </w:t>
      </w:r>
      <w:r w:rsidR="00B0650E" w:rsidRPr="00B0650E">
        <w:t>ανωτέρας βίας (πόλεμος εμφύλιος ή με άλλη χώρα, πολιτικές ταραχές, γενικές απεργίες</w:t>
      </w:r>
      <w:r w:rsidR="00B0650E">
        <w:t>)</w:t>
      </w:r>
    </w:p>
    <w:p w:rsidR="00FD6DB0" w:rsidRDefault="00FD6DB0" w:rsidP="00133514">
      <w:pPr>
        <w:spacing w:line="360" w:lineRule="auto"/>
        <w:jc w:val="both"/>
      </w:pPr>
      <w:r>
        <w:t>• Κίνδυνος επιβολής απαγόρευσης εισαγωγής μετά την παράδοση των εμπορευμάτων </w:t>
      </w:r>
    </w:p>
    <w:p w:rsidR="00FD6DB0" w:rsidRDefault="00FD6DB0" w:rsidP="00133514">
      <w:pPr>
        <w:spacing w:line="360" w:lineRule="auto"/>
        <w:jc w:val="both"/>
      </w:pPr>
      <w:r>
        <w:t>• Αλλαγές στις πολιτικές της κυβέρνησης</w:t>
      </w:r>
    </w:p>
    <w:p w:rsidR="00FD6DB0" w:rsidRDefault="00FD6DB0" w:rsidP="00133514">
      <w:pPr>
        <w:spacing w:line="360" w:lineRule="auto"/>
        <w:jc w:val="both"/>
      </w:pPr>
      <w:r>
        <w:t>• Κανονισμοί ελέγχου ανταλλαγής</w:t>
      </w:r>
    </w:p>
    <w:p w:rsidR="00FD6DB0" w:rsidRDefault="00FD6DB0" w:rsidP="00133514">
      <w:pPr>
        <w:spacing w:line="360" w:lineRule="auto"/>
        <w:jc w:val="both"/>
      </w:pPr>
      <w:r>
        <w:t>• Έλλειψη ξένου νομίσματος</w:t>
      </w:r>
    </w:p>
    <w:p w:rsidR="00FD6DB0" w:rsidRDefault="00FD6DB0" w:rsidP="00133514">
      <w:pPr>
        <w:spacing w:line="360" w:lineRule="auto"/>
        <w:jc w:val="both"/>
      </w:pPr>
      <w:r>
        <w:t>• Εμπορικοί αποκλεισμοί</w:t>
      </w:r>
    </w:p>
    <w:p w:rsidR="00FD6DB0" w:rsidRDefault="00FD6DB0" w:rsidP="00133514">
      <w:pPr>
        <w:spacing w:line="360" w:lineRule="auto"/>
        <w:jc w:val="both"/>
      </w:pPr>
    </w:p>
    <w:p w:rsidR="00FD6DB0" w:rsidRPr="00133514" w:rsidRDefault="00FD6DB0" w:rsidP="00133514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u w:val="single"/>
        </w:rPr>
      </w:pPr>
      <w:r w:rsidRPr="00133514">
        <w:rPr>
          <w:b/>
          <w:u w:val="single"/>
        </w:rPr>
        <w:t>Εμπορικοί κίνδυνοι</w:t>
      </w:r>
    </w:p>
    <w:p w:rsidR="00FD6DB0" w:rsidRDefault="00FD6DB0" w:rsidP="00133514">
      <w:pPr>
        <w:spacing w:line="360" w:lineRule="auto"/>
        <w:jc w:val="both"/>
      </w:pPr>
      <w:r>
        <w:t> </w:t>
      </w:r>
    </w:p>
    <w:p w:rsidR="00FB6B48" w:rsidRDefault="00B0650E" w:rsidP="00133514">
      <w:pPr>
        <w:pStyle w:val="ListParagraph"/>
        <w:numPr>
          <w:ilvl w:val="0"/>
          <w:numId w:val="14"/>
        </w:numPr>
        <w:spacing w:line="360" w:lineRule="auto"/>
        <w:jc w:val="both"/>
      </w:pPr>
      <w:r>
        <w:t>Πτώχευση</w:t>
      </w:r>
      <w:r w:rsidR="00FB6B48">
        <w:t xml:space="preserve">, υπερημερία, </w:t>
      </w:r>
      <w:r w:rsidR="00FB6B48" w:rsidRPr="00FB6B48">
        <w:t>αυθαίρετη καταγγελία της εξαγωγικής σύμβασης</w:t>
      </w:r>
    </w:p>
    <w:p w:rsidR="00FD6DB0" w:rsidRDefault="009A7462" w:rsidP="00133514">
      <w:pPr>
        <w:pStyle w:val="ListParagraph"/>
        <w:numPr>
          <w:ilvl w:val="0"/>
          <w:numId w:val="14"/>
        </w:numPr>
        <w:spacing w:line="360" w:lineRule="auto"/>
        <w:jc w:val="both"/>
      </w:pPr>
      <w:r>
        <w:t xml:space="preserve">Κίνδυνοι κατά την αποστολής (π.χ. κλοπή, θαλάσσια, χερσαία ή αεροπορική μεταφορά) </w:t>
      </w:r>
    </w:p>
    <w:p w:rsidR="00FD6DB0" w:rsidRDefault="00FD6DB0" w:rsidP="00133514">
      <w:pPr>
        <w:pStyle w:val="ListParagraph"/>
        <w:numPr>
          <w:ilvl w:val="0"/>
          <w:numId w:val="14"/>
        </w:numPr>
        <w:spacing w:line="360" w:lineRule="auto"/>
        <w:jc w:val="both"/>
      </w:pPr>
      <w:r>
        <w:t xml:space="preserve">Η έλλειψη </w:t>
      </w:r>
      <w:r>
        <w:t>ικανότητας μιας τράπεζας να ανταποκριθεί</w:t>
      </w:r>
      <w:r>
        <w:t xml:space="preserve"> </w:t>
      </w:r>
      <w:r>
        <w:t>σ</w:t>
      </w:r>
      <w:r>
        <w:t>τις ευθύνες της</w:t>
      </w:r>
    </w:p>
    <w:p w:rsidR="00FD6DB0" w:rsidRDefault="00FD6DB0" w:rsidP="00133514">
      <w:pPr>
        <w:pStyle w:val="ListParagraph"/>
        <w:numPr>
          <w:ilvl w:val="0"/>
          <w:numId w:val="14"/>
        </w:numPr>
        <w:spacing w:line="360" w:lineRule="auto"/>
        <w:jc w:val="both"/>
      </w:pPr>
      <w:r>
        <w:t>Α</w:t>
      </w:r>
      <w:r>
        <w:t>δυναμία του αγοραστή να πληρώσει</w:t>
      </w:r>
      <w:r>
        <w:t xml:space="preserve"> λόγω οικονομικών περιορισμών</w:t>
      </w:r>
    </w:p>
    <w:p w:rsidR="00FD6DB0" w:rsidRDefault="00FD6DB0" w:rsidP="00133514">
      <w:pPr>
        <w:pStyle w:val="ListParagraph"/>
        <w:numPr>
          <w:ilvl w:val="0"/>
          <w:numId w:val="14"/>
        </w:numPr>
        <w:spacing w:line="360" w:lineRule="auto"/>
        <w:jc w:val="both"/>
      </w:pPr>
      <w:r>
        <w:t>Αδυναμία του πωλητή να παρέχει την απαιτούμενη ποσότητα ή ποιότητα των αγαθών</w:t>
      </w:r>
    </w:p>
    <w:p w:rsidR="00FD6DB0" w:rsidRDefault="00FD6DB0" w:rsidP="00133514">
      <w:pPr>
        <w:spacing w:line="360" w:lineRule="auto"/>
        <w:jc w:val="both"/>
      </w:pPr>
    </w:p>
    <w:p w:rsidR="00133514" w:rsidRDefault="00133514" w:rsidP="00133514">
      <w:pPr>
        <w:spacing w:line="360" w:lineRule="auto"/>
        <w:jc w:val="both"/>
      </w:pPr>
    </w:p>
    <w:p w:rsidR="00133514" w:rsidRDefault="00133514" w:rsidP="00133514">
      <w:pPr>
        <w:spacing w:line="360" w:lineRule="auto"/>
        <w:jc w:val="both"/>
      </w:pPr>
    </w:p>
    <w:p w:rsidR="00FD6DB0" w:rsidRDefault="00FD6DB0" w:rsidP="00133514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u w:val="single"/>
        </w:rPr>
      </w:pPr>
      <w:r w:rsidRPr="00133514">
        <w:rPr>
          <w:b/>
          <w:u w:val="single"/>
        </w:rPr>
        <w:t xml:space="preserve">Λοιποί κίνδυνοι </w:t>
      </w:r>
    </w:p>
    <w:p w:rsidR="00133514" w:rsidRPr="00133514" w:rsidRDefault="00133514" w:rsidP="00133514">
      <w:pPr>
        <w:pStyle w:val="ListParagraph"/>
        <w:spacing w:line="360" w:lineRule="auto"/>
        <w:jc w:val="both"/>
        <w:rPr>
          <w:b/>
          <w:u w:val="single"/>
        </w:rPr>
      </w:pPr>
    </w:p>
    <w:p w:rsidR="00FD6DB0" w:rsidRDefault="00FD6DB0" w:rsidP="00133514">
      <w:pPr>
        <w:pStyle w:val="ListParagraph"/>
        <w:numPr>
          <w:ilvl w:val="0"/>
          <w:numId w:val="17"/>
        </w:numPr>
        <w:spacing w:line="360" w:lineRule="auto"/>
        <w:jc w:val="both"/>
      </w:pPr>
      <w:r>
        <w:t xml:space="preserve">Οι πολιτισμικές διαφορές, π.χ., ορισμένες κουλτούρες θεωρούν απολύτως </w:t>
      </w:r>
      <w:r>
        <w:t>νόμιμη την πληρωμή ενός κινήτρου (μίζας)</w:t>
      </w:r>
      <w:r>
        <w:t xml:space="preserve"> για τη διευκόλυνση των συναλλαγών</w:t>
      </w:r>
    </w:p>
    <w:p w:rsidR="00FD6DB0" w:rsidRDefault="00FD6DB0" w:rsidP="00133514">
      <w:pPr>
        <w:pStyle w:val="ListParagraph"/>
        <w:numPr>
          <w:ilvl w:val="0"/>
          <w:numId w:val="17"/>
        </w:numPr>
        <w:spacing w:line="360" w:lineRule="auto"/>
        <w:jc w:val="both"/>
      </w:pPr>
      <w:r>
        <w:t>Έλλειψη γνώσης των υπερπόντιων αγορών</w:t>
      </w:r>
    </w:p>
    <w:p w:rsidR="00FD6DB0" w:rsidRDefault="00FD6DB0" w:rsidP="00133514">
      <w:pPr>
        <w:pStyle w:val="ListParagraph"/>
        <w:numPr>
          <w:ilvl w:val="0"/>
          <w:numId w:val="17"/>
        </w:numPr>
        <w:spacing w:line="360" w:lineRule="auto"/>
        <w:jc w:val="both"/>
      </w:pPr>
      <w:r>
        <w:t>•</w:t>
      </w:r>
      <w:r>
        <w:t>Γλωσσικά εμπόδια</w:t>
      </w:r>
    </w:p>
    <w:p w:rsidR="00FD6DB0" w:rsidRDefault="00FD6DB0" w:rsidP="00133514">
      <w:pPr>
        <w:pStyle w:val="ListParagraph"/>
        <w:numPr>
          <w:ilvl w:val="0"/>
          <w:numId w:val="17"/>
        </w:numPr>
        <w:spacing w:line="360" w:lineRule="auto"/>
        <w:jc w:val="both"/>
      </w:pPr>
      <w:r>
        <w:t>Εμπιστοσύνη</w:t>
      </w:r>
      <w:r>
        <w:t xml:space="preserve"> σε διεφθαρμένους συνεργάτες</w:t>
      </w:r>
    </w:p>
    <w:p w:rsidR="00FD6DB0" w:rsidRDefault="00FD6DB0" w:rsidP="00133514">
      <w:pPr>
        <w:pStyle w:val="ListParagraph"/>
        <w:numPr>
          <w:ilvl w:val="0"/>
          <w:numId w:val="17"/>
        </w:numPr>
        <w:spacing w:line="360" w:lineRule="auto"/>
        <w:jc w:val="both"/>
      </w:pPr>
      <w:r>
        <w:t>Η νομική προστασία για παραβίαση της σύμβασης ή η μη πληρωμή είναι χαμηλή</w:t>
      </w:r>
    </w:p>
    <w:p w:rsidR="00FD6DB0" w:rsidRDefault="00FD6DB0" w:rsidP="00133514">
      <w:pPr>
        <w:pStyle w:val="ListParagraph"/>
        <w:numPr>
          <w:ilvl w:val="0"/>
          <w:numId w:val="17"/>
        </w:numPr>
        <w:spacing w:line="360" w:lineRule="auto"/>
        <w:jc w:val="both"/>
      </w:pPr>
      <w:r>
        <w:t xml:space="preserve">Επιπτώσεις του απρόβλεπτου επιχειρηματικού περιβάλλοντος </w:t>
      </w:r>
    </w:p>
    <w:p w:rsidR="00FD6DB0" w:rsidRDefault="00FD6DB0" w:rsidP="00133514">
      <w:pPr>
        <w:pStyle w:val="ListParagraph"/>
        <w:numPr>
          <w:ilvl w:val="0"/>
          <w:numId w:val="17"/>
        </w:numPr>
        <w:spacing w:line="360" w:lineRule="auto"/>
        <w:jc w:val="both"/>
      </w:pPr>
      <w:r>
        <w:t>Κυρίαρχος κίνδυνος - η ικανότητα της κυβέρνησης μιας χώρας να εξοφλήσει τα χρέη της</w:t>
      </w:r>
    </w:p>
    <w:p w:rsidR="00FD6DB0" w:rsidRDefault="00FD6DB0" w:rsidP="00133514">
      <w:pPr>
        <w:pStyle w:val="ListParagraph"/>
        <w:numPr>
          <w:ilvl w:val="0"/>
          <w:numId w:val="17"/>
        </w:numPr>
        <w:spacing w:line="360" w:lineRule="auto"/>
        <w:jc w:val="both"/>
      </w:pPr>
      <w:r>
        <w:t>Φυσικός κίν</w:t>
      </w:r>
      <w:r>
        <w:t>δυνος - λόγω φυσικές καταστροφών</w:t>
      </w:r>
      <w:r>
        <w:t>, οι οποίες δεν μπορούν να ελεγχθούν</w:t>
      </w:r>
    </w:p>
    <w:p w:rsidR="009B4B65" w:rsidRDefault="009B4B65" w:rsidP="00133514">
      <w:pPr>
        <w:spacing w:line="360" w:lineRule="auto"/>
        <w:jc w:val="both"/>
      </w:pPr>
    </w:p>
    <w:p w:rsidR="009B4B65" w:rsidRDefault="009B4B65" w:rsidP="00133514">
      <w:pPr>
        <w:spacing w:line="360" w:lineRule="auto"/>
        <w:jc w:val="both"/>
      </w:pPr>
    </w:p>
    <w:p w:rsidR="009B4B65" w:rsidRPr="00133514" w:rsidRDefault="009B4B65" w:rsidP="00133514">
      <w:pPr>
        <w:spacing w:line="360" w:lineRule="auto"/>
        <w:jc w:val="both"/>
        <w:rPr>
          <w:b/>
          <w:u w:val="single"/>
        </w:rPr>
      </w:pPr>
      <w:r w:rsidRPr="00133514">
        <w:rPr>
          <w:b/>
          <w:u w:val="single"/>
        </w:rPr>
        <w:t>5 Διαχείριση κινδ</w:t>
      </w:r>
      <w:r w:rsidR="00F729F0" w:rsidRPr="00133514">
        <w:rPr>
          <w:b/>
          <w:u w:val="single"/>
        </w:rPr>
        <w:t>ύνων</w:t>
      </w:r>
    </w:p>
    <w:p w:rsidR="00F729F0" w:rsidRDefault="00F729F0" w:rsidP="00133514">
      <w:pPr>
        <w:spacing w:line="360" w:lineRule="auto"/>
        <w:jc w:val="both"/>
      </w:pPr>
    </w:p>
    <w:p w:rsidR="00F729F0" w:rsidRPr="00133514" w:rsidRDefault="00F729F0" w:rsidP="00133514">
      <w:pPr>
        <w:spacing w:line="360" w:lineRule="auto"/>
        <w:jc w:val="both"/>
        <w:rPr>
          <w:u w:val="single"/>
        </w:rPr>
      </w:pPr>
      <w:r w:rsidRPr="00133514">
        <w:rPr>
          <w:u w:val="single"/>
        </w:rPr>
        <w:t xml:space="preserve">5.1 Γενική στρατηγική πρόληψης κινδύνων </w:t>
      </w:r>
    </w:p>
    <w:p w:rsidR="009B4B65" w:rsidRDefault="009B4B65" w:rsidP="00133514">
      <w:pPr>
        <w:spacing w:line="360" w:lineRule="auto"/>
        <w:jc w:val="both"/>
      </w:pPr>
    </w:p>
    <w:p w:rsidR="00830EFA" w:rsidRDefault="00830EFA" w:rsidP="00133514">
      <w:pPr>
        <w:pStyle w:val="ListParagraph"/>
        <w:numPr>
          <w:ilvl w:val="0"/>
          <w:numId w:val="6"/>
        </w:numPr>
        <w:spacing w:line="360" w:lineRule="auto"/>
        <w:jc w:val="both"/>
      </w:pPr>
      <w:r>
        <w:t xml:space="preserve">Στρατηγική εξωτερικών συναλλαγών και κίνδυνοι </w:t>
      </w:r>
    </w:p>
    <w:p w:rsidR="00830EFA" w:rsidRDefault="00830EFA" w:rsidP="00133514">
      <w:pPr>
        <w:pStyle w:val="ListParagraph"/>
        <w:numPr>
          <w:ilvl w:val="0"/>
          <w:numId w:val="6"/>
        </w:numPr>
        <w:spacing w:line="360" w:lineRule="auto"/>
        <w:jc w:val="both"/>
      </w:pPr>
      <w:r>
        <w:t xml:space="preserve">Απόκτηση γνώσης για τα συναλλακτικά ήθη στη χώρα του αγοραστή </w:t>
      </w:r>
    </w:p>
    <w:p w:rsidR="00830EFA" w:rsidRDefault="00830EFA" w:rsidP="00133514">
      <w:pPr>
        <w:pStyle w:val="ListParagraph"/>
        <w:numPr>
          <w:ilvl w:val="0"/>
          <w:numId w:val="6"/>
        </w:numPr>
        <w:spacing w:line="360" w:lineRule="auto"/>
        <w:jc w:val="both"/>
      </w:pPr>
      <w:r>
        <w:t xml:space="preserve">Αξιοποίηση ειδικών συμβούλων, ειδικά από ΜΜΕ </w:t>
      </w:r>
    </w:p>
    <w:p w:rsidR="00830EFA" w:rsidRDefault="00830EFA" w:rsidP="00133514">
      <w:pPr>
        <w:pStyle w:val="ListParagraph"/>
        <w:numPr>
          <w:ilvl w:val="0"/>
          <w:numId w:val="6"/>
        </w:numPr>
        <w:spacing w:line="360" w:lineRule="auto"/>
        <w:jc w:val="both"/>
      </w:pPr>
      <w:r>
        <w:t xml:space="preserve">Έρευνα αγοράς και πελάτη </w:t>
      </w:r>
    </w:p>
    <w:p w:rsidR="00F729F0" w:rsidRDefault="00F729F0" w:rsidP="00133514">
      <w:pPr>
        <w:pStyle w:val="ListParagraph"/>
        <w:numPr>
          <w:ilvl w:val="0"/>
          <w:numId w:val="6"/>
        </w:numPr>
        <w:spacing w:line="360" w:lineRule="auto"/>
        <w:jc w:val="both"/>
      </w:pPr>
      <w:r>
        <w:t>Προσδιορισμός κινδύνων δωροδοκίας και διαφθοράς</w:t>
      </w:r>
    </w:p>
    <w:p w:rsidR="00F729F0" w:rsidRDefault="00F729F0" w:rsidP="00133514">
      <w:pPr>
        <w:pStyle w:val="ListParagraph"/>
        <w:numPr>
          <w:ilvl w:val="0"/>
          <w:numId w:val="6"/>
        </w:numPr>
        <w:spacing w:line="360" w:lineRule="auto"/>
        <w:jc w:val="both"/>
      </w:pPr>
      <w:r>
        <w:t xml:space="preserve">Αξιολόγηση κινδύνων χώρας – δείκτες </w:t>
      </w:r>
    </w:p>
    <w:p w:rsidR="00F729F0" w:rsidRDefault="00F729F0" w:rsidP="00133514">
      <w:pPr>
        <w:pStyle w:val="ListParagraph"/>
        <w:numPr>
          <w:ilvl w:val="0"/>
          <w:numId w:val="6"/>
        </w:numPr>
        <w:spacing w:line="360" w:lineRule="auto"/>
        <w:jc w:val="both"/>
      </w:pPr>
      <w:r>
        <w:t>Ανάλυση επιχειρηματικού θεσμικού πλαισίου χώρας αγοραστή</w:t>
      </w:r>
    </w:p>
    <w:p w:rsidR="00830EFA" w:rsidRDefault="00F729F0" w:rsidP="00133514">
      <w:pPr>
        <w:pStyle w:val="ListParagraph"/>
        <w:numPr>
          <w:ilvl w:val="0"/>
          <w:numId w:val="6"/>
        </w:numPr>
        <w:spacing w:line="360" w:lineRule="auto"/>
        <w:jc w:val="both"/>
      </w:pPr>
      <w:r>
        <w:t>Αξιολόγηση συναλλαγματικών και τραπεζικών κινδύνων</w:t>
      </w:r>
    </w:p>
    <w:p w:rsidR="00F729F0" w:rsidRDefault="00830EFA" w:rsidP="00133514">
      <w:pPr>
        <w:pStyle w:val="ListParagraph"/>
        <w:numPr>
          <w:ilvl w:val="0"/>
          <w:numId w:val="6"/>
        </w:numPr>
        <w:spacing w:line="360" w:lineRule="auto"/>
        <w:jc w:val="both"/>
      </w:pPr>
      <w:r>
        <w:lastRenderedPageBreak/>
        <w:t xml:space="preserve">Αξιολόγηση μεταφορικών κινδύνων </w:t>
      </w:r>
      <w:r w:rsidR="00F729F0">
        <w:t xml:space="preserve">  </w:t>
      </w:r>
    </w:p>
    <w:p w:rsidR="00F729F0" w:rsidRDefault="00F729F0" w:rsidP="00133514">
      <w:pPr>
        <w:pStyle w:val="ListParagraph"/>
        <w:numPr>
          <w:ilvl w:val="0"/>
          <w:numId w:val="6"/>
        </w:numPr>
        <w:spacing w:line="360" w:lineRule="auto"/>
        <w:jc w:val="both"/>
      </w:pPr>
      <w:r>
        <w:t xml:space="preserve">Τακτοποίηση όλων των εγγράφων </w:t>
      </w:r>
    </w:p>
    <w:p w:rsidR="00F729F0" w:rsidRDefault="00830EFA" w:rsidP="00133514">
      <w:pPr>
        <w:pStyle w:val="ListParagraph"/>
        <w:numPr>
          <w:ilvl w:val="0"/>
          <w:numId w:val="6"/>
        </w:numPr>
        <w:spacing w:line="360" w:lineRule="auto"/>
        <w:jc w:val="both"/>
      </w:pPr>
      <w:r>
        <w:t>Πρόληψη</w:t>
      </w:r>
      <w:r w:rsidR="00F729F0">
        <w:t xml:space="preserve"> κινδύ</w:t>
      </w:r>
      <w:r>
        <w:t>νου μέσω διασποράς</w:t>
      </w:r>
      <w:r w:rsidR="00F729F0">
        <w:t xml:space="preserve"> (π.χ. χωρών, πελατών) και διαφορ</w:t>
      </w:r>
      <w:r>
        <w:t>οποίησης προϊόντων</w:t>
      </w:r>
    </w:p>
    <w:p w:rsidR="00830EFA" w:rsidRDefault="00830EFA" w:rsidP="00133514">
      <w:pPr>
        <w:spacing w:line="360" w:lineRule="auto"/>
        <w:jc w:val="both"/>
      </w:pPr>
    </w:p>
    <w:p w:rsidR="00830EFA" w:rsidRDefault="00830EFA" w:rsidP="00133514">
      <w:pPr>
        <w:spacing w:line="360" w:lineRule="auto"/>
        <w:jc w:val="both"/>
      </w:pPr>
    </w:p>
    <w:p w:rsidR="00830EFA" w:rsidRPr="00133514" w:rsidRDefault="00830EFA" w:rsidP="00133514">
      <w:pPr>
        <w:spacing w:line="360" w:lineRule="auto"/>
        <w:jc w:val="both"/>
        <w:rPr>
          <w:u w:val="single"/>
        </w:rPr>
      </w:pPr>
      <w:r w:rsidRPr="00133514">
        <w:rPr>
          <w:u w:val="single"/>
        </w:rPr>
        <w:t xml:space="preserve">5.2 Διαχείριση κινδύνων </w:t>
      </w:r>
    </w:p>
    <w:p w:rsidR="00830EFA" w:rsidRDefault="00830EFA" w:rsidP="00133514">
      <w:pPr>
        <w:spacing w:line="360" w:lineRule="auto"/>
        <w:jc w:val="both"/>
      </w:pPr>
    </w:p>
    <w:p w:rsidR="00830EFA" w:rsidRPr="009A7462" w:rsidRDefault="00830EFA" w:rsidP="00133514">
      <w:pPr>
        <w:pStyle w:val="ListParagraph"/>
        <w:numPr>
          <w:ilvl w:val="0"/>
          <w:numId w:val="18"/>
        </w:numPr>
        <w:spacing w:line="360" w:lineRule="auto"/>
        <w:jc w:val="both"/>
      </w:pPr>
      <w:r>
        <w:t xml:space="preserve">Διαχείριση συναλλαγματικού κινδύνου </w:t>
      </w:r>
      <w:r w:rsidR="00917E27">
        <w:t xml:space="preserve">μέσω αντιστάθμισης ή ασφάλισης </w:t>
      </w:r>
    </w:p>
    <w:p w:rsidR="009A7462" w:rsidRDefault="009A7462" w:rsidP="00133514">
      <w:pPr>
        <w:pStyle w:val="ListParagraph"/>
        <w:numPr>
          <w:ilvl w:val="0"/>
          <w:numId w:val="18"/>
        </w:numPr>
        <w:spacing w:line="360" w:lineRule="auto"/>
        <w:jc w:val="both"/>
      </w:pPr>
      <w:r>
        <w:t xml:space="preserve">Ασφάλιση πιστώσεων </w:t>
      </w:r>
      <w:r w:rsidR="00805718">
        <w:t xml:space="preserve">από κρατικούς οργανισμούς ή ιδιωτικές εταιρείες </w:t>
      </w:r>
    </w:p>
    <w:p w:rsidR="009A7462" w:rsidRPr="00830EFA" w:rsidRDefault="009A7462" w:rsidP="00133514">
      <w:pPr>
        <w:pStyle w:val="ListParagraph"/>
        <w:numPr>
          <w:ilvl w:val="0"/>
          <w:numId w:val="18"/>
        </w:numPr>
        <w:spacing w:line="360" w:lineRule="auto"/>
        <w:jc w:val="both"/>
      </w:pPr>
      <w:r>
        <w:t xml:space="preserve">Ασφάλιση μεταφοράς και προϊόντος </w:t>
      </w:r>
      <w:r w:rsidR="00805718">
        <w:t xml:space="preserve">μέσω ασφαλιστήριων συμβολαίων </w:t>
      </w:r>
    </w:p>
    <w:p w:rsidR="009B4B65" w:rsidRDefault="009B4B65" w:rsidP="00133514">
      <w:pPr>
        <w:spacing w:line="360" w:lineRule="auto"/>
        <w:jc w:val="both"/>
      </w:pPr>
    </w:p>
    <w:p w:rsidR="00F729F0" w:rsidRPr="00133514" w:rsidRDefault="00805718" w:rsidP="00133514">
      <w:pPr>
        <w:spacing w:line="360" w:lineRule="auto"/>
        <w:jc w:val="both"/>
        <w:rPr>
          <w:u w:val="single"/>
        </w:rPr>
      </w:pPr>
      <w:r w:rsidRPr="00133514">
        <w:rPr>
          <w:u w:val="single"/>
        </w:rPr>
        <w:t xml:space="preserve">5.3 </w:t>
      </w:r>
      <w:r w:rsidR="003E005F" w:rsidRPr="00133514">
        <w:rPr>
          <w:u w:val="single"/>
        </w:rPr>
        <w:t>Οργανισμός Ασφάλισης Εξαγωγικών Πιστώσεων (ΟΑΕΠ)</w:t>
      </w:r>
    </w:p>
    <w:p w:rsidR="003E005F" w:rsidRDefault="0095344E" w:rsidP="00133514">
      <w:pPr>
        <w:pStyle w:val="ListParagraph"/>
        <w:numPr>
          <w:ilvl w:val="0"/>
          <w:numId w:val="19"/>
        </w:numPr>
        <w:spacing w:line="360" w:lineRule="auto"/>
        <w:jc w:val="both"/>
      </w:pPr>
      <w:r>
        <w:t xml:space="preserve">Ιδρύθηκε το 1988 ως ΝΠΙΔ, </w:t>
      </w:r>
      <w:r w:rsidRPr="0095344E">
        <w:t>διοικείται από 7μελές Δ.Σ. δεν επιχορηγείται από τον κρατικό προϋπολογισμό και εποπτεύεται από το Υπουργείο Οικονομίας &amp; Ανάπτυξης.</w:t>
      </w:r>
    </w:p>
    <w:p w:rsidR="0095344E" w:rsidRDefault="0095344E" w:rsidP="00133514">
      <w:pPr>
        <w:pStyle w:val="ListParagraph"/>
        <w:numPr>
          <w:ilvl w:val="0"/>
          <w:numId w:val="19"/>
        </w:numPr>
        <w:spacing w:line="360" w:lineRule="auto"/>
        <w:jc w:val="both"/>
      </w:pPr>
      <w:r w:rsidRPr="0095344E">
        <w:t>Αντικείμενο του είναι η Ασφάλιση των Εξαγωγικών Πιστώσεων</w:t>
      </w:r>
    </w:p>
    <w:p w:rsidR="0095344E" w:rsidRDefault="0095344E" w:rsidP="00133514">
      <w:pPr>
        <w:pStyle w:val="ListParagraph"/>
        <w:numPr>
          <w:ilvl w:val="0"/>
          <w:numId w:val="19"/>
        </w:numPr>
        <w:spacing w:line="360" w:lineRule="auto"/>
        <w:jc w:val="both"/>
      </w:pPr>
      <w:r>
        <w:t>Πόροι: ί</w:t>
      </w:r>
      <w:r w:rsidRPr="0095344E">
        <w:t xml:space="preserve">δια κεφάλαια, δυνατές </w:t>
      </w:r>
      <w:proofErr w:type="spellStart"/>
      <w:r w:rsidRPr="0095344E">
        <w:t>αντασφαλιστικές</w:t>
      </w:r>
      <w:proofErr w:type="spellEnd"/>
      <w:r w:rsidRPr="0095344E">
        <w:t xml:space="preserve"> συμβάσεις και €1,47 δισ. κρατική εγγυοδοσία</w:t>
      </w:r>
      <w:r>
        <w:t xml:space="preserve"> για κάλυψη πολιτικών κινδύνων.</w:t>
      </w:r>
    </w:p>
    <w:p w:rsidR="00B0650E" w:rsidRDefault="00B0650E" w:rsidP="00133514">
      <w:pPr>
        <w:pStyle w:val="ListParagraph"/>
        <w:numPr>
          <w:ilvl w:val="0"/>
          <w:numId w:val="19"/>
        </w:numPr>
        <w:spacing w:line="360" w:lineRule="auto"/>
        <w:jc w:val="both"/>
      </w:pPr>
      <w:r>
        <w:t>Κ</w:t>
      </w:r>
      <w:r w:rsidRPr="00B0650E">
        <w:t xml:space="preserve">άλυψη και έναντι πολιτικών κινδύνων (γεγονότα ανωτέρας βίας, απαγόρευση μεταφοράς συναλλάγματος, ακύρωση της άδειας εισαγωγής, δικαιοστάσιο), </w:t>
      </w:r>
      <w:r>
        <w:t xml:space="preserve"> για χώρες εκτός ΟΟΣΑ.</w:t>
      </w:r>
      <w:bookmarkStart w:id="0" w:name="_GoBack"/>
      <w:bookmarkEnd w:id="0"/>
    </w:p>
    <w:p w:rsidR="00B0650E" w:rsidRPr="00133514" w:rsidRDefault="00B0650E" w:rsidP="00133514">
      <w:pPr>
        <w:pStyle w:val="ListParagraph"/>
        <w:numPr>
          <w:ilvl w:val="0"/>
          <w:numId w:val="19"/>
        </w:numPr>
        <w:spacing w:line="360" w:lineRule="auto"/>
        <w:jc w:val="both"/>
      </w:pPr>
      <w:r w:rsidRPr="00B0650E">
        <w:t>Πρόγραμμα Ασφάλισης Βραχ</w:t>
      </w:r>
      <w:r>
        <w:t>υπρόθεσμων Εξαγωγ</w:t>
      </w:r>
      <w:r w:rsidR="00133514">
        <w:t>ικών Πιστώσεων (μέχρι 12 μήνες): «Πρόγραμμα</w:t>
      </w:r>
      <w:r w:rsidR="00133514" w:rsidRPr="00133514">
        <w:t xml:space="preserve"> Ασφάλισης Μεμονωμένων Φορτώσεων», ο </w:t>
      </w:r>
      <w:proofErr w:type="spellStart"/>
      <w:r w:rsidR="00133514" w:rsidRPr="00133514">
        <w:t>εξαγωγέας</w:t>
      </w:r>
      <w:proofErr w:type="spellEnd"/>
      <w:r w:rsidR="00133514" w:rsidRPr="00133514">
        <w:t xml:space="preserve"> επιλέγει τους πελάτες εξωτερικού για τους οποίους ζητά ασφάλιση, ενώ στην περίπτωση του «Προγράμματος Ασφάλισης GLOBAL » είναι υποχρεωμένος να ασφαλίσει όλες τις φορτώσεις του, προς όλους τους πελάτες εξωτερικού, προς όλες τις χώρες.</w:t>
      </w:r>
    </w:p>
    <w:p w:rsidR="0095344E" w:rsidRDefault="00133514" w:rsidP="00133514">
      <w:pPr>
        <w:pStyle w:val="ListParagraph"/>
        <w:numPr>
          <w:ilvl w:val="0"/>
          <w:numId w:val="19"/>
        </w:numPr>
        <w:spacing w:line="360" w:lineRule="auto"/>
        <w:jc w:val="both"/>
      </w:pPr>
      <w:r w:rsidRPr="00133514">
        <w:t xml:space="preserve">Πρόγραμμα Ασφάλισης </w:t>
      </w:r>
      <w:proofErr w:type="spellStart"/>
      <w:r w:rsidRPr="00133514">
        <w:t>Μεσο</w:t>
      </w:r>
      <w:proofErr w:type="spellEnd"/>
      <w:r w:rsidRPr="00133514">
        <w:t>-μακρ</w:t>
      </w:r>
      <w:r>
        <w:t>οπρόθεσμων Εξαγωγικών Πιστώσεων (2-5 έτη ή πάνω από 5 έτη)</w:t>
      </w:r>
    </w:p>
    <w:p w:rsidR="0095344E" w:rsidRDefault="00133514" w:rsidP="00133514">
      <w:pPr>
        <w:pStyle w:val="ListParagraph"/>
        <w:numPr>
          <w:ilvl w:val="0"/>
          <w:numId w:val="19"/>
        </w:numPr>
        <w:spacing w:line="360" w:lineRule="auto"/>
        <w:jc w:val="both"/>
      </w:pPr>
      <w:r w:rsidRPr="00133514">
        <w:t>Προγράμματα Ασφάλισης Πιστώσεων στον Αγοραστή (</w:t>
      </w:r>
      <w:proofErr w:type="spellStart"/>
      <w:r w:rsidRPr="00133514">
        <w:t>Buyer</w:t>
      </w:r>
      <w:proofErr w:type="spellEnd"/>
      <w:r w:rsidRPr="00133514">
        <w:t xml:space="preserve"> ' s </w:t>
      </w:r>
      <w:proofErr w:type="spellStart"/>
      <w:r w:rsidRPr="00133514">
        <w:t>Credit</w:t>
      </w:r>
      <w:proofErr w:type="spellEnd"/>
      <w:r w:rsidRPr="00133514">
        <w:t>)</w:t>
      </w:r>
      <w:r>
        <w:t xml:space="preserve">, </w:t>
      </w:r>
      <w:r w:rsidRPr="00133514">
        <w:t xml:space="preserve">ο ΟΑΕΠ ασφαλίζει την ελληνική τράπεζα (ή το υποκατάστημα ξένης τράπεζας στην Ελλάδα), η </w:t>
      </w:r>
      <w:r w:rsidRPr="00133514">
        <w:lastRenderedPageBreak/>
        <w:t>οποία δανείζει τον ξένο αγοραστή, προκειμένου αυτός να αγοράσει ελληνικά προϊόντα ή υπηρεσίες (π.χ. κατασκευή τεχνικού έργου).</w:t>
      </w:r>
    </w:p>
    <w:p w:rsidR="0095344E" w:rsidRDefault="00133514" w:rsidP="00133514">
      <w:pPr>
        <w:pStyle w:val="ListParagraph"/>
        <w:numPr>
          <w:ilvl w:val="0"/>
          <w:numId w:val="19"/>
        </w:numPr>
        <w:spacing w:line="360" w:lineRule="auto"/>
        <w:jc w:val="both"/>
      </w:pPr>
      <w:r w:rsidRPr="00133514">
        <w:t>Πρόγραμμα Ασφάλισης Τεχνικών Έργων Εξωτερικού.</w:t>
      </w:r>
    </w:p>
    <w:p w:rsidR="0095344E" w:rsidRPr="0095344E" w:rsidRDefault="00133514" w:rsidP="00133514">
      <w:pPr>
        <w:pStyle w:val="ListParagraph"/>
        <w:numPr>
          <w:ilvl w:val="0"/>
          <w:numId w:val="19"/>
        </w:numPr>
        <w:spacing w:line="360" w:lineRule="auto"/>
        <w:jc w:val="both"/>
      </w:pPr>
      <w:r w:rsidRPr="00133514">
        <w:t>Πρόγραμμα Ασφάλισης Επενδύσεων Εξωτερικού.</w:t>
      </w:r>
    </w:p>
    <w:sectPr w:rsidR="0095344E" w:rsidRPr="0095344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62DA"/>
    <w:multiLevelType w:val="hybridMultilevel"/>
    <w:tmpl w:val="2708E4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05353"/>
    <w:multiLevelType w:val="hybridMultilevel"/>
    <w:tmpl w:val="D47644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F0EFA"/>
    <w:multiLevelType w:val="hybridMultilevel"/>
    <w:tmpl w:val="7D8025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60B0D"/>
    <w:multiLevelType w:val="hybridMultilevel"/>
    <w:tmpl w:val="96F6ED1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57064D"/>
    <w:multiLevelType w:val="hybridMultilevel"/>
    <w:tmpl w:val="F39E97F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E54AA2"/>
    <w:multiLevelType w:val="hybridMultilevel"/>
    <w:tmpl w:val="D0166DC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9E1441"/>
    <w:multiLevelType w:val="hybridMultilevel"/>
    <w:tmpl w:val="4A9CBB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F72221"/>
    <w:multiLevelType w:val="hybridMultilevel"/>
    <w:tmpl w:val="E6F00B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AB7443"/>
    <w:multiLevelType w:val="hybridMultilevel"/>
    <w:tmpl w:val="037CE70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A72675E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B544C5"/>
    <w:multiLevelType w:val="hybridMultilevel"/>
    <w:tmpl w:val="29982A0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4F7C09"/>
    <w:multiLevelType w:val="hybridMultilevel"/>
    <w:tmpl w:val="562E92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696B6B"/>
    <w:multiLevelType w:val="hybridMultilevel"/>
    <w:tmpl w:val="884EB55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C1290F"/>
    <w:multiLevelType w:val="hybridMultilevel"/>
    <w:tmpl w:val="AFACCE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316F28"/>
    <w:multiLevelType w:val="hybridMultilevel"/>
    <w:tmpl w:val="610A1E8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7848AF"/>
    <w:multiLevelType w:val="hybridMultilevel"/>
    <w:tmpl w:val="2F1CA9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7F0881"/>
    <w:multiLevelType w:val="hybridMultilevel"/>
    <w:tmpl w:val="EE328E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EB75CA"/>
    <w:multiLevelType w:val="hybridMultilevel"/>
    <w:tmpl w:val="3558EEA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784045"/>
    <w:multiLevelType w:val="hybridMultilevel"/>
    <w:tmpl w:val="9B0231E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77503E"/>
    <w:multiLevelType w:val="hybridMultilevel"/>
    <w:tmpl w:val="2CE6F7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2"/>
  </w:num>
  <w:num w:numId="4">
    <w:abstractNumId w:val="13"/>
  </w:num>
  <w:num w:numId="5">
    <w:abstractNumId w:val="5"/>
  </w:num>
  <w:num w:numId="6">
    <w:abstractNumId w:val="9"/>
  </w:num>
  <w:num w:numId="7">
    <w:abstractNumId w:val="16"/>
  </w:num>
  <w:num w:numId="8">
    <w:abstractNumId w:val="11"/>
  </w:num>
  <w:num w:numId="9">
    <w:abstractNumId w:val="3"/>
  </w:num>
  <w:num w:numId="10">
    <w:abstractNumId w:val="2"/>
  </w:num>
  <w:num w:numId="11">
    <w:abstractNumId w:val="15"/>
  </w:num>
  <w:num w:numId="12">
    <w:abstractNumId w:val="6"/>
  </w:num>
  <w:num w:numId="13">
    <w:abstractNumId w:val="7"/>
  </w:num>
  <w:num w:numId="14">
    <w:abstractNumId w:val="18"/>
  </w:num>
  <w:num w:numId="15">
    <w:abstractNumId w:val="10"/>
  </w:num>
  <w:num w:numId="16">
    <w:abstractNumId w:val="14"/>
  </w:num>
  <w:num w:numId="17">
    <w:abstractNumId w:val="0"/>
  </w:num>
  <w:num w:numId="18">
    <w:abstractNumId w:val="17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AC9"/>
    <w:rsid w:val="00133514"/>
    <w:rsid w:val="002270CA"/>
    <w:rsid w:val="003E005F"/>
    <w:rsid w:val="00431AC9"/>
    <w:rsid w:val="00702193"/>
    <w:rsid w:val="00805718"/>
    <w:rsid w:val="00830EFA"/>
    <w:rsid w:val="00917E27"/>
    <w:rsid w:val="00933C53"/>
    <w:rsid w:val="0095344E"/>
    <w:rsid w:val="009A7462"/>
    <w:rsid w:val="009B4B65"/>
    <w:rsid w:val="00B0650E"/>
    <w:rsid w:val="00F729F0"/>
    <w:rsid w:val="00FB6B48"/>
    <w:rsid w:val="00FD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1A7B9"/>
  <w15:chartTrackingRefBased/>
  <w15:docId w15:val="{49662A07-B869-4AD7-AE41-7586B9C53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1A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2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1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593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2019-05-28T11:17:00Z</cp:lastPrinted>
  <dcterms:created xsi:type="dcterms:W3CDTF">2019-05-28T09:41:00Z</dcterms:created>
  <dcterms:modified xsi:type="dcterms:W3CDTF">2019-05-28T13:09:00Z</dcterms:modified>
</cp:coreProperties>
</file>