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595" w:rsidRPr="009F08AC" w:rsidRDefault="00612595"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612595" w:rsidRPr="009F08AC" w:rsidRDefault="00612595"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510CD2" w:rsidRPr="009F08AC" w:rsidRDefault="00510CD2"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510CD2" w:rsidRPr="009F08AC" w:rsidRDefault="00510CD2"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510CD2" w:rsidRPr="009F08AC" w:rsidRDefault="00510CD2"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510CD2" w:rsidRPr="009F08AC" w:rsidRDefault="00510CD2"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lang w:val="de-DE"/>
        </w:rPr>
      </w:pPr>
    </w:p>
    <w:p w:rsidR="00510CD2" w:rsidRPr="009F08AC" w:rsidRDefault="00510CD2"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612595" w:rsidRPr="009F08AC" w:rsidRDefault="00612595"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EE002E" w:rsidRPr="009F08AC" w:rsidRDefault="00EE002E" w:rsidP="009F08AC">
      <w:pPr>
        <w:pStyle w:val="NormalWeb"/>
        <w:pBdr>
          <w:top w:val="single" w:sz="12" w:space="1" w:color="C0504D" w:themeColor="accent2"/>
          <w:left w:val="single" w:sz="12" w:space="30" w:color="C0504D" w:themeColor="accent2"/>
          <w:bottom w:val="single" w:sz="12" w:space="1" w:color="C0504D" w:themeColor="accent2"/>
          <w:right w:val="single" w:sz="12" w:space="31" w:color="C0504D" w:themeColor="accent2"/>
        </w:pBdr>
        <w:shd w:val="clear" w:color="auto" w:fill="C6D9F1" w:themeFill="text2" w:themeFillTint="33"/>
        <w:spacing w:before="77" w:beforeAutospacing="0" w:after="0" w:afterAutospacing="0" w:line="276" w:lineRule="auto"/>
        <w:jc w:val="both"/>
        <w:rPr>
          <w:rFonts w:asciiTheme="minorHAnsi" w:eastAsia="+mn-ea" w:hAnsiTheme="minorHAnsi" w:cstheme="minorHAnsi"/>
          <w:b/>
          <w:bCs/>
          <w:i/>
          <w:color w:val="943634" w:themeColor="accent2" w:themeShade="BF"/>
          <w:kern w:val="24"/>
          <w:sz w:val="36"/>
          <w:szCs w:val="36"/>
          <w:u w:val="single"/>
        </w:rPr>
      </w:pPr>
      <w:r w:rsidRPr="009F08AC">
        <w:rPr>
          <w:rFonts w:asciiTheme="minorHAnsi" w:eastAsia="+mn-ea" w:hAnsiTheme="minorHAnsi" w:cstheme="minorHAnsi"/>
          <w:b/>
          <w:bCs/>
          <w:i/>
          <w:color w:val="943634" w:themeColor="accent2" w:themeShade="BF"/>
          <w:kern w:val="24"/>
          <w:sz w:val="36"/>
          <w:szCs w:val="36"/>
          <w:u w:val="single"/>
        </w:rPr>
        <w:t>ΕΝΟΤΗΤΑ 8</w:t>
      </w:r>
    </w:p>
    <w:p w:rsidR="005E6299" w:rsidRPr="009F08AC" w:rsidRDefault="00EE002E" w:rsidP="009F08AC">
      <w:pPr>
        <w:pStyle w:val="NormalWeb"/>
        <w:pBdr>
          <w:top w:val="single" w:sz="12" w:space="1" w:color="C0504D" w:themeColor="accent2"/>
          <w:left w:val="single" w:sz="12" w:space="30" w:color="C0504D" w:themeColor="accent2"/>
          <w:bottom w:val="single" w:sz="12" w:space="1" w:color="C0504D" w:themeColor="accent2"/>
          <w:right w:val="single" w:sz="12" w:space="31" w:color="C0504D" w:themeColor="accent2"/>
        </w:pBdr>
        <w:shd w:val="clear" w:color="auto" w:fill="C6D9F1" w:themeFill="text2" w:themeFillTint="33"/>
        <w:spacing w:before="77" w:beforeAutospacing="0" w:after="0" w:afterAutospacing="0" w:line="276" w:lineRule="auto"/>
        <w:jc w:val="both"/>
        <w:rPr>
          <w:rFonts w:asciiTheme="minorHAnsi" w:eastAsia="+mn-ea" w:hAnsiTheme="minorHAnsi" w:cstheme="minorHAnsi"/>
          <w:b/>
          <w:bCs/>
          <w:color w:val="000000"/>
          <w:kern w:val="24"/>
          <w:sz w:val="36"/>
          <w:szCs w:val="36"/>
        </w:rPr>
      </w:pPr>
      <w:r w:rsidRPr="009F08AC">
        <w:rPr>
          <w:rFonts w:asciiTheme="minorHAnsi" w:eastAsia="+mn-ea" w:hAnsiTheme="minorHAnsi" w:cstheme="minorHAnsi"/>
          <w:b/>
          <w:bCs/>
          <w:color w:val="000000"/>
          <w:kern w:val="24"/>
          <w:sz w:val="36"/>
          <w:szCs w:val="36"/>
        </w:rPr>
        <w:t>«</w:t>
      </w:r>
      <w:r w:rsidR="005E6299" w:rsidRPr="009F08AC">
        <w:rPr>
          <w:rFonts w:asciiTheme="minorHAnsi" w:eastAsia="+mn-ea" w:hAnsiTheme="minorHAnsi" w:cstheme="minorHAnsi"/>
          <w:b/>
          <w:bCs/>
          <w:color w:val="000000"/>
          <w:kern w:val="24"/>
          <w:sz w:val="36"/>
          <w:szCs w:val="36"/>
        </w:rPr>
        <w:t>Η πρακτική του διεθνούς εμπορίου Ι:</w:t>
      </w:r>
      <w:r w:rsidR="00510CD2" w:rsidRPr="009F08AC">
        <w:rPr>
          <w:rFonts w:asciiTheme="minorHAnsi" w:eastAsia="+mn-ea" w:hAnsiTheme="minorHAnsi" w:cstheme="minorHAnsi"/>
          <w:b/>
          <w:bCs/>
          <w:color w:val="000000"/>
          <w:kern w:val="24"/>
          <w:sz w:val="36"/>
          <w:szCs w:val="36"/>
        </w:rPr>
        <w:t xml:space="preserve"> </w:t>
      </w:r>
      <w:r w:rsidR="005E6299" w:rsidRPr="009F08AC">
        <w:rPr>
          <w:rFonts w:asciiTheme="minorHAnsi" w:eastAsia="+mn-ea" w:hAnsiTheme="minorHAnsi" w:cstheme="minorHAnsi"/>
          <w:b/>
          <w:bCs/>
          <w:color w:val="000000"/>
          <w:kern w:val="24"/>
          <w:sz w:val="36"/>
          <w:szCs w:val="36"/>
        </w:rPr>
        <w:t>Διεθνείς μέθοδοι εισόδου, Διεθνείς συμβάσεις, Εμπορικοί όροι, Τρόποι πληρωμής, Εξαγωγικές πιστώσεις, Έγγραφα διεθνούς εμπορίου</w:t>
      </w:r>
      <w:r w:rsidRPr="009F08AC">
        <w:rPr>
          <w:rFonts w:asciiTheme="minorHAnsi" w:eastAsia="+mn-ea" w:hAnsiTheme="minorHAnsi" w:cstheme="minorHAnsi"/>
          <w:b/>
          <w:bCs/>
          <w:color w:val="000000"/>
          <w:kern w:val="24"/>
          <w:sz w:val="36"/>
          <w:szCs w:val="36"/>
        </w:rPr>
        <w:t>»</w:t>
      </w:r>
    </w:p>
    <w:p w:rsidR="00612595" w:rsidRPr="009F08AC" w:rsidRDefault="00510CD2" w:rsidP="009F08AC">
      <w:pPr>
        <w:pStyle w:val="NormalWeb"/>
        <w:pBdr>
          <w:top w:val="single" w:sz="12" w:space="1" w:color="C0504D" w:themeColor="accent2"/>
          <w:left w:val="single" w:sz="12" w:space="30" w:color="C0504D" w:themeColor="accent2"/>
          <w:bottom w:val="single" w:sz="12" w:space="1" w:color="C0504D" w:themeColor="accent2"/>
          <w:right w:val="single" w:sz="12" w:space="31" w:color="C0504D" w:themeColor="accent2"/>
        </w:pBdr>
        <w:shd w:val="clear" w:color="auto" w:fill="C6D9F1" w:themeFill="text2" w:themeFillTint="33"/>
        <w:spacing w:before="77" w:beforeAutospacing="0" w:after="0" w:afterAutospacing="0" w:line="276" w:lineRule="auto"/>
        <w:jc w:val="both"/>
        <w:rPr>
          <w:rFonts w:asciiTheme="minorHAnsi" w:eastAsia="+mn-ea" w:hAnsiTheme="minorHAnsi" w:cstheme="minorHAnsi"/>
          <w:bCs/>
          <w:i/>
          <w:color w:val="000000"/>
          <w:kern w:val="24"/>
          <w:sz w:val="32"/>
          <w:szCs w:val="36"/>
        </w:rPr>
      </w:pPr>
      <w:r w:rsidRPr="009F08AC">
        <w:rPr>
          <w:rFonts w:asciiTheme="minorHAnsi" w:eastAsia="+mn-ea" w:hAnsiTheme="minorHAnsi" w:cstheme="minorHAnsi"/>
          <w:bCs/>
          <w:i/>
          <w:color w:val="000000"/>
          <w:kern w:val="24"/>
          <w:sz w:val="32"/>
          <w:szCs w:val="36"/>
        </w:rPr>
        <w:t>15</w:t>
      </w:r>
      <w:r w:rsidR="00EE002E" w:rsidRPr="009F08AC">
        <w:rPr>
          <w:rFonts w:asciiTheme="minorHAnsi" w:eastAsia="+mn-ea" w:hAnsiTheme="minorHAnsi" w:cstheme="minorHAnsi"/>
          <w:bCs/>
          <w:i/>
          <w:color w:val="000000"/>
          <w:kern w:val="24"/>
          <w:sz w:val="32"/>
          <w:szCs w:val="36"/>
        </w:rPr>
        <w:t>.5.2020</w:t>
      </w:r>
    </w:p>
    <w:p w:rsidR="009A3DF8" w:rsidRPr="009F08AC" w:rsidRDefault="009A3DF8" w:rsidP="009F08AC">
      <w:pPr>
        <w:jc w:val="both"/>
        <w:rPr>
          <w:rFonts w:cstheme="minorHAnsi"/>
          <w:noProof/>
          <w:lang w:val="de-DE" w:eastAsia="el-GR"/>
        </w:rPr>
      </w:pPr>
    </w:p>
    <w:p w:rsidR="009A3DF8" w:rsidRPr="009F08AC" w:rsidRDefault="009A3DF8" w:rsidP="009F08AC">
      <w:pPr>
        <w:jc w:val="both"/>
        <w:rPr>
          <w:rFonts w:cstheme="minorHAnsi"/>
          <w:noProof/>
          <w:lang w:val="de-DE" w:eastAsia="el-GR"/>
        </w:rPr>
      </w:pPr>
    </w:p>
    <w:p w:rsidR="009A3DF8" w:rsidRPr="009F08AC" w:rsidRDefault="009A3DF8" w:rsidP="009F08AC">
      <w:pPr>
        <w:jc w:val="both"/>
        <w:rPr>
          <w:rFonts w:cstheme="minorHAnsi"/>
          <w:noProof/>
          <w:lang w:val="de-DE" w:eastAsia="el-GR"/>
        </w:rPr>
      </w:pPr>
    </w:p>
    <w:p w:rsidR="009A3DF8" w:rsidRPr="009F08AC" w:rsidRDefault="009A3DF8" w:rsidP="009F08AC">
      <w:pPr>
        <w:jc w:val="both"/>
        <w:rPr>
          <w:rFonts w:cstheme="minorHAnsi"/>
          <w:noProof/>
          <w:lang w:val="de-DE" w:eastAsia="el-GR"/>
        </w:rPr>
      </w:pPr>
    </w:p>
    <w:p w:rsidR="009A3DF8" w:rsidRPr="009F08AC" w:rsidRDefault="009A3DF8" w:rsidP="009F08AC">
      <w:pPr>
        <w:jc w:val="both"/>
        <w:rPr>
          <w:rFonts w:cstheme="minorHAnsi"/>
          <w:noProof/>
          <w:lang w:val="de-DE" w:eastAsia="el-GR"/>
        </w:rPr>
      </w:pPr>
    </w:p>
    <w:p w:rsidR="009A3DF8" w:rsidRPr="009F08AC" w:rsidRDefault="009A3DF8" w:rsidP="009F08AC">
      <w:pPr>
        <w:jc w:val="both"/>
        <w:rPr>
          <w:rFonts w:cstheme="minorHAnsi"/>
          <w:noProof/>
          <w:lang w:val="de-DE" w:eastAsia="el-GR"/>
        </w:rPr>
      </w:pPr>
    </w:p>
    <w:p w:rsidR="00612595" w:rsidRPr="009F08AC" w:rsidRDefault="00510CD2" w:rsidP="009F08AC">
      <w:pPr>
        <w:jc w:val="both"/>
        <w:rPr>
          <w:rFonts w:eastAsia="+mn-ea" w:cstheme="minorHAnsi"/>
          <w:b/>
          <w:bCs/>
          <w:color w:val="000000"/>
          <w:kern w:val="24"/>
          <w:sz w:val="36"/>
          <w:szCs w:val="36"/>
          <w:lang w:eastAsia="el-GR"/>
        </w:rPr>
      </w:pPr>
      <w:r w:rsidRPr="009F08AC">
        <w:rPr>
          <w:rFonts w:cstheme="minorHAnsi"/>
          <w:noProof/>
          <w:lang w:eastAsia="el-GR"/>
        </w:rPr>
        <w:drawing>
          <wp:inline distT="0" distB="0" distL="0" distR="0" wp14:anchorId="2B08E058" wp14:editId="0E934B2A">
            <wp:extent cx="1279694" cy="125794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91137" cy="1269194"/>
                    </a:xfrm>
                    <a:prstGeom prst="rect">
                      <a:avLst/>
                    </a:prstGeom>
                  </pic:spPr>
                </pic:pic>
              </a:graphicData>
            </a:graphic>
          </wp:inline>
        </w:drawing>
      </w:r>
      <w:r w:rsidR="00612595" w:rsidRPr="009F08AC">
        <w:rPr>
          <w:rFonts w:eastAsia="+mn-ea" w:cstheme="minorHAnsi"/>
          <w:b/>
          <w:bCs/>
          <w:color w:val="000000"/>
          <w:kern w:val="24"/>
          <w:sz w:val="36"/>
          <w:szCs w:val="36"/>
        </w:rPr>
        <w:br w:type="page"/>
      </w:r>
    </w:p>
    <w:p w:rsidR="00EE002E" w:rsidRPr="009F08AC" w:rsidRDefault="00EE002E" w:rsidP="009F08AC">
      <w:pPr>
        <w:pStyle w:val="NormalWeb"/>
        <w:spacing w:before="77" w:beforeAutospacing="0" w:after="0" w:afterAutospacing="0" w:line="276" w:lineRule="auto"/>
        <w:jc w:val="both"/>
        <w:rPr>
          <w:rFonts w:asciiTheme="minorHAnsi" w:hAnsiTheme="minorHAnsi" w:cstheme="minorHAnsi"/>
          <w:sz w:val="36"/>
          <w:szCs w:val="36"/>
        </w:rPr>
      </w:pPr>
    </w:p>
    <w:p w:rsidR="005E6299" w:rsidRPr="009F08AC" w:rsidRDefault="005E6299" w:rsidP="009F08AC">
      <w:pPr>
        <w:jc w:val="both"/>
        <w:rPr>
          <w:rFonts w:eastAsia="Times New Roman" w:cstheme="minorHAnsi"/>
          <w:sz w:val="24"/>
          <w:szCs w:val="24"/>
          <w:lang w:eastAsia="el-GR"/>
        </w:rPr>
      </w:pPr>
      <w:r w:rsidRPr="009F08AC">
        <w:rPr>
          <w:rFonts w:eastAsia="Calibri" w:cstheme="minorHAnsi"/>
          <w:b/>
          <w:bCs/>
          <w:color w:val="1F497D" w:themeColor="text2"/>
          <w:kern w:val="24"/>
          <w:sz w:val="36"/>
          <w:szCs w:val="36"/>
          <w:lang w:eastAsia="el-GR"/>
        </w:rPr>
        <w:t xml:space="preserve">1. ΔΙΕΘΝΕΙΣ ΜΕΘΟΔΟΙ ΕΙΣΟΔΟΥ ΣΤΙΣ ΑΓΟΡΕΣ ΤΟΥ ΕΞΩΤΕΡΙΚΟΥ </w:t>
      </w:r>
    </w:p>
    <w:p w:rsidR="005E6299" w:rsidRPr="009F08AC" w:rsidRDefault="005E6299" w:rsidP="009F08AC">
      <w:pPr>
        <w:jc w:val="both"/>
        <w:rPr>
          <w:rFonts w:eastAsia="Times New Roman" w:cstheme="minorHAnsi"/>
          <w:i/>
          <w:color w:val="1F497D" w:themeColor="text2"/>
          <w:sz w:val="24"/>
          <w:szCs w:val="24"/>
          <w:lang w:eastAsia="el-GR"/>
        </w:rPr>
      </w:pPr>
      <w:r w:rsidRPr="009F08AC">
        <w:rPr>
          <w:rFonts w:eastAsia="Calibri" w:cstheme="minorHAnsi"/>
          <w:b/>
          <w:bCs/>
          <w:i/>
          <w:color w:val="1F497D" w:themeColor="text2"/>
          <w:kern w:val="24"/>
          <w:sz w:val="36"/>
          <w:szCs w:val="36"/>
          <w:lang w:eastAsia="el-GR"/>
        </w:rPr>
        <w:t>1.1. Προσδιοριστικοί παράγοντες της στρατηγικής εισόδου</w:t>
      </w:r>
    </w:p>
    <w:p w:rsidR="005E6299" w:rsidRPr="009F08AC" w:rsidRDefault="005E6299" w:rsidP="009F08AC">
      <w:pPr>
        <w:numPr>
          <w:ilvl w:val="0"/>
          <w:numId w:val="21"/>
        </w:numPr>
        <w:spacing w:after="0"/>
        <w:contextualSpacing/>
        <w:jc w:val="both"/>
        <w:rPr>
          <w:rFonts w:eastAsia="Times New Roman" w:cstheme="minorHAnsi"/>
          <w:sz w:val="36"/>
          <w:szCs w:val="24"/>
          <w:lang w:eastAsia="el-GR"/>
        </w:rPr>
      </w:pPr>
      <w:r w:rsidRPr="009F08AC">
        <w:rPr>
          <w:rFonts w:eastAsia="Calibri" w:cstheme="minorHAnsi"/>
          <w:color w:val="000000"/>
          <w:kern w:val="24"/>
          <w:sz w:val="36"/>
          <w:szCs w:val="36"/>
          <w:lang w:eastAsia="el-GR"/>
        </w:rPr>
        <w:t xml:space="preserve">Μέγεθος αγοράς </w:t>
      </w:r>
    </w:p>
    <w:p w:rsidR="005E6299" w:rsidRPr="009F08AC" w:rsidRDefault="005E6299" w:rsidP="009F08AC">
      <w:pPr>
        <w:numPr>
          <w:ilvl w:val="0"/>
          <w:numId w:val="21"/>
        </w:numPr>
        <w:spacing w:after="0"/>
        <w:contextualSpacing/>
        <w:jc w:val="both"/>
        <w:rPr>
          <w:rFonts w:eastAsia="Times New Roman" w:cstheme="minorHAnsi"/>
          <w:sz w:val="36"/>
          <w:szCs w:val="24"/>
          <w:lang w:eastAsia="el-GR"/>
        </w:rPr>
      </w:pPr>
      <w:r w:rsidRPr="009F08AC">
        <w:rPr>
          <w:rFonts w:eastAsia="Calibri" w:cstheme="minorHAnsi"/>
          <w:color w:val="000000"/>
          <w:kern w:val="24"/>
          <w:sz w:val="36"/>
          <w:szCs w:val="36"/>
          <w:lang w:eastAsia="el-GR"/>
        </w:rPr>
        <w:t xml:space="preserve">Προοπτικές μεγέθυνσης της αγοράς </w:t>
      </w:r>
    </w:p>
    <w:p w:rsidR="005E6299" w:rsidRPr="009F08AC" w:rsidRDefault="005E6299" w:rsidP="009F08AC">
      <w:pPr>
        <w:numPr>
          <w:ilvl w:val="0"/>
          <w:numId w:val="21"/>
        </w:numPr>
        <w:spacing w:after="0"/>
        <w:contextualSpacing/>
        <w:jc w:val="both"/>
        <w:rPr>
          <w:rFonts w:eastAsia="Times New Roman" w:cstheme="minorHAnsi"/>
          <w:sz w:val="36"/>
          <w:szCs w:val="24"/>
          <w:lang w:eastAsia="el-GR"/>
        </w:rPr>
      </w:pPr>
      <w:r w:rsidRPr="009F08AC">
        <w:rPr>
          <w:rFonts w:eastAsia="Calibri" w:cstheme="minorHAnsi"/>
          <w:color w:val="000000"/>
          <w:kern w:val="24"/>
          <w:sz w:val="36"/>
          <w:szCs w:val="36"/>
          <w:lang w:eastAsia="el-GR"/>
        </w:rPr>
        <w:t xml:space="preserve">Συνθήκες ανταγωνισμού στη ξένη αγορά </w:t>
      </w:r>
    </w:p>
    <w:p w:rsidR="005E6299" w:rsidRPr="009F08AC" w:rsidRDefault="005E6299" w:rsidP="009F08AC">
      <w:pPr>
        <w:numPr>
          <w:ilvl w:val="0"/>
          <w:numId w:val="21"/>
        </w:numPr>
        <w:spacing w:after="0"/>
        <w:contextualSpacing/>
        <w:jc w:val="both"/>
        <w:rPr>
          <w:rFonts w:eastAsia="Times New Roman" w:cstheme="minorHAnsi"/>
          <w:sz w:val="36"/>
          <w:szCs w:val="24"/>
          <w:lang w:eastAsia="el-GR"/>
        </w:rPr>
      </w:pPr>
      <w:r w:rsidRPr="009F08AC">
        <w:rPr>
          <w:rFonts w:eastAsia="Calibri" w:cstheme="minorHAnsi"/>
          <w:color w:val="000000"/>
          <w:kern w:val="24"/>
          <w:sz w:val="36"/>
          <w:szCs w:val="36"/>
          <w:lang w:eastAsia="el-GR"/>
        </w:rPr>
        <w:t xml:space="preserve">Είδος προϊόντος </w:t>
      </w:r>
    </w:p>
    <w:p w:rsidR="005E6299" w:rsidRPr="009F08AC" w:rsidRDefault="005E6299" w:rsidP="009F08AC">
      <w:pPr>
        <w:numPr>
          <w:ilvl w:val="0"/>
          <w:numId w:val="21"/>
        </w:numPr>
        <w:spacing w:after="0"/>
        <w:contextualSpacing/>
        <w:jc w:val="both"/>
        <w:rPr>
          <w:rFonts w:eastAsia="Times New Roman" w:cstheme="minorHAnsi"/>
          <w:sz w:val="36"/>
          <w:szCs w:val="24"/>
          <w:lang w:eastAsia="el-GR"/>
        </w:rPr>
      </w:pPr>
      <w:r w:rsidRPr="009F08AC">
        <w:rPr>
          <w:rFonts w:eastAsia="Calibri" w:cstheme="minorHAnsi"/>
          <w:color w:val="000000"/>
          <w:kern w:val="24"/>
          <w:sz w:val="36"/>
          <w:szCs w:val="36"/>
          <w:lang w:eastAsia="el-GR"/>
        </w:rPr>
        <w:t xml:space="preserve">Στρατηγική πωλήσεων </w:t>
      </w:r>
    </w:p>
    <w:p w:rsidR="005E6299" w:rsidRPr="009F08AC" w:rsidRDefault="005E6299" w:rsidP="009F08AC">
      <w:pPr>
        <w:numPr>
          <w:ilvl w:val="0"/>
          <w:numId w:val="21"/>
        </w:numPr>
        <w:spacing w:after="0"/>
        <w:contextualSpacing/>
        <w:jc w:val="both"/>
        <w:rPr>
          <w:rFonts w:eastAsia="Times New Roman" w:cstheme="minorHAnsi"/>
          <w:sz w:val="36"/>
          <w:szCs w:val="24"/>
          <w:lang w:eastAsia="el-GR"/>
        </w:rPr>
      </w:pPr>
      <w:r w:rsidRPr="009F08AC">
        <w:rPr>
          <w:rFonts w:eastAsia="Calibri" w:cstheme="minorHAnsi"/>
          <w:color w:val="000000"/>
          <w:kern w:val="24"/>
          <w:sz w:val="36"/>
          <w:szCs w:val="36"/>
          <w:lang w:eastAsia="el-GR"/>
        </w:rPr>
        <w:t>Το πολιτικό, κοινωνικό, οικονομικό και θεσμικό περιβάλλον στη χώρα στόχο</w:t>
      </w:r>
    </w:p>
    <w:p w:rsidR="005E6299" w:rsidRPr="009F08AC" w:rsidRDefault="005E6299" w:rsidP="009F08AC">
      <w:pPr>
        <w:numPr>
          <w:ilvl w:val="0"/>
          <w:numId w:val="21"/>
        </w:numPr>
        <w:contextualSpacing/>
        <w:jc w:val="both"/>
        <w:rPr>
          <w:rFonts w:eastAsia="Times New Roman" w:cstheme="minorHAnsi"/>
          <w:sz w:val="36"/>
          <w:szCs w:val="24"/>
          <w:lang w:eastAsia="el-GR"/>
        </w:rPr>
      </w:pPr>
      <w:r w:rsidRPr="009F08AC">
        <w:rPr>
          <w:rFonts w:eastAsia="Calibri" w:cstheme="minorHAnsi"/>
          <w:color w:val="000000"/>
          <w:kern w:val="24"/>
          <w:sz w:val="36"/>
          <w:szCs w:val="36"/>
          <w:lang w:eastAsia="el-GR"/>
        </w:rPr>
        <w:t xml:space="preserve">Η προστασία των δικαιωμάτων διανοητικής ιδιοκτησίας </w:t>
      </w:r>
    </w:p>
    <w:p w:rsidR="005E6299" w:rsidRPr="009F08AC" w:rsidRDefault="005E6299" w:rsidP="009F08AC">
      <w:pPr>
        <w:numPr>
          <w:ilvl w:val="0"/>
          <w:numId w:val="21"/>
        </w:numPr>
        <w:contextualSpacing/>
        <w:jc w:val="both"/>
        <w:rPr>
          <w:rFonts w:eastAsia="Times New Roman" w:cstheme="minorHAnsi"/>
          <w:sz w:val="36"/>
          <w:szCs w:val="24"/>
          <w:lang w:eastAsia="el-GR"/>
        </w:rPr>
      </w:pPr>
      <w:r w:rsidRPr="009F08AC">
        <w:rPr>
          <w:rFonts w:eastAsia="Calibri" w:cstheme="minorHAnsi"/>
          <w:color w:val="000000"/>
          <w:kern w:val="24"/>
          <w:sz w:val="36"/>
          <w:szCs w:val="36"/>
          <w:lang w:eastAsia="el-GR"/>
        </w:rPr>
        <w:t xml:space="preserve">Η προσβασιμότητα της χώρας </w:t>
      </w:r>
    </w:p>
    <w:p w:rsidR="005E6299" w:rsidRPr="009F08AC" w:rsidRDefault="005E6299" w:rsidP="009F08AC">
      <w:pPr>
        <w:pStyle w:val="NormalWeb"/>
        <w:spacing w:before="0" w:beforeAutospacing="0" w:after="200" w:afterAutospacing="0" w:line="276" w:lineRule="auto"/>
        <w:jc w:val="both"/>
        <w:rPr>
          <w:rFonts w:asciiTheme="minorHAnsi" w:hAnsiTheme="minorHAnsi" w:cstheme="minorHAnsi"/>
          <w:i/>
          <w:color w:val="1F497D" w:themeColor="text2"/>
        </w:rPr>
      </w:pPr>
      <w:r w:rsidRPr="009F08AC">
        <w:rPr>
          <w:rFonts w:asciiTheme="minorHAnsi" w:eastAsia="Calibri" w:hAnsiTheme="minorHAnsi" w:cstheme="minorHAnsi"/>
          <w:b/>
          <w:bCs/>
          <w:i/>
          <w:color w:val="1F497D" w:themeColor="text2"/>
          <w:kern w:val="24"/>
          <w:sz w:val="36"/>
          <w:szCs w:val="36"/>
        </w:rPr>
        <w:t xml:space="preserve">1.2 Στρατηγικές εισόδου </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 xml:space="preserve">Άμεσες εξαγωγές </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 xml:space="preserve">Συνεργασία με εγχώρια εμπορική εταιρεία εξαγωγών που αγοράζει και πωλεί </w:t>
      </w:r>
      <w:r w:rsidR="00EE002E" w:rsidRPr="009F08AC">
        <w:rPr>
          <w:rFonts w:eastAsia="Calibri" w:cstheme="minorHAnsi"/>
          <w:color w:val="000000"/>
          <w:kern w:val="24"/>
          <w:sz w:val="36"/>
          <w:szCs w:val="36"/>
          <w:lang w:eastAsia="el-GR"/>
        </w:rPr>
        <w:t>στο εξωτερικό</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 xml:space="preserve">Συνεργασία με εγχώρια εταιρεία διαχείρισης εξαγωγών – μεσολάβηση, προμήθεια </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 xml:space="preserve">Αξιοποίηση δραστηριοτήτων τρίτων </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 xml:space="preserve">Εξαγωγές με τη συνεργασία </w:t>
      </w:r>
      <w:r w:rsidR="00EE002E" w:rsidRPr="009F08AC">
        <w:rPr>
          <w:rFonts w:eastAsia="Calibri" w:cstheme="minorHAnsi"/>
          <w:color w:val="000000"/>
          <w:kern w:val="24"/>
          <w:sz w:val="36"/>
          <w:szCs w:val="36"/>
          <w:lang w:eastAsia="el-GR"/>
        </w:rPr>
        <w:t>αντιπροσώπων</w:t>
      </w:r>
      <w:r w:rsidRPr="009F08AC">
        <w:rPr>
          <w:rFonts w:eastAsia="Calibri" w:cstheme="minorHAnsi"/>
          <w:color w:val="000000"/>
          <w:kern w:val="24"/>
          <w:sz w:val="36"/>
          <w:szCs w:val="36"/>
          <w:lang w:eastAsia="el-GR"/>
        </w:rPr>
        <w:t xml:space="preserve"> (πρακτόρων) στην χώρα εισαγωγής – διαμεσολάβηση και αμοιβή με προμήθεια </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lastRenderedPageBreak/>
        <w:t xml:space="preserve">Αξιοποίηση διανομέων  στη χώρα εισαγωγής – αγοράζουν τα προϊόντα για μεταπώληση </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 xml:space="preserve">Δημιουργία θυγατρικής πωλήσεων στη χώρα εισαγωγής </w:t>
      </w:r>
    </w:p>
    <w:p w:rsidR="005E6299" w:rsidRPr="009F08AC" w:rsidRDefault="005E6299" w:rsidP="009F08AC">
      <w:pPr>
        <w:numPr>
          <w:ilvl w:val="0"/>
          <w:numId w:val="21"/>
        </w:numPr>
        <w:spacing w:after="0"/>
        <w:contextualSpacing/>
        <w:jc w:val="both"/>
        <w:rPr>
          <w:rFonts w:cstheme="minorHAnsi"/>
          <w:sz w:val="36"/>
        </w:rPr>
      </w:pPr>
      <w:r w:rsidRPr="009F08AC">
        <w:rPr>
          <w:rFonts w:eastAsia="Calibri" w:cstheme="minorHAnsi"/>
          <w:color w:val="000000"/>
          <w:kern w:val="24"/>
          <w:sz w:val="36"/>
          <w:szCs w:val="36"/>
          <w:lang w:eastAsia="el-GR"/>
        </w:rPr>
        <w:t xml:space="preserve">Παραγωγή στο εξωτερικό μέσω φασόν (με συμβόλαιο-υπεργολαβία, </w:t>
      </w:r>
      <w:proofErr w:type="spellStart"/>
      <w:r w:rsidRPr="009F08AC">
        <w:rPr>
          <w:rFonts w:eastAsia="Calibri" w:cstheme="minorHAnsi"/>
          <w:color w:val="000000"/>
          <w:kern w:val="24"/>
          <w:sz w:val="36"/>
          <w:szCs w:val="36"/>
          <w:lang w:eastAsia="el-GR"/>
        </w:rPr>
        <w:t>αδειοδότησης</w:t>
      </w:r>
      <w:proofErr w:type="spellEnd"/>
      <w:r w:rsidRPr="009F08AC">
        <w:rPr>
          <w:rFonts w:eastAsia="Calibri" w:cstheme="minorHAnsi"/>
          <w:color w:val="000000"/>
          <w:kern w:val="24"/>
          <w:sz w:val="36"/>
          <w:szCs w:val="36"/>
          <w:lang w:eastAsia="el-GR"/>
        </w:rPr>
        <w:t xml:space="preserve">, </w:t>
      </w:r>
      <w:proofErr w:type="spellStart"/>
      <w:r w:rsidRPr="009F08AC">
        <w:rPr>
          <w:rFonts w:eastAsia="Calibri" w:cstheme="minorHAnsi"/>
          <w:color w:val="000000"/>
          <w:kern w:val="24"/>
          <w:sz w:val="36"/>
          <w:szCs w:val="36"/>
          <w:lang w:eastAsia="el-GR"/>
        </w:rPr>
        <w:t>δικαιόχρησης</w:t>
      </w:r>
      <w:proofErr w:type="spellEnd"/>
      <w:r w:rsidR="00EE002E" w:rsidRPr="009F08AC">
        <w:rPr>
          <w:rFonts w:eastAsia="Calibri" w:cstheme="minorHAnsi"/>
          <w:color w:val="000000"/>
          <w:kern w:val="24"/>
          <w:sz w:val="36"/>
          <w:szCs w:val="36"/>
          <w:lang w:eastAsia="el-GR"/>
        </w:rPr>
        <w:t xml:space="preserve"> (Leasing)</w:t>
      </w:r>
      <w:r w:rsidRPr="009F08AC">
        <w:rPr>
          <w:rFonts w:eastAsia="Calibri" w:cstheme="minorHAnsi"/>
          <w:color w:val="000000"/>
          <w:kern w:val="24"/>
          <w:sz w:val="36"/>
          <w:szCs w:val="36"/>
          <w:lang w:eastAsia="el-GR"/>
        </w:rPr>
        <w:t>, κοινοπραξίας ή ίδρυσης μικτής επιχείρησης, ίδρυσης θυγατρικής</w:t>
      </w:r>
      <w:r w:rsidRPr="009F08AC">
        <w:rPr>
          <w:rFonts w:eastAsia="Calibri" w:cstheme="minorHAnsi"/>
          <w:color w:val="000000" w:themeColor="text1"/>
          <w:kern w:val="24"/>
          <w:sz w:val="36"/>
          <w:szCs w:val="36"/>
        </w:rPr>
        <w:t>)</w:t>
      </w:r>
    </w:p>
    <w:p w:rsidR="00EE002E" w:rsidRPr="009F08AC" w:rsidRDefault="00EE002E" w:rsidP="009F08AC">
      <w:pPr>
        <w:pStyle w:val="ListParagraph"/>
        <w:spacing w:line="276" w:lineRule="auto"/>
        <w:jc w:val="both"/>
        <w:rPr>
          <w:rFonts w:asciiTheme="minorHAnsi" w:hAnsiTheme="minorHAnsi" w:cstheme="minorHAnsi"/>
          <w:sz w:val="36"/>
        </w:rPr>
      </w:pPr>
    </w:p>
    <w:p w:rsidR="00612595" w:rsidRPr="009F08AC" w:rsidRDefault="00612595" w:rsidP="009F08AC">
      <w:pPr>
        <w:jc w:val="both"/>
        <w:rPr>
          <w:rFonts w:eastAsia="Calibri" w:cstheme="minorHAnsi"/>
          <w:b/>
          <w:bCs/>
          <w:color w:val="1F497D" w:themeColor="text2"/>
          <w:kern w:val="24"/>
          <w:sz w:val="36"/>
          <w:szCs w:val="36"/>
          <w:lang w:eastAsia="el-GR"/>
        </w:rPr>
      </w:pPr>
      <w:r w:rsidRPr="009F08AC">
        <w:rPr>
          <w:rFonts w:eastAsia="Calibri" w:cstheme="minorHAnsi"/>
          <w:b/>
          <w:bCs/>
          <w:color w:val="1F497D" w:themeColor="text2"/>
          <w:kern w:val="24"/>
          <w:sz w:val="36"/>
          <w:szCs w:val="36"/>
          <w:lang w:eastAsia="el-GR"/>
        </w:rPr>
        <w:br w:type="page"/>
      </w:r>
    </w:p>
    <w:p w:rsidR="005E6299" w:rsidRPr="009F08AC" w:rsidRDefault="005E6299" w:rsidP="009F08AC">
      <w:pPr>
        <w:jc w:val="both"/>
        <w:rPr>
          <w:rFonts w:eastAsia="Times New Roman" w:cstheme="minorHAnsi"/>
          <w:color w:val="1F497D" w:themeColor="text2"/>
          <w:sz w:val="24"/>
          <w:szCs w:val="24"/>
          <w:lang w:eastAsia="el-GR"/>
        </w:rPr>
      </w:pPr>
      <w:r w:rsidRPr="009F08AC">
        <w:rPr>
          <w:rFonts w:eastAsia="Calibri" w:cstheme="minorHAnsi"/>
          <w:b/>
          <w:bCs/>
          <w:color w:val="1F497D" w:themeColor="text2"/>
          <w:kern w:val="24"/>
          <w:sz w:val="36"/>
          <w:szCs w:val="36"/>
          <w:lang w:eastAsia="el-GR"/>
        </w:rPr>
        <w:lastRenderedPageBreak/>
        <w:t xml:space="preserve">2. </w:t>
      </w:r>
      <w:r w:rsidR="00612595" w:rsidRPr="009F08AC">
        <w:rPr>
          <w:rFonts w:eastAsia="Calibri" w:cstheme="minorHAnsi"/>
          <w:b/>
          <w:bCs/>
          <w:color w:val="1F497D" w:themeColor="text2"/>
          <w:kern w:val="24"/>
          <w:sz w:val="36"/>
          <w:szCs w:val="36"/>
          <w:lang w:eastAsia="el-GR"/>
        </w:rPr>
        <w:t>ΔΙΕΘΝΕΙΣ ΣΥΜΒΑΣΕΙΣ</w:t>
      </w:r>
      <w:r w:rsidRPr="009F08AC">
        <w:rPr>
          <w:rFonts w:eastAsia="Calibri" w:cstheme="minorHAnsi"/>
          <w:b/>
          <w:bCs/>
          <w:color w:val="1F497D" w:themeColor="text2"/>
          <w:kern w:val="24"/>
          <w:sz w:val="36"/>
          <w:szCs w:val="36"/>
          <w:lang w:eastAsia="el-GR"/>
        </w:rPr>
        <w:t xml:space="preserve"> </w:t>
      </w:r>
    </w:p>
    <w:p w:rsidR="005E6299" w:rsidRPr="009F08AC" w:rsidRDefault="005E6299" w:rsidP="009F08AC">
      <w:pPr>
        <w:jc w:val="both"/>
        <w:rPr>
          <w:rFonts w:eastAsia="Times New Roman" w:cstheme="minorHAnsi"/>
          <w:i/>
          <w:color w:val="1F497D" w:themeColor="text2"/>
          <w:sz w:val="24"/>
          <w:szCs w:val="24"/>
          <w:lang w:eastAsia="el-GR"/>
        </w:rPr>
      </w:pPr>
      <w:r w:rsidRPr="009F08AC">
        <w:rPr>
          <w:rFonts w:eastAsia="Calibri" w:cstheme="minorHAnsi"/>
          <w:b/>
          <w:bCs/>
          <w:i/>
          <w:color w:val="1F497D" w:themeColor="text2"/>
          <w:kern w:val="24"/>
          <w:sz w:val="36"/>
          <w:szCs w:val="36"/>
          <w:lang w:eastAsia="el-GR"/>
        </w:rPr>
        <w:t xml:space="preserve">2.1 Κατηγορίες συμβάσεων </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Πώλησης μεταξύ εξαγωγέα και εισαγωγέα</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Μεταξύ εξαγωγέα και εμπορικής επιχείρησης ή διανομέα</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 xml:space="preserve">Μεταξύ εξαγωγέα και πρακτόρων </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 xml:space="preserve">Μεταξύ εξαγωγέα/εισαγωγέα και μεταφορικών επιχειρήσεων </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Μεταξύ εξαγωγέα/εισαγωγέα και τραπεζών</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Μεταξύ εξαγωγέα/εισαγωγέ</w:t>
      </w:r>
      <w:r w:rsidR="00612595" w:rsidRPr="009F08AC">
        <w:rPr>
          <w:rFonts w:eastAsia="Calibri" w:cstheme="minorHAnsi"/>
          <w:color w:val="000000"/>
          <w:kern w:val="24"/>
          <w:sz w:val="36"/>
          <w:szCs w:val="36"/>
          <w:lang w:eastAsia="el-GR"/>
        </w:rPr>
        <w:t>α και ασφαλιστικών επιχειρήσεων</w:t>
      </w:r>
    </w:p>
    <w:p w:rsidR="00612595" w:rsidRPr="009F08AC" w:rsidRDefault="00612595" w:rsidP="009F08AC">
      <w:pPr>
        <w:ind w:left="907"/>
        <w:contextualSpacing/>
        <w:jc w:val="both"/>
        <w:rPr>
          <w:rFonts w:eastAsia="Times New Roman" w:cstheme="minorHAnsi"/>
          <w:sz w:val="36"/>
          <w:szCs w:val="24"/>
          <w:lang w:eastAsia="el-GR"/>
        </w:rPr>
      </w:pPr>
    </w:p>
    <w:p w:rsidR="005E6299" w:rsidRPr="009F08AC" w:rsidRDefault="005E6299" w:rsidP="009F08AC">
      <w:pPr>
        <w:jc w:val="both"/>
        <w:rPr>
          <w:rFonts w:eastAsia="Times New Roman" w:cstheme="minorHAnsi"/>
          <w:sz w:val="24"/>
          <w:szCs w:val="24"/>
          <w:lang w:eastAsia="el-GR"/>
        </w:rPr>
      </w:pPr>
      <w:r w:rsidRPr="009F08AC">
        <w:rPr>
          <w:rFonts w:eastAsia="Calibri" w:cstheme="minorHAnsi"/>
          <w:b/>
          <w:bCs/>
          <w:i/>
          <w:color w:val="1F497D" w:themeColor="text2"/>
          <w:kern w:val="24"/>
          <w:sz w:val="36"/>
          <w:szCs w:val="36"/>
          <w:lang w:eastAsia="el-GR"/>
        </w:rPr>
        <w:t>2.2 Το δίκαιο των διεθνών εμπορικών συναλλαγών (</w:t>
      </w:r>
      <w:r w:rsidRPr="009F08AC">
        <w:rPr>
          <w:rFonts w:eastAsia="Calibri" w:cstheme="minorHAnsi"/>
          <w:b/>
          <w:bCs/>
          <w:i/>
          <w:color w:val="1F497D" w:themeColor="text2"/>
          <w:kern w:val="24"/>
          <w:sz w:val="36"/>
          <w:szCs w:val="36"/>
          <w:lang w:val="en-US" w:eastAsia="el-GR"/>
        </w:rPr>
        <w:t>Lex</w:t>
      </w:r>
      <w:r w:rsidRPr="009F08AC">
        <w:rPr>
          <w:rFonts w:eastAsia="Calibri" w:cstheme="minorHAnsi"/>
          <w:b/>
          <w:bCs/>
          <w:i/>
          <w:color w:val="1F497D" w:themeColor="text2"/>
          <w:kern w:val="24"/>
          <w:sz w:val="36"/>
          <w:szCs w:val="36"/>
          <w:lang w:eastAsia="el-GR"/>
        </w:rPr>
        <w:t xml:space="preserve"> </w:t>
      </w:r>
      <w:proofErr w:type="spellStart"/>
      <w:r w:rsidRPr="009F08AC">
        <w:rPr>
          <w:rFonts w:eastAsia="Calibri" w:cstheme="minorHAnsi"/>
          <w:b/>
          <w:bCs/>
          <w:i/>
          <w:color w:val="1F497D" w:themeColor="text2"/>
          <w:kern w:val="24"/>
          <w:sz w:val="36"/>
          <w:szCs w:val="36"/>
          <w:lang w:val="en-US" w:eastAsia="el-GR"/>
        </w:rPr>
        <w:t>Mercatoria</w:t>
      </w:r>
      <w:proofErr w:type="spellEnd"/>
      <w:r w:rsidRPr="009F08AC">
        <w:rPr>
          <w:rFonts w:eastAsia="Calibri" w:cstheme="minorHAnsi"/>
          <w:b/>
          <w:bCs/>
          <w:color w:val="000000"/>
          <w:kern w:val="24"/>
          <w:sz w:val="36"/>
          <w:szCs w:val="36"/>
          <w:lang w:eastAsia="el-GR"/>
        </w:rPr>
        <w:t xml:space="preserve">) </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 xml:space="preserve">Διαφορές μεταξύ εθνικού και διεθνούς εμπορικού δικαίου </w:t>
      </w:r>
    </w:p>
    <w:p w:rsidR="005E6299"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 xml:space="preserve">Πολυπλοκότητα διεθνούς δικαίου </w:t>
      </w:r>
    </w:p>
    <w:p w:rsidR="000C1324" w:rsidRPr="009F08AC" w:rsidRDefault="005E6299"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Οι διεθνείς συμβάσεις πώλησης και η Συνθή</w:t>
      </w:r>
      <w:r w:rsidR="006A5655" w:rsidRPr="009F08AC">
        <w:rPr>
          <w:rFonts w:eastAsia="Calibri" w:cstheme="minorHAnsi"/>
          <w:color w:val="000000"/>
          <w:kern w:val="24"/>
          <w:sz w:val="36"/>
          <w:szCs w:val="36"/>
          <w:lang w:eastAsia="el-GR"/>
        </w:rPr>
        <w:t>κη της Βιέννης του ΟΗΕ για τις Διεθνείς Π</w:t>
      </w:r>
      <w:r w:rsidRPr="009F08AC">
        <w:rPr>
          <w:rFonts w:eastAsia="Calibri" w:cstheme="minorHAnsi"/>
          <w:color w:val="000000"/>
          <w:kern w:val="24"/>
          <w:sz w:val="36"/>
          <w:szCs w:val="36"/>
          <w:lang w:eastAsia="el-GR"/>
        </w:rPr>
        <w:t xml:space="preserve">ωλήσεις </w:t>
      </w:r>
      <w:r w:rsidR="00722611" w:rsidRPr="009F08AC">
        <w:rPr>
          <w:rFonts w:eastAsia="Calibri" w:cstheme="minorHAnsi"/>
          <w:color w:val="000000"/>
          <w:kern w:val="24"/>
          <w:sz w:val="36"/>
          <w:szCs w:val="36"/>
          <w:lang w:eastAsia="el-GR"/>
        </w:rPr>
        <w:t xml:space="preserve">Κινητών Πραγμάτων- United Nations Convention on </w:t>
      </w:r>
      <w:proofErr w:type="spellStart"/>
      <w:r w:rsidR="00722611" w:rsidRPr="009F08AC">
        <w:rPr>
          <w:rFonts w:eastAsia="Calibri" w:cstheme="minorHAnsi"/>
          <w:color w:val="000000"/>
          <w:kern w:val="24"/>
          <w:sz w:val="36"/>
          <w:szCs w:val="36"/>
          <w:lang w:eastAsia="el-GR"/>
        </w:rPr>
        <w:t>Contracts</w:t>
      </w:r>
      <w:proofErr w:type="spellEnd"/>
      <w:r w:rsidR="00722611" w:rsidRPr="009F08AC">
        <w:rPr>
          <w:rFonts w:eastAsia="Calibri" w:cstheme="minorHAnsi"/>
          <w:color w:val="000000"/>
          <w:kern w:val="24"/>
          <w:sz w:val="36"/>
          <w:szCs w:val="36"/>
          <w:lang w:eastAsia="el-GR"/>
        </w:rPr>
        <w:t xml:space="preserve"> for the International </w:t>
      </w:r>
      <w:proofErr w:type="spellStart"/>
      <w:r w:rsidR="00722611" w:rsidRPr="009F08AC">
        <w:rPr>
          <w:rFonts w:eastAsia="Calibri" w:cstheme="minorHAnsi"/>
          <w:color w:val="000000"/>
          <w:kern w:val="24"/>
          <w:sz w:val="36"/>
          <w:szCs w:val="36"/>
          <w:lang w:eastAsia="el-GR"/>
        </w:rPr>
        <w:t>Sale</w:t>
      </w:r>
      <w:proofErr w:type="spellEnd"/>
      <w:r w:rsidR="00722611" w:rsidRPr="009F08AC">
        <w:rPr>
          <w:rFonts w:eastAsia="Calibri" w:cstheme="minorHAnsi"/>
          <w:color w:val="000000"/>
          <w:kern w:val="24"/>
          <w:sz w:val="36"/>
          <w:szCs w:val="36"/>
          <w:lang w:eastAsia="el-GR"/>
        </w:rPr>
        <w:t xml:space="preserve"> of </w:t>
      </w:r>
      <w:proofErr w:type="spellStart"/>
      <w:r w:rsidR="00722611" w:rsidRPr="009F08AC">
        <w:rPr>
          <w:rFonts w:eastAsia="Calibri" w:cstheme="minorHAnsi"/>
          <w:color w:val="000000"/>
          <w:kern w:val="24"/>
          <w:sz w:val="36"/>
          <w:szCs w:val="36"/>
          <w:lang w:eastAsia="el-GR"/>
        </w:rPr>
        <w:t>Goods</w:t>
      </w:r>
      <w:proofErr w:type="spellEnd"/>
      <w:r w:rsidR="00722611" w:rsidRPr="009F08AC">
        <w:rPr>
          <w:rFonts w:eastAsia="Calibri" w:cstheme="minorHAnsi"/>
          <w:color w:val="000000"/>
          <w:kern w:val="24"/>
          <w:sz w:val="36"/>
          <w:szCs w:val="36"/>
          <w:lang w:eastAsia="el-GR"/>
        </w:rPr>
        <w:t xml:space="preserve"> (CISG) </w:t>
      </w:r>
      <w:r w:rsidRPr="009F08AC">
        <w:rPr>
          <w:rFonts w:eastAsia="Calibri" w:cstheme="minorHAnsi"/>
          <w:color w:val="000000"/>
          <w:kern w:val="24"/>
          <w:sz w:val="36"/>
          <w:szCs w:val="36"/>
          <w:lang w:eastAsia="el-GR"/>
        </w:rPr>
        <w:t>(</w:t>
      </w:r>
      <w:r w:rsidR="00722611" w:rsidRPr="009F08AC">
        <w:rPr>
          <w:rFonts w:eastAsia="Calibri" w:cstheme="minorHAnsi"/>
          <w:color w:val="000000"/>
          <w:kern w:val="24"/>
          <w:sz w:val="36"/>
          <w:szCs w:val="36"/>
          <w:lang w:eastAsia="el-GR"/>
        </w:rPr>
        <w:t>https://uncitral.un.org/en/texts/salegoods)</w:t>
      </w:r>
    </w:p>
    <w:p w:rsidR="006A5655" w:rsidRPr="009F08AC" w:rsidRDefault="006A5655" w:rsidP="009F08AC">
      <w:pPr>
        <w:numPr>
          <w:ilvl w:val="0"/>
          <w:numId w:val="21"/>
        </w:numPr>
        <w:spacing w:after="0"/>
        <w:contextualSpacing/>
        <w:jc w:val="both"/>
        <w:rPr>
          <w:rFonts w:eastAsia="Calibri" w:cstheme="minorHAnsi"/>
          <w:color w:val="000000"/>
          <w:kern w:val="24"/>
          <w:sz w:val="36"/>
          <w:szCs w:val="36"/>
          <w:lang w:eastAsia="el-GR"/>
        </w:rPr>
      </w:pPr>
      <w:proofErr w:type="spellStart"/>
      <w:r w:rsidRPr="009F08AC">
        <w:rPr>
          <w:rFonts w:eastAsia="Calibri" w:cstheme="minorHAnsi"/>
          <w:color w:val="000000"/>
          <w:kern w:val="24"/>
          <w:sz w:val="36"/>
          <w:szCs w:val="36"/>
          <w:lang w:eastAsia="el-GR"/>
        </w:rPr>
        <w:t>Βιένη</w:t>
      </w:r>
      <w:proofErr w:type="spellEnd"/>
      <w:r w:rsidRPr="009F08AC">
        <w:rPr>
          <w:rFonts w:eastAsia="Calibri" w:cstheme="minorHAnsi"/>
          <w:color w:val="000000"/>
          <w:kern w:val="24"/>
          <w:sz w:val="36"/>
          <w:szCs w:val="36"/>
          <w:lang w:eastAsia="el-GR"/>
        </w:rPr>
        <w:t xml:space="preserve"> 1980</w:t>
      </w:r>
    </w:p>
    <w:p w:rsidR="006A5655" w:rsidRPr="009F08AC" w:rsidRDefault="00380EF3"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Περ. 100 Συμβαλλόμενα Μέρη</w:t>
      </w:r>
      <w:r w:rsidR="006A5655" w:rsidRPr="009F08AC">
        <w:rPr>
          <w:rFonts w:eastAsia="Calibri" w:cstheme="minorHAnsi"/>
          <w:color w:val="000000"/>
          <w:kern w:val="24"/>
          <w:sz w:val="36"/>
          <w:szCs w:val="36"/>
          <w:lang w:eastAsia="el-GR"/>
        </w:rPr>
        <w:t xml:space="preserve"> </w:t>
      </w:r>
    </w:p>
    <w:p w:rsidR="00ED5BEC" w:rsidRPr="009F08AC" w:rsidRDefault="00ED5BEC"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 xml:space="preserve">Κύρωση με Νόμο σε κάθε χώρα μέλος </w:t>
      </w:r>
      <w:r w:rsidR="00722611" w:rsidRPr="009F08AC">
        <w:rPr>
          <w:rFonts w:eastAsia="Calibri" w:cstheme="minorHAnsi"/>
          <w:color w:val="000000"/>
          <w:kern w:val="24"/>
          <w:sz w:val="36"/>
          <w:szCs w:val="36"/>
          <w:lang w:eastAsia="el-GR"/>
        </w:rPr>
        <w:t>(Ελλάδα: Νόμος 2532/1997 - ΦΕΚ 227/Α/11-11-1997)</w:t>
      </w:r>
    </w:p>
    <w:p w:rsidR="006A5655" w:rsidRPr="009F08AC" w:rsidRDefault="006A5655"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lastRenderedPageBreak/>
        <w:t>Υιοθέτηση ομοιόμορφων κανόνων για τις συμβάσεις διεθνούς πώλησης κινητών πραγμάτων</w:t>
      </w:r>
      <w:r w:rsidR="00380EF3" w:rsidRPr="009F08AC">
        <w:rPr>
          <w:rFonts w:eastAsia="Calibri" w:cstheme="minorHAnsi"/>
          <w:color w:val="000000"/>
          <w:kern w:val="24"/>
          <w:sz w:val="36"/>
          <w:szCs w:val="36"/>
          <w:lang w:eastAsia="el-GR"/>
        </w:rPr>
        <w:t xml:space="preserve">, ισορροπία αγοραστή-πωλητή, προώθηση διεθνούς εμπορίου </w:t>
      </w:r>
    </w:p>
    <w:p w:rsidR="006A5655" w:rsidRPr="009F08AC" w:rsidRDefault="006A5655"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color w:val="000000"/>
          <w:kern w:val="24"/>
          <w:sz w:val="36"/>
          <w:szCs w:val="36"/>
          <w:lang w:eastAsia="el-GR"/>
        </w:rPr>
        <w:t xml:space="preserve">Δεν ισχύει για αγορές πραγμάτων για προσωπική χρήση, αξιόγραφα, </w:t>
      </w:r>
      <w:proofErr w:type="spellStart"/>
      <w:r w:rsidRPr="009F08AC">
        <w:rPr>
          <w:rFonts w:eastAsia="Calibri" w:cstheme="minorHAnsi"/>
          <w:color w:val="000000"/>
          <w:kern w:val="24"/>
          <w:sz w:val="36"/>
          <w:szCs w:val="36"/>
          <w:lang w:eastAsia="el-GR"/>
        </w:rPr>
        <w:t>πλοια</w:t>
      </w:r>
      <w:proofErr w:type="spellEnd"/>
      <w:r w:rsidRPr="009F08AC">
        <w:rPr>
          <w:rFonts w:eastAsia="Calibri" w:cstheme="minorHAnsi"/>
          <w:color w:val="000000"/>
          <w:kern w:val="24"/>
          <w:sz w:val="36"/>
          <w:szCs w:val="36"/>
          <w:lang w:eastAsia="el-GR"/>
        </w:rPr>
        <w:t>, αεροσκάφη και ηλεκτρική ενέργεια.</w:t>
      </w:r>
    </w:p>
    <w:p w:rsidR="006A5655" w:rsidRPr="009F08AC" w:rsidRDefault="006A5655"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i/>
          <w:color w:val="000000"/>
          <w:kern w:val="24"/>
          <w:sz w:val="36"/>
          <w:szCs w:val="36"/>
          <w:lang w:eastAsia="el-GR"/>
        </w:rPr>
        <w:t>1ο μέρος</w:t>
      </w:r>
      <w:r w:rsidRPr="009F08AC">
        <w:rPr>
          <w:rFonts w:eastAsia="Calibri" w:cstheme="minorHAnsi"/>
          <w:color w:val="000000"/>
          <w:kern w:val="24"/>
          <w:sz w:val="36"/>
          <w:szCs w:val="36"/>
          <w:lang w:eastAsia="el-GR"/>
        </w:rPr>
        <w:t xml:space="preserve"> (άρθρα </w:t>
      </w:r>
      <w:r w:rsidR="005825C4" w:rsidRPr="009F08AC">
        <w:rPr>
          <w:rFonts w:eastAsia="Calibri" w:cstheme="minorHAnsi"/>
          <w:color w:val="000000"/>
          <w:kern w:val="24"/>
          <w:sz w:val="36"/>
          <w:szCs w:val="36"/>
          <w:lang w:eastAsia="el-GR"/>
        </w:rPr>
        <w:t>1 - 13): Πεδίο Εφαρμογής και Γε</w:t>
      </w:r>
      <w:r w:rsidRPr="009F08AC">
        <w:rPr>
          <w:rFonts w:eastAsia="Calibri" w:cstheme="minorHAnsi"/>
          <w:color w:val="000000"/>
          <w:kern w:val="24"/>
          <w:sz w:val="36"/>
          <w:szCs w:val="36"/>
          <w:lang w:eastAsia="el-GR"/>
        </w:rPr>
        <w:t xml:space="preserve">νικές Διατάξεις </w:t>
      </w:r>
    </w:p>
    <w:p w:rsidR="006A5655" w:rsidRPr="009F08AC" w:rsidRDefault="006A5655"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i/>
          <w:color w:val="000000"/>
          <w:kern w:val="24"/>
          <w:sz w:val="36"/>
          <w:szCs w:val="36"/>
          <w:lang w:eastAsia="el-GR"/>
        </w:rPr>
        <w:t>2ο μέρος</w:t>
      </w:r>
      <w:r w:rsidR="00C65898" w:rsidRPr="009F08AC">
        <w:rPr>
          <w:rFonts w:eastAsia="Calibri" w:cstheme="minorHAnsi"/>
          <w:color w:val="000000"/>
          <w:kern w:val="24"/>
          <w:sz w:val="36"/>
          <w:szCs w:val="36"/>
          <w:lang w:eastAsia="el-GR"/>
        </w:rPr>
        <w:t xml:space="preserve"> </w:t>
      </w:r>
      <w:r w:rsidR="004307DA" w:rsidRPr="009F08AC">
        <w:rPr>
          <w:rFonts w:eastAsia="Calibri" w:cstheme="minorHAnsi"/>
          <w:color w:val="000000"/>
          <w:kern w:val="24"/>
          <w:sz w:val="36"/>
          <w:szCs w:val="36"/>
          <w:lang w:eastAsia="el-GR"/>
        </w:rPr>
        <w:t>(άρθρα 14-24</w:t>
      </w:r>
      <w:r w:rsidRPr="009F08AC">
        <w:rPr>
          <w:rFonts w:eastAsia="Calibri" w:cstheme="minorHAnsi"/>
          <w:color w:val="000000"/>
          <w:kern w:val="24"/>
          <w:sz w:val="36"/>
          <w:szCs w:val="36"/>
          <w:lang w:eastAsia="el-GR"/>
        </w:rPr>
        <w:t>): Σύναψη της Σύμβασης Πώλησης (προσφορά-πρόσκληση-αποδοχή</w:t>
      </w:r>
      <w:r w:rsidR="004307DA" w:rsidRPr="009F08AC">
        <w:rPr>
          <w:rFonts w:eastAsia="Calibri" w:cstheme="minorHAnsi"/>
          <w:color w:val="000000"/>
          <w:kern w:val="24"/>
          <w:sz w:val="36"/>
          <w:szCs w:val="36"/>
          <w:lang w:eastAsia="el-GR"/>
        </w:rPr>
        <w:t>-σύμβαση</w:t>
      </w:r>
      <w:r w:rsidRPr="009F08AC">
        <w:rPr>
          <w:rFonts w:eastAsia="Calibri" w:cstheme="minorHAnsi"/>
          <w:color w:val="000000"/>
          <w:kern w:val="24"/>
          <w:sz w:val="36"/>
          <w:szCs w:val="36"/>
          <w:lang w:eastAsia="el-GR"/>
        </w:rPr>
        <w:t xml:space="preserve"> </w:t>
      </w:r>
    </w:p>
    <w:p w:rsidR="004307DA" w:rsidRPr="009F08AC" w:rsidRDefault="004307DA" w:rsidP="009F08AC">
      <w:pPr>
        <w:numPr>
          <w:ilvl w:val="0"/>
          <w:numId w:val="21"/>
        </w:numPr>
        <w:spacing w:after="0"/>
        <w:contextualSpacing/>
        <w:jc w:val="both"/>
        <w:rPr>
          <w:rFonts w:eastAsia="Calibri" w:cstheme="minorHAnsi"/>
          <w:color w:val="000000"/>
          <w:kern w:val="24"/>
          <w:sz w:val="36"/>
          <w:szCs w:val="36"/>
          <w:lang w:eastAsia="el-GR"/>
        </w:rPr>
      </w:pPr>
      <w:r w:rsidRPr="009F08AC">
        <w:rPr>
          <w:rFonts w:eastAsia="Calibri" w:cstheme="minorHAnsi"/>
          <w:i/>
          <w:color w:val="000000"/>
          <w:kern w:val="24"/>
          <w:sz w:val="36"/>
          <w:szCs w:val="36"/>
          <w:lang w:eastAsia="el-GR"/>
        </w:rPr>
        <w:t>3ο</w:t>
      </w:r>
      <w:r w:rsidR="00ED5BEC" w:rsidRPr="009F08AC">
        <w:rPr>
          <w:rFonts w:eastAsia="Calibri" w:cstheme="minorHAnsi"/>
          <w:i/>
          <w:color w:val="000000"/>
          <w:kern w:val="24"/>
          <w:sz w:val="36"/>
          <w:szCs w:val="36"/>
          <w:lang w:eastAsia="el-GR"/>
        </w:rPr>
        <w:t xml:space="preserve"> μέρος</w:t>
      </w:r>
      <w:r w:rsidR="00ED5BEC" w:rsidRPr="009F08AC">
        <w:rPr>
          <w:rFonts w:eastAsia="Calibri" w:cstheme="minorHAnsi"/>
          <w:color w:val="000000"/>
          <w:kern w:val="24"/>
          <w:sz w:val="36"/>
          <w:szCs w:val="36"/>
          <w:lang w:eastAsia="el-GR"/>
        </w:rPr>
        <w:t xml:space="preserve"> (άρθρα 25-88</w:t>
      </w:r>
      <w:r w:rsidRPr="009F08AC">
        <w:rPr>
          <w:rFonts w:eastAsia="Calibri" w:cstheme="minorHAnsi"/>
          <w:color w:val="000000"/>
          <w:kern w:val="24"/>
          <w:sz w:val="36"/>
          <w:szCs w:val="36"/>
          <w:lang w:eastAsia="el-GR"/>
        </w:rPr>
        <w:t xml:space="preserve">): Πώληση κινητών πραγμάτων (αθέτηση σύμβασης, τροποποίηση, λύση, υποχρεώσεις του πωλητή όπως παράδοση, μεταφορά, προθεσμίες, εγχείριση εγγράφων, ποσότητα, ποιότητα, είδος και συσκευασία πραγμάτων, γνωστοποίηση </w:t>
      </w:r>
      <w:r w:rsidR="00ED5BEC" w:rsidRPr="009F08AC">
        <w:rPr>
          <w:rFonts w:eastAsia="Calibri" w:cstheme="minorHAnsi"/>
          <w:color w:val="000000"/>
          <w:kern w:val="24"/>
          <w:sz w:val="36"/>
          <w:szCs w:val="36"/>
          <w:lang w:eastAsia="el-GR"/>
        </w:rPr>
        <w:t>ελλείψεις</w:t>
      </w:r>
      <w:r w:rsidRPr="009F08AC">
        <w:rPr>
          <w:rFonts w:eastAsia="Calibri" w:cstheme="minorHAnsi"/>
          <w:color w:val="000000"/>
          <w:kern w:val="24"/>
          <w:sz w:val="36"/>
          <w:szCs w:val="36"/>
          <w:lang w:eastAsia="el-GR"/>
        </w:rPr>
        <w:t xml:space="preserve"> ανταπόκρισης των πραγμάτων από τον αγοραστή, </w:t>
      </w:r>
      <w:r w:rsidR="00ED5BEC" w:rsidRPr="009F08AC">
        <w:rPr>
          <w:rFonts w:eastAsia="Calibri" w:cstheme="minorHAnsi"/>
          <w:color w:val="000000"/>
          <w:kern w:val="24"/>
          <w:sz w:val="36"/>
          <w:szCs w:val="36"/>
          <w:lang w:eastAsia="el-GR"/>
        </w:rPr>
        <w:t xml:space="preserve">δικαιώματα αγοραστή σε περίπτωση αθέτησης, υπαναχώρηση του αγοραστή από τη σύμβαση, υποχρεώσεις αγοραστή όπως πληρωμή, παραλαβή, δικαιώματα πωλητή, μετάθεση του κινδύνου μεταξύ αγοραστή και πωλητή, αποζημίωση, τόκος, απαλλαγή λόγω ανωτέρας βίας, </w:t>
      </w:r>
      <w:proofErr w:type="spellStart"/>
      <w:r w:rsidR="00ED5BEC" w:rsidRPr="009F08AC">
        <w:rPr>
          <w:rFonts w:eastAsia="Calibri" w:cstheme="minorHAnsi"/>
          <w:color w:val="000000"/>
          <w:kern w:val="24"/>
          <w:sz w:val="36"/>
          <w:szCs w:val="36"/>
          <w:lang w:eastAsia="el-GR"/>
        </w:rPr>
        <w:t>κ.ο.κ.</w:t>
      </w:r>
      <w:proofErr w:type="spellEnd"/>
      <w:r w:rsidR="00ED5BEC" w:rsidRPr="009F08AC">
        <w:rPr>
          <w:rFonts w:eastAsia="Calibri" w:cstheme="minorHAnsi"/>
          <w:color w:val="000000"/>
          <w:kern w:val="24"/>
          <w:sz w:val="36"/>
          <w:szCs w:val="36"/>
          <w:lang w:eastAsia="el-GR"/>
        </w:rPr>
        <w:t xml:space="preserve">) </w:t>
      </w:r>
    </w:p>
    <w:p w:rsidR="00EE002E" w:rsidRPr="009F08AC" w:rsidRDefault="00EE002E" w:rsidP="009F08AC">
      <w:pPr>
        <w:spacing w:after="0"/>
        <w:ind w:left="1267"/>
        <w:contextualSpacing/>
        <w:jc w:val="both"/>
        <w:rPr>
          <w:rFonts w:eastAsia="Times New Roman" w:cstheme="minorHAnsi"/>
          <w:sz w:val="36"/>
          <w:szCs w:val="24"/>
          <w:lang w:eastAsia="el-GR"/>
        </w:rPr>
      </w:pPr>
    </w:p>
    <w:p w:rsidR="005E6299" w:rsidRPr="009F08AC" w:rsidRDefault="005E6299" w:rsidP="009F08AC">
      <w:pPr>
        <w:jc w:val="both"/>
        <w:rPr>
          <w:rFonts w:eastAsia="Calibri" w:cstheme="minorHAnsi"/>
          <w:b/>
          <w:bCs/>
          <w:i/>
          <w:color w:val="1F497D" w:themeColor="text2"/>
          <w:kern w:val="24"/>
          <w:sz w:val="36"/>
          <w:szCs w:val="36"/>
          <w:lang w:eastAsia="el-GR"/>
        </w:rPr>
      </w:pPr>
      <w:r w:rsidRPr="009F08AC">
        <w:rPr>
          <w:rFonts w:eastAsia="Calibri" w:cstheme="minorHAnsi"/>
          <w:b/>
          <w:bCs/>
          <w:i/>
          <w:color w:val="1F497D" w:themeColor="text2"/>
          <w:kern w:val="24"/>
          <w:sz w:val="36"/>
          <w:szCs w:val="36"/>
          <w:lang w:eastAsia="el-GR"/>
        </w:rPr>
        <w:t xml:space="preserve">2.3 Βασικά στοιχεία ενός συμβολαίου εξαγωγών/εισαγωγών </w:t>
      </w:r>
    </w:p>
    <w:p w:rsidR="005E6299" w:rsidRPr="009F08AC" w:rsidRDefault="005E6299" w:rsidP="009F08AC">
      <w:pPr>
        <w:pStyle w:val="NormalWeb"/>
        <w:spacing w:before="0" w:beforeAutospacing="0" w:after="0" w:afterAutospacing="0" w:line="276" w:lineRule="auto"/>
        <w:ind w:left="720"/>
        <w:jc w:val="both"/>
        <w:rPr>
          <w:rFonts w:asciiTheme="minorHAnsi" w:hAnsiTheme="minorHAnsi" w:cstheme="minorHAnsi"/>
        </w:rPr>
      </w:pPr>
      <w:r w:rsidRPr="009F08AC">
        <w:rPr>
          <w:rFonts w:asciiTheme="minorHAnsi" w:eastAsia="Calibri" w:hAnsiTheme="minorHAnsi" w:cstheme="minorHAnsi"/>
          <w:color w:val="000000"/>
          <w:kern w:val="24"/>
          <w:sz w:val="36"/>
          <w:szCs w:val="36"/>
        </w:rPr>
        <w:t> </w:t>
      </w:r>
    </w:p>
    <w:p w:rsidR="00C65898" w:rsidRPr="009F08AC" w:rsidRDefault="005E6299" w:rsidP="009F08AC">
      <w:pPr>
        <w:jc w:val="both"/>
        <w:rPr>
          <w:rFonts w:eastAsia="Calibri" w:cstheme="minorHAnsi"/>
          <w:color w:val="000000"/>
          <w:kern w:val="24"/>
          <w:sz w:val="36"/>
          <w:szCs w:val="36"/>
        </w:rPr>
      </w:pPr>
      <w:r w:rsidRPr="009F08AC">
        <w:rPr>
          <w:rFonts w:eastAsia="Calibri" w:cstheme="minorHAnsi"/>
          <w:color w:val="000000"/>
          <w:kern w:val="24"/>
          <w:sz w:val="36"/>
          <w:szCs w:val="36"/>
        </w:rPr>
        <w:lastRenderedPageBreak/>
        <w:t xml:space="preserve">Εκκίνηση: </w:t>
      </w:r>
    </w:p>
    <w:p w:rsidR="005E6299" w:rsidRPr="009F08AC" w:rsidRDefault="005E6299" w:rsidP="009F08AC">
      <w:pPr>
        <w:pStyle w:val="ListParagraph"/>
        <w:numPr>
          <w:ilvl w:val="0"/>
          <w:numId w:val="22"/>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Προσφορά (</w:t>
      </w:r>
      <w:r w:rsidRPr="009F08AC">
        <w:rPr>
          <w:rFonts w:asciiTheme="minorHAnsi" w:eastAsia="Calibri" w:hAnsiTheme="minorHAnsi" w:cstheme="minorHAnsi"/>
          <w:color w:val="000000"/>
          <w:kern w:val="24"/>
          <w:sz w:val="36"/>
          <w:szCs w:val="36"/>
          <w:lang w:val="en-US"/>
        </w:rPr>
        <w:t>Quotation</w:t>
      </w:r>
      <w:r w:rsidRPr="009F08AC">
        <w:rPr>
          <w:rFonts w:asciiTheme="minorHAnsi" w:eastAsia="Calibri" w:hAnsiTheme="minorHAnsi" w:cstheme="minorHAnsi"/>
          <w:color w:val="000000"/>
          <w:kern w:val="24"/>
          <w:sz w:val="36"/>
          <w:szCs w:val="36"/>
        </w:rPr>
        <w:t>), αποστολή Προτιμολογίου (</w:t>
      </w:r>
      <w:r w:rsidRPr="009F08AC">
        <w:rPr>
          <w:rFonts w:asciiTheme="minorHAnsi" w:eastAsia="Calibri" w:hAnsiTheme="minorHAnsi" w:cstheme="minorHAnsi"/>
          <w:color w:val="000000"/>
          <w:kern w:val="24"/>
          <w:sz w:val="36"/>
          <w:szCs w:val="36"/>
          <w:lang w:val="en-US"/>
        </w:rPr>
        <w:t>Pro</w:t>
      </w:r>
      <w:r w:rsidRPr="009F08AC">
        <w:rPr>
          <w:rFonts w:asciiTheme="minorHAnsi" w:eastAsia="Calibri" w:hAnsiTheme="minorHAnsi" w:cstheme="minorHAnsi"/>
          <w:color w:val="000000"/>
          <w:kern w:val="24"/>
          <w:sz w:val="36"/>
          <w:szCs w:val="36"/>
        </w:rPr>
        <w:t>-</w:t>
      </w:r>
      <w:r w:rsidRPr="009F08AC">
        <w:rPr>
          <w:rFonts w:asciiTheme="minorHAnsi" w:eastAsia="Calibri" w:hAnsiTheme="minorHAnsi" w:cstheme="minorHAnsi"/>
          <w:color w:val="000000"/>
          <w:kern w:val="24"/>
          <w:sz w:val="36"/>
          <w:szCs w:val="36"/>
          <w:lang w:val="en-US"/>
        </w:rPr>
        <w:t>forma</w:t>
      </w:r>
      <w:r w:rsidRPr="009F08AC">
        <w:rPr>
          <w:rFonts w:asciiTheme="minorHAnsi" w:eastAsia="Calibri" w:hAnsiTheme="minorHAnsi" w:cstheme="minorHAnsi"/>
          <w:color w:val="000000"/>
          <w:kern w:val="24"/>
          <w:sz w:val="36"/>
          <w:szCs w:val="36"/>
        </w:rPr>
        <w:t xml:space="preserve"> </w:t>
      </w:r>
      <w:r w:rsidRPr="009F08AC">
        <w:rPr>
          <w:rFonts w:asciiTheme="minorHAnsi" w:eastAsia="Calibri" w:hAnsiTheme="minorHAnsi" w:cstheme="minorHAnsi"/>
          <w:color w:val="000000"/>
          <w:kern w:val="24"/>
          <w:sz w:val="36"/>
          <w:szCs w:val="36"/>
          <w:lang w:val="en-US"/>
        </w:rPr>
        <w:t>Invoice</w:t>
      </w:r>
      <w:r w:rsidRPr="009F08AC">
        <w:rPr>
          <w:rFonts w:asciiTheme="minorHAnsi" w:eastAsia="Calibri" w:hAnsiTheme="minorHAnsi" w:cstheme="minorHAnsi"/>
          <w:color w:val="000000"/>
          <w:kern w:val="24"/>
          <w:sz w:val="36"/>
          <w:szCs w:val="36"/>
        </w:rPr>
        <w:t xml:space="preserve">) </w:t>
      </w:r>
    </w:p>
    <w:p w:rsidR="0092703A" w:rsidRPr="009F08AC" w:rsidRDefault="0092703A" w:rsidP="009F08AC">
      <w:pPr>
        <w:pStyle w:val="ListParagraph"/>
        <w:spacing w:line="276" w:lineRule="auto"/>
        <w:ind w:left="397"/>
        <w:jc w:val="both"/>
        <w:rPr>
          <w:rFonts w:asciiTheme="minorHAnsi" w:hAnsiTheme="minorHAnsi" w:cstheme="minorHAnsi"/>
          <w:sz w:val="36"/>
        </w:rPr>
      </w:pPr>
      <w:r w:rsidRPr="009F08AC">
        <w:rPr>
          <w:rFonts w:asciiTheme="minorHAnsi" w:hAnsiTheme="minorHAnsi" w:cstheme="minorHAnsi"/>
          <w:noProof/>
        </w:rPr>
        <w:drawing>
          <wp:inline distT="0" distB="0" distL="0" distR="0" wp14:anchorId="43B750C4" wp14:editId="6AA2461E">
            <wp:extent cx="4876800" cy="4352925"/>
            <wp:effectExtent l="19050" t="19050" r="19050" b="28575"/>
            <wp:docPr id="5" name="Εικόνα 5" descr="Ποιοτικός έλεγχος - PIEDRA (XIAMEN) SCULPTURE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οιοτικός έλεγχος - PIEDRA (XIAMEN) SCULPTURE CO., LT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4352925"/>
                    </a:xfrm>
                    <a:prstGeom prst="rect">
                      <a:avLst/>
                    </a:prstGeom>
                    <a:noFill/>
                    <a:ln>
                      <a:solidFill>
                        <a:schemeClr val="accent1"/>
                      </a:solidFill>
                    </a:ln>
                  </pic:spPr>
                </pic:pic>
              </a:graphicData>
            </a:graphic>
          </wp:inline>
        </w:drawing>
      </w:r>
    </w:p>
    <w:p w:rsidR="0092703A" w:rsidRPr="009F08AC" w:rsidRDefault="0092703A" w:rsidP="009F08AC">
      <w:pPr>
        <w:pStyle w:val="ListParagraph"/>
        <w:spacing w:line="276" w:lineRule="auto"/>
        <w:ind w:left="1440"/>
        <w:jc w:val="both"/>
        <w:rPr>
          <w:rFonts w:asciiTheme="minorHAnsi" w:eastAsia="Calibri" w:hAnsiTheme="minorHAnsi" w:cstheme="minorHAnsi"/>
          <w:color w:val="FF0000"/>
          <w:kern w:val="24"/>
          <w:sz w:val="36"/>
          <w:szCs w:val="36"/>
          <w:lang w:val="en-US"/>
        </w:rPr>
      </w:pPr>
    </w:p>
    <w:p w:rsidR="0092703A" w:rsidRPr="009F08AC" w:rsidRDefault="0092703A" w:rsidP="009F08AC">
      <w:pPr>
        <w:pStyle w:val="ListParagraph"/>
        <w:spacing w:line="276" w:lineRule="auto"/>
        <w:ind w:left="1440"/>
        <w:jc w:val="both"/>
        <w:rPr>
          <w:rFonts w:asciiTheme="minorHAnsi" w:eastAsia="Calibri" w:hAnsiTheme="minorHAnsi" w:cstheme="minorHAnsi"/>
          <w:color w:val="FF0000"/>
          <w:kern w:val="24"/>
          <w:sz w:val="36"/>
          <w:szCs w:val="36"/>
          <w:lang w:val="en-US"/>
        </w:rPr>
      </w:pPr>
    </w:p>
    <w:p w:rsidR="00C65898" w:rsidRPr="009F08AC" w:rsidRDefault="00C65898" w:rsidP="009F08AC">
      <w:pPr>
        <w:jc w:val="both"/>
        <w:rPr>
          <w:rFonts w:eastAsia="Calibri" w:cstheme="minorHAnsi"/>
          <w:color w:val="FF0000"/>
          <w:kern w:val="24"/>
          <w:sz w:val="36"/>
          <w:szCs w:val="36"/>
        </w:rPr>
      </w:pPr>
    </w:p>
    <w:p w:rsidR="00C65898" w:rsidRPr="009F08AC" w:rsidRDefault="00C65898" w:rsidP="009F08AC">
      <w:pPr>
        <w:jc w:val="both"/>
        <w:rPr>
          <w:rFonts w:eastAsia="Calibri" w:cstheme="minorHAnsi"/>
          <w:color w:val="FF0000"/>
          <w:kern w:val="24"/>
          <w:sz w:val="36"/>
          <w:szCs w:val="36"/>
        </w:rPr>
      </w:pPr>
    </w:p>
    <w:p w:rsidR="00C65898" w:rsidRPr="009F08AC" w:rsidRDefault="00C65898" w:rsidP="009F08AC">
      <w:pPr>
        <w:jc w:val="both"/>
        <w:rPr>
          <w:rFonts w:eastAsia="Calibri" w:cstheme="minorHAnsi"/>
          <w:color w:val="FF0000"/>
          <w:kern w:val="24"/>
          <w:sz w:val="36"/>
          <w:szCs w:val="36"/>
        </w:rPr>
      </w:pPr>
    </w:p>
    <w:p w:rsidR="00C65898" w:rsidRPr="009F08AC" w:rsidRDefault="00C65898" w:rsidP="009F08AC">
      <w:pPr>
        <w:jc w:val="both"/>
        <w:rPr>
          <w:rFonts w:eastAsia="Calibri" w:cstheme="minorHAnsi"/>
          <w:color w:val="FF0000"/>
          <w:kern w:val="24"/>
          <w:sz w:val="36"/>
          <w:szCs w:val="36"/>
        </w:rPr>
      </w:pPr>
    </w:p>
    <w:p w:rsidR="00C65898" w:rsidRPr="009F08AC" w:rsidRDefault="00C65898" w:rsidP="009F08AC">
      <w:pPr>
        <w:jc w:val="both"/>
        <w:rPr>
          <w:rFonts w:eastAsia="Calibri" w:cstheme="minorHAnsi"/>
          <w:color w:val="FF0000"/>
          <w:kern w:val="24"/>
          <w:sz w:val="36"/>
          <w:szCs w:val="36"/>
        </w:rPr>
      </w:pPr>
    </w:p>
    <w:p w:rsidR="00C65898" w:rsidRPr="009F08AC" w:rsidRDefault="00C65898" w:rsidP="009F08AC">
      <w:pPr>
        <w:jc w:val="both"/>
        <w:rPr>
          <w:rFonts w:eastAsia="Calibri" w:cstheme="minorHAnsi"/>
          <w:color w:val="FF0000"/>
          <w:kern w:val="24"/>
          <w:sz w:val="36"/>
          <w:szCs w:val="36"/>
        </w:rPr>
      </w:pPr>
    </w:p>
    <w:p w:rsidR="00380EF3" w:rsidRPr="009F08AC" w:rsidRDefault="00E6084C" w:rsidP="009F08AC">
      <w:pPr>
        <w:jc w:val="both"/>
        <w:rPr>
          <w:rFonts w:eastAsia="Calibri" w:cstheme="minorHAnsi"/>
          <w:color w:val="FF0000"/>
          <w:kern w:val="24"/>
          <w:sz w:val="36"/>
          <w:szCs w:val="36"/>
        </w:rPr>
      </w:pPr>
      <w:r w:rsidRPr="009F08AC">
        <w:rPr>
          <w:rFonts w:eastAsia="Calibri" w:cstheme="minorHAnsi"/>
          <w:color w:val="FF0000"/>
          <w:kern w:val="24"/>
          <w:sz w:val="36"/>
          <w:szCs w:val="36"/>
        </w:rPr>
        <w:lastRenderedPageBreak/>
        <w:t>Παράδειγμα Προσφοράς</w:t>
      </w:r>
    </w:p>
    <w:p w:rsidR="00E6084C" w:rsidRPr="009F08AC" w:rsidRDefault="00E6084C" w:rsidP="009F08AC">
      <w:pPr>
        <w:pStyle w:val="ListParagraph"/>
        <w:spacing w:line="276" w:lineRule="auto"/>
        <w:ind w:left="1440"/>
        <w:jc w:val="both"/>
        <w:rPr>
          <w:rFonts w:asciiTheme="minorHAnsi" w:eastAsia="Calibri" w:hAnsiTheme="minorHAnsi" w:cstheme="minorHAnsi"/>
          <w:color w:val="000000"/>
          <w:kern w:val="24"/>
          <w:sz w:val="36"/>
          <w:szCs w:val="36"/>
        </w:rPr>
      </w:pPr>
    </w:p>
    <w:p w:rsidR="00E6084C" w:rsidRPr="009F08AC" w:rsidRDefault="00E6084C" w:rsidP="009F08AC">
      <w:pPr>
        <w:pStyle w:val="ListParagraph"/>
        <w:spacing w:line="276" w:lineRule="auto"/>
        <w:ind w:left="510"/>
        <w:jc w:val="both"/>
        <w:rPr>
          <w:rFonts w:asciiTheme="minorHAnsi" w:eastAsia="Calibri" w:hAnsiTheme="minorHAnsi" w:cstheme="minorHAnsi"/>
          <w:color w:val="000000"/>
          <w:kern w:val="24"/>
          <w:sz w:val="36"/>
          <w:szCs w:val="36"/>
          <w:lang w:val="en-US"/>
        </w:rPr>
      </w:pPr>
      <w:r w:rsidRPr="009F08AC">
        <w:rPr>
          <w:rFonts w:asciiTheme="minorHAnsi" w:hAnsiTheme="minorHAnsi" w:cstheme="minorHAnsi"/>
          <w:noProof/>
        </w:rPr>
        <w:drawing>
          <wp:inline distT="0" distB="0" distL="0" distR="0" wp14:anchorId="6E68E1B6" wp14:editId="48A7E3C6">
            <wp:extent cx="5217620" cy="6917743"/>
            <wp:effectExtent l="0" t="0" r="2540" b="0"/>
            <wp:docPr id="1" name="Εικόνα 1" descr="Instantly create a Quotation for your International Tr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ntly create a Quotation for your International Trad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232" cy="6921207"/>
                    </a:xfrm>
                    <a:prstGeom prst="rect">
                      <a:avLst/>
                    </a:prstGeom>
                    <a:noFill/>
                    <a:ln>
                      <a:noFill/>
                    </a:ln>
                  </pic:spPr>
                </pic:pic>
              </a:graphicData>
            </a:graphic>
          </wp:inline>
        </w:drawing>
      </w:r>
    </w:p>
    <w:p w:rsidR="00E6084C" w:rsidRPr="009F08AC" w:rsidRDefault="00E6084C" w:rsidP="009F08AC">
      <w:pPr>
        <w:pStyle w:val="ListParagraph"/>
        <w:spacing w:line="276" w:lineRule="auto"/>
        <w:ind w:left="1440"/>
        <w:jc w:val="both"/>
        <w:rPr>
          <w:rFonts w:asciiTheme="minorHAnsi" w:eastAsia="Calibri" w:hAnsiTheme="minorHAnsi" w:cstheme="minorHAnsi"/>
          <w:color w:val="000000"/>
          <w:kern w:val="24"/>
          <w:sz w:val="36"/>
          <w:szCs w:val="36"/>
        </w:rPr>
      </w:pPr>
    </w:p>
    <w:p w:rsidR="00E6084C" w:rsidRPr="009F08AC" w:rsidRDefault="00564E50" w:rsidP="009F08AC">
      <w:pPr>
        <w:jc w:val="both"/>
        <w:rPr>
          <w:rFonts w:eastAsia="Calibri" w:cstheme="minorHAnsi"/>
          <w:color w:val="FF0000"/>
          <w:kern w:val="24"/>
          <w:sz w:val="36"/>
          <w:szCs w:val="36"/>
        </w:rPr>
      </w:pPr>
      <w:r w:rsidRPr="009F08AC">
        <w:rPr>
          <w:rFonts w:eastAsia="Calibri" w:cstheme="minorHAnsi"/>
          <w:color w:val="FF0000"/>
          <w:kern w:val="24"/>
          <w:sz w:val="36"/>
          <w:szCs w:val="36"/>
        </w:rPr>
        <w:t>FCL: Full Container Load</w:t>
      </w:r>
    </w:p>
    <w:p w:rsidR="00303499" w:rsidRPr="009F08AC" w:rsidRDefault="00303499" w:rsidP="009F08AC">
      <w:pPr>
        <w:pStyle w:val="ListParagraph"/>
        <w:spacing w:line="276" w:lineRule="auto"/>
        <w:ind w:left="1440"/>
        <w:jc w:val="both"/>
        <w:rPr>
          <w:rFonts w:asciiTheme="minorHAnsi" w:eastAsia="Calibri" w:hAnsiTheme="minorHAnsi" w:cstheme="minorHAnsi"/>
          <w:color w:val="000000"/>
          <w:kern w:val="24"/>
          <w:sz w:val="36"/>
          <w:szCs w:val="36"/>
        </w:rPr>
      </w:pPr>
    </w:p>
    <w:p w:rsidR="00303499" w:rsidRPr="009F08AC" w:rsidRDefault="00303499" w:rsidP="009F08AC">
      <w:pPr>
        <w:pStyle w:val="ListParagraph"/>
        <w:spacing w:line="276" w:lineRule="auto"/>
        <w:ind w:left="1440"/>
        <w:jc w:val="both"/>
        <w:rPr>
          <w:rFonts w:asciiTheme="minorHAnsi" w:eastAsia="Calibri" w:hAnsiTheme="minorHAnsi" w:cstheme="minorHAnsi"/>
          <w:color w:val="000000"/>
          <w:kern w:val="24"/>
          <w:sz w:val="36"/>
          <w:szCs w:val="36"/>
          <w:lang w:val="en-US"/>
        </w:rPr>
      </w:pPr>
    </w:p>
    <w:tbl>
      <w:tblPr>
        <w:tblW w:w="8789" w:type="dxa"/>
        <w:tblInd w:w="-164" w:type="dxa"/>
        <w:shd w:val="clear" w:color="auto" w:fill="FFFFFF"/>
        <w:tblCellMar>
          <w:top w:w="15" w:type="dxa"/>
          <w:left w:w="15" w:type="dxa"/>
          <w:bottom w:w="15" w:type="dxa"/>
          <w:right w:w="15" w:type="dxa"/>
        </w:tblCellMar>
        <w:tblLook w:val="04A0" w:firstRow="1" w:lastRow="0" w:firstColumn="1" w:lastColumn="0" w:noHBand="0" w:noVBand="1"/>
      </w:tblPr>
      <w:tblGrid>
        <w:gridCol w:w="2298"/>
        <w:gridCol w:w="6491"/>
      </w:tblGrid>
      <w:tr w:rsidR="00C94AD4" w:rsidRPr="009F08AC" w:rsidTr="00CF5B10">
        <w:tc>
          <w:tcPr>
            <w:tcW w:w="8789" w:type="dxa"/>
            <w:gridSpan w:val="2"/>
            <w:tcBorders>
              <w:top w:val="single" w:sz="6" w:space="0" w:color="ADA9A3"/>
              <w:left w:val="single" w:sz="6" w:space="0" w:color="ADA9A3"/>
              <w:bottom w:val="single" w:sz="6" w:space="0" w:color="ADA9A3"/>
              <w:right w:val="single" w:sz="6" w:space="0" w:color="ADA9A3"/>
            </w:tcBorders>
            <w:shd w:val="clear" w:color="auto" w:fill="FFFFFF"/>
            <w:tcMar>
              <w:top w:w="120" w:type="dxa"/>
              <w:left w:w="120" w:type="dxa"/>
              <w:bottom w:w="120" w:type="dxa"/>
              <w:right w:w="120" w:type="dxa"/>
            </w:tcMar>
            <w:hideMark/>
          </w:tcPr>
          <w:p w:rsidR="00C94AD4" w:rsidRPr="009F08AC" w:rsidRDefault="00C94AD4" w:rsidP="009F08AC">
            <w:pPr>
              <w:spacing w:before="180" w:after="180"/>
              <w:jc w:val="both"/>
              <w:rPr>
                <w:rFonts w:eastAsia="Times New Roman" w:cstheme="minorHAnsi"/>
                <w:sz w:val="24"/>
                <w:szCs w:val="24"/>
                <w:lang w:eastAsia="el-GR"/>
              </w:rPr>
            </w:pPr>
            <w:r w:rsidRPr="009F08AC">
              <w:rPr>
                <w:rFonts w:eastAsia="Times New Roman" w:cstheme="minorHAnsi"/>
                <w:sz w:val="24"/>
                <w:szCs w:val="24"/>
                <w:lang w:eastAsia="el-GR"/>
              </w:rPr>
              <w:t xml:space="preserve">Περιεχόμενο της </w:t>
            </w:r>
            <w:proofErr w:type="spellStart"/>
            <w:r w:rsidRPr="009F08AC">
              <w:rPr>
                <w:rFonts w:eastAsia="Times New Roman" w:cstheme="minorHAnsi"/>
                <w:sz w:val="24"/>
                <w:szCs w:val="24"/>
                <w:lang w:eastAsia="el-GR"/>
              </w:rPr>
              <w:t>προφόρμας</w:t>
            </w:r>
            <w:proofErr w:type="spellEnd"/>
          </w:p>
        </w:tc>
      </w:tr>
      <w:tr w:rsidR="00C94AD4" w:rsidRPr="009F08AC" w:rsidTr="00CF5B10">
        <w:tc>
          <w:tcPr>
            <w:tcW w:w="1560" w:type="dxa"/>
            <w:tcBorders>
              <w:top w:val="single" w:sz="6" w:space="0" w:color="ADA9A3"/>
              <w:left w:val="single" w:sz="6" w:space="0" w:color="ADA9A3"/>
              <w:bottom w:val="single" w:sz="6" w:space="0" w:color="ADA9A3"/>
              <w:right w:val="single" w:sz="6" w:space="0" w:color="ADA9A3"/>
            </w:tcBorders>
            <w:shd w:val="clear" w:color="auto" w:fill="FFFFFF"/>
            <w:tcMar>
              <w:top w:w="120" w:type="dxa"/>
              <w:left w:w="120" w:type="dxa"/>
              <w:bottom w:w="120" w:type="dxa"/>
              <w:right w:w="120" w:type="dxa"/>
            </w:tcMar>
            <w:hideMark/>
          </w:tcPr>
          <w:p w:rsidR="00C94AD4" w:rsidRPr="009F08AC" w:rsidRDefault="00C94AD4" w:rsidP="009F08AC">
            <w:pPr>
              <w:spacing w:before="180" w:after="180"/>
              <w:jc w:val="both"/>
              <w:rPr>
                <w:rFonts w:eastAsia="Times New Roman" w:cstheme="minorHAnsi"/>
                <w:sz w:val="24"/>
                <w:szCs w:val="24"/>
                <w:lang w:eastAsia="el-GR"/>
              </w:rPr>
            </w:pPr>
            <w:r w:rsidRPr="009F08AC">
              <w:rPr>
                <w:rFonts w:eastAsia="Times New Roman" w:cstheme="minorHAnsi"/>
                <w:sz w:val="24"/>
                <w:szCs w:val="24"/>
                <w:lang w:eastAsia="el-GR"/>
              </w:rPr>
              <w:t>Αντισυμβαλλόμενοι  </w:t>
            </w:r>
          </w:p>
        </w:tc>
        <w:tc>
          <w:tcPr>
            <w:tcW w:w="7229" w:type="dxa"/>
            <w:tcBorders>
              <w:top w:val="single" w:sz="6" w:space="0" w:color="ADA9A3"/>
              <w:left w:val="single" w:sz="6" w:space="0" w:color="ADA9A3"/>
              <w:bottom w:val="single" w:sz="6" w:space="0" w:color="ADA9A3"/>
              <w:right w:val="single" w:sz="6" w:space="0" w:color="ADA9A3"/>
            </w:tcBorders>
            <w:shd w:val="clear" w:color="auto" w:fill="FFFFFF"/>
            <w:tcMar>
              <w:top w:w="120" w:type="dxa"/>
              <w:left w:w="120" w:type="dxa"/>
              <w:bottom w:w="120" w:type="dxa"/>
              <w:right w:w="120" w:type="dxa"/>
            </w:tcMar>
            <w:hideMark/>
          </w:tcPr>
          <w:p w:rsidR="00C94AD4" w:rsidRPr="009F08AC" w:rsidRDefault="00C94AD4" w:rsidP="009F08AC">
            <w:pPr>
              <w:numPr>
                <w:ilvl w:val="0"/>
                <w:numId w:val="13"/>
              </w:numPr>
              <w:spacing w:after="60"/>
              <w:ind w:left="0"/>
              <w:jc w:val="both"/>
              <w:rPr>
                <w:rFonts w:eastAsia="Times New Roman" w:cstheme="minorHAnsi"/>
                <w:sz w:val="24"/>
                <w:szCs w:val="24"/>
                <w:lang w:eastAsia="el-GR"/>
              </w:rPr>
            </w:pPr>
            <w:r w:rsidRPr="009F08AC">
              <w:rPr>
                <w:rFonts w:eastAsia="Times New Roman" w:cstheme="minorHAnsi"/>
                <w:sz w:val="24"/>
                <w:szCs w:val="24"/>
                <w:lang w:eastAsia="el-GR"/>
              </w:rPr>
              <w:t>Γράψτε τα ακριβή στοιχειά των συμβαλλομένων, και  εάν είναι δυνατόν, το όνομα των αντίστοιχων αντιπροσώπων των δύο επιχειρήσεων.  </w:t>
            </w:r>
          </w:p>
        </w:tc>
      </w:tr>
      <w:tr w:rsidR="00C94AD4" w:rsidRPr="009F08AC" w:rsidTr="00CF5B10">
        <w:tc>
          <w:tcPr>
            <w:tcW w:w="1560" w:type="dxa"/>
            <w:tcBorders>
              <w:top w:val="single" w:sz="6" w:space="0" w:color="ADA9A3"/>
              <w:left w:val="single" w:sz="6" w:space="0" w:color="ADA9A3"/>
              <w:bottom w:val="single" w:sz="6" w:space="0" w:color="ADA9A3"/>
              <w:right w:val="single" w:sz="6" w:space="0" w:color="ADA9A3"/>
            </w:tcBorders>
            <w:shd w:val="clear" w:color="auto" w:fill="FFFFFF"/>
            <w:tcMar>
              <w:top w:w="120" w:type="dxa"/>
              <w:left w:w="120" w:type="dxa"/>
              <w:bottom w:w="120" w:type="dxa"/>
              <w:right w:w="120" w:type="dxa"/>
            </w:tcMar>
            <w:hideMark/>
          </w:tcPr>
          <w:p w:rsidR="00C94AD4" w:rsidRPr="009F08AC" w:rsidRDefault="00C94AD4" w:rsidP="009F08AC">
            <w:pPr>
              <w:spacing w:before="180" w:after="180"/>
              <w:jc w:val="both"/>
              <w:rPr>
                <w:rFonts w:eastAsia="Times New Roman" w:cstheme="minorHAnsi"/>
                <w:sz w:val="24"/>
                <w:szCs w:val="24"/>
                <w:lang w:eastAsia="el-GR"/>
              </w:rPr>
            </w:pPr>
            <w:r w:rsidRPr="009F08AC">
              <w:rPr>
                <w:rFonts w:eastAsia="Times New Roman" w:cstheme="minorHAnsi"/>
                <w:sz w:val="24"/>
                <w:szCs w:val="24"/>
                <w:lang w:eastAsia="el-GR"/>
              </w:rPr>
              <w:t>Στόχος</w:t>
            </w:r>
          </w:p>
        </w:tc>
        <w:tc>
          <w:tcPr>
            <w:tcW w:w="7229" w:type="dxa"/>
            <w:tcBorders>
              <w:top w:val="single" w:sz="6" w:space="0" w:color="ADA9A3"/>
              <w:left w:val="single" w:sz="6" w:space="0" w:color="ADA9A3"/>
              <w:bottom w:val="single" w:sz="6" w:space="0" w:color="ADA9A3"/>
              <w:right w:val="single" w:sz="6" w:space="0" w:color="ADA9A3"/>
            </w:tcBorders>
            <w:shd w:val="clear" w:color="auto" w:fill="FFFFFF"/>
            <w:tcMar>
              <w:top w:w="120" w:type="dxa"/>
              <w:left w:w="120" w:type="dxa"/>
              <w:bottom w:w="120" w:type="dxa"/>
              <w:right w:w="120" w:type="dxa"/>
            </w:tcMar>
            <w:hideMark/>
          </w:tcPr>
          <w:p w:rsidR="00C94AD4" w:rsidRPr="009F08AC" w:rsidRDefault="00C94AD4" w:rsidP="009F08AC">
            <w:pPr>
              <w:numPr>
                <w:ilvl w:val="0"/>
                <w:numId w:val="14"/>
              </w:numPr>
              <w:spacing w:after="60"/>
              <w:ind w:left="0"/>
              <w:jc w:val="both"/>
              <w:rPr>
                <w:rFonts w:eastAsia="Times New Roman" w:cstheme="minorHAnsi"/>
                <w:sz w:val="24"/>
                <w:szCs w:val="24"/>
                <w:lang w:eastAsia="el-GR"/>
              </w:rPr>
            </w:pPr>
            <w:r w:rsidRPr="009F08AC">
              <w:rPr>
                <w:rFonts w:eastAsia="Times New Roman" w:cstheme="minorHAnsi"/>
                <w:sz w:val="24"/>
                <w:szCs w:val="24"/>
                <w:lang w:eastAsia="el-GR"/>
              </w:rPr>
              <w:t>Να προετοιμαστεί μια λεπτομερή περιγραφή του προϊόντος ή της υπηρεσίας, με όλες τις τεχνικές πτυχές και τις λεπτομέρειες της συσκευασίας (όγκος, βάρος, και συσκευασία).  </w:t>
            </w:r>
          </w:p>
        </w:tc>
      </w:tr>
      <w:tr w:rsidR="00C94AD4" w:rsidRPr="009F08AC" w:rsidTr="00CF5B10">
        <w:tc>
          <w:tcPr>
            <w:tcW w:w="1560" w:type="dxa"/>
            <w:tcBorders>
              <w:top w:val="single" w:sz="6" w:space="0" w:color="ADA9A3"/>
              <w:left w:val="single" w:sz="6" w:space="0" w:color="ADA9A3"/>
              <w:bottom w:val="single" w:sz="6" w:space="0" w:color="ADA9A3"/>
              <w:right w:val="single" w:sz="6" w:space="0" w:color="ADA9A3"/>
            </w:tcBorders>
            <w:shd w:val="clear" w:color="auto" w:fill="FFFFFF"/>
            <w:tcMar>
              <w:top w:w="120" w:type="dxa"/>
              <w:left w:w="120" w:type="dxa"/>
              <w:bottom w:w="120" w:type="dxa"/>
              <w:right w:w="120" w:type="dxa"/>
            </w:tcMar>
            <w:hideMark/>
          </w:tcPr>
          <w:p w:rsidR="00C94AD4" w:rsidRPr="009F08AC" w:rsidRDefault="00C94AD4" w:rsidP="009F08AC">
            <w:pPr>
              <w:spacing w:before="180" w:after="180"/>
              <w:jc w:val="both"/>
              <w:rPr>
                <w:rFonts w:eastAsia="Times New Roman" w:cstheme="minorHAnsi"/>
                <w:sz w:val="24"/>
                <w:szCs w:val="24"/>
                <w:lang w:eastAsia="el-GR"/>
              </w:rPr>
            </w:pPr>
            <w:r w:rsidRPr="009F08AC">
              <w:rPr>
                <w:rFonts w:eastAsia="Times New Roman" w:cstheme="minorHAnsi"/>
                <w:sz w:val="24"/>
                <w:szCs w:val="24"/>
                <w:lang w:eastAsia="el-GR"/>
              </w:rPr>
              <w:t>Προδιαγραφές μεταφορών</w:t>
            </w:r>
          </w:p>
        </w:tc>
        <w:tc>
          <w:tcPr>
            <w:tcW w:w="7229" w:type="dxa"/>
            <w:tcBorders>
              <w:top w:val="single" w:sz="6" w:space="0" w:color="ADA9A3"/>
              <w:left w:val="single" w:sz="6" w:space="0" w:color="ADA9A3"/>
              <w:bottom w:val="single" w:sz="6" w:space="0" w:color="ADA9A3"/>
              <w:right w:val="single" w:sz="6" w:space="0" w:color="ADA9A3"/>
            </w:tcBorders>
            <w:shd w:val="clear" w:color="auto" w:fill="FFFFFF"/>
            <w:tcMar>
              <w:top w:w="120" w:type="dxa"/>
              <w:left w:w="120" w:type="dxa"/>
              <w:bottom w:w="120" w:type="dxa"/>
              <w:right w:w="120" w:type="dxa"/>
            </w:tcMar>
            <w:hideMark/>
          </w:tcPr>
          <w:p w:rsidR="00C94AD4" w:rsidRPr="009F08AC" w:rsidRDefault="00C94AD4" w:rsidP="009F08AC">
            <w:pPr>
              <w:numPr>
                <w:ilvl w:val="0"/>
                <w:numId w:val="15"/>
              </w:numPr>
              <w:spacing w:after="60"/>
              <w:ind w:left="0"/>
              <w:jc w:val="both"/>
              <w:rPr>
                <w:rFonts w:eastAsia="Times New Roman" w:cstheme="minorHAnsi"/>
                <w:sz w:val="24"/>
                <w:szCs w:val="24"/>
                <w:lang w:eastAsia="el-GR"/>
              </w:rPr>
            </w:pPr>
            <w:r w:rsidRPr="009F08AC">
              <w:rPr>
                <w:rFonts w:eastAsia="Times New Roman" w:cstheme="minorHAnsi"/>
                <w:sz w:val="24"/>
                <w:szCs w:val="24"/>
                <w:lang w:eastAsia="el-GR"/>
              </w:rPr>
              <w:t xml:space="preserve">Για να καθοριστούν τα </w:t>
            </w:r>
            <w:proofErr w:type="spellStart"/>
            <w:r w:rsidRPr="009F08AC">
              <w:rPr>
                <w:rFonts w:eastAsia="Times New Roman" w:cstheme="minorHAnsi"/>
                <w:sz w:val="24"/>
                <w:szCs w:val="24"/>
                <w:lang w:eastAsia="el-GR"/>
              </w:rPr>
              <w:t>Incoterms</w:t>
            </w:r>
            <w:proofErr w:type="spellEnd"/>
            <w:r w:rsidRPr="009F08AC">
              <w:rPr>
                <w:rFonts w:eastAsia="Times New Roman" w:cstheme="minorHAnsi"/>
                <w:sz w:val="24"/>
                <w:szCs w:val="24"/>
                <w:lang w:eastAsia="el-GR"/>
              </w:rPr>
              <w:t>, ο τρόπος μεταφοράς και η ακριβής χρονική περίοδος παράδοσης απαιτούνται.</w:t>
            </w:r>
          </w:p>
        </w:tc>
      </w:tr>
      <w:tr w:rsidR="00C94AD4" w:rsidRPr="009F08AC" w:rsidTr="00CF5B10">
        <w:tc>
          <w:tcPr>
            <w:tcW w:w="1560" w:type="dxa"/>
            <w:tcBorders>
              <w:top w:val="single" w:sz="6" w:space="0" w:color="ADA9A3"/>
              <w:left w:val="single" w:sz="6" w:space="0" w:color="ADA9A3"/>
              <w:bottom w:val="single" w:sz="6" w:space="0" w:color="ADA9A3"/>
              <w:right w:val="single" w:sz="6" w:space="0" w:color="ADA9A3"/>
            </w:tcBorders>
            <w:shd w:val="clear" w:color="auto" w:fill="FFFFFF"/>
            <w:tcMar>
              <w:top w:w="120" w:type="dxa"/>
              <w:left w:w="120" w:type="dxa"/>
              <w:bottom w:w="120" w:type="dxa"/>
              <w:right w:w="120" w:type="dxa"/>
            </w:tcMar>
            <w:hideMark/>
          </w:tcPr>
          <w:p w:rsidR="00C94AD4" w:rsidRPr="009F08AC" w:rsidRDefault="00C94AD4" w:rsidP="009F08AC">
            <w:pPr>
              <w:spacing w:before="180" w:after="180"/>
              <w:jc w:val="both"/>
              <w:rPr>
                <w:rFonts w:eastAsia="Times New Roman" w:cstheme="minorHAnsi"/>
                <w:sz w:val="24"/>
                <w:szCs w:val="24"/>
                <w:lang w:eastAsia="el-GR"/>
              </w:rPr>
            </w:pPr>
            <w:r w:rsidRPr="009F08AC">
              <w:rPr>
                <w:rFonts w:eastAsia="Times New Roman" w:cstheme="minorHAnsi"/>
                <w:sz w:val="24"/>
                <w:szCs w:val="24"/>
                <w:lang w:eastAsia="el-GR"/>
              </w:rPr>
              <w:t>Τιμή</w:t>
            </w:r>
          </w:p>
        </w:tc>
        <w:tc>
          <w:tcPr>
            <w:tcW w:w="7229" w:type="dxa"/>
            <w:tcBorders>
              <w:top w:val="single" w:sz="6" w:space="0" w:color="ADA9A3"/>
              <w:left w:val="single" w:sz="6" w:space="0" w:color="ADA9A3"/>
              <w:bottom w:val="single" w:sz="6" w:space="0" w:color="ADA9A3"/>
              <w:right w:val="single" w:sz="6" w:space="0" w:color="ADA9A3"/>
            </w:tcBorders>
            <w:shd w:val="clear" w:color="auto" w:fill="FFFFFF"/>
            <w:tcMar>
              <w:top w:w="120" w:type="dxa"/>
              <w:left w:w="120" w:type="dxa"/>
              <w:bottom w:w="120" w:type="dxa"/>
              <w:right w:w="120" w:type="dxa"/>
            </w:tcMar>
            <w:hideMark/>
          </w:tcPr>
          <w:p w:rsidR="00C94AD4" w:rsidRPr="009F08AC" w:rsidRDefault="00C94AD4" w:rsidP="009F08AC">
            <w:pPr>
              <w:numPr>
                <w:ilvl w:val="0"/>
                <w:numId w:val="16"/>
              </w:numPr>
              <w:spacing w:after="60"/>
              <w:ind w:left="0"/>
              <w:jc w:val="both"/>
              <w:rPr>
                <w:rFonts w:eastAsia="Times New Roman" w:cstheme="minorHAnsi"/>
                <w:sz w:val="24"/>
                <w:szCs w:val="24"/>
                <w:lang w:eastAsia="el-GR"/>
              </w:rPr>
            </w:pPr>
            <w:r w:rsidRPr="009F08AC">
              <w:rPr>
                <w:rFonts w:eastAsia="Times New Roman" w:cstheme="minorHAnsi"/>
                <w:sz w:val="24"/>
                <w:szCs w:val="24"/>
                <w:lang w:eastAsia="el-GR"/>
              </w:rPr>
              <w:t>Η τιμολόγηση πρέπει να είναι λεπτομερής (τιμή μονάδων κ.λπ.), προκειμένου να αποφευχθεί οποιαδήποτε παρανόηση. Ο αγοραστής και ο πωλητής πρέπει να καθορίσουν σε αυτό το σημείο τους όρους πληρωμής.</w:t>
            </w:r>
          </w:p>
        </w:tc>
      </w:tr>
    </w:tbl>
    <w:p w:rsidR="00C94AD4" w:rsidRPr="009F08AC" w:rsidRDefault="00C94AD4" w:rsidP="009F08AC">
      <w:pPr>
        <w:pStyle w:val="ListParagraph"/>
        <w:spacing w:line="276" w:lineRule="auto"/>
        <w:ind w:left="1440"/>
        <w:jc w:val="both"/>
        <w:rPr>
          <w:rFonts w:asciiTheme="minorHAnsi" w:eastAsia="Calibri" w:hAnsiTheme="minorHAnsi" w:cstheme="minorHAnsi"/>
          <w:color w:val="000000"/>
          <w:kern w:val="24"/>
          <w:sz w:val="36"/>
          <w:szCs w:val="36"/>
        </w:rPr>
      </w:pPr>
    </w:p>
    <w:p w:rsidR="002102A1" w:rsidRPr="009F08AC" w:rsidRDefault="0092703A" w:rsidP="009F08AC">
      <w:pPr>
        <w:pStyle w:val="ListParagraph"/>
        <w:spacing w:line="276" w:lineRule="auto"/>
        <w:ind w:left="-397"/>
        <w:jc w:val="both"/>
        <w:rPr>
          <w:rFonts w:asciiTheme="minorHAnsi" w:eastAsia="Calibri" w:hAnsiTheme="minorHAnsi" w:cstheme="minorHAnsi"/>
          <w:color w:val="FF0000"/>
          <w:kern w:val="24"/>
          <w:sz w:val="36"/>
          <w:szCs w:val="36"/>
        </w:rPr>
      </w:pPr>
      <w:r w:rsidRPr="009F08AC">
        <w:rPr>
          <w:rFonts w:asciiTheme="minorHAnsi" w:hAnsiTheme="minorHAnsi" w:cstheme="minorHAnsi"/>
          <w:noProof/>
        </w:rPr>
        <w:lastRenderedPageBreak/>
        <w:drawing>
          <wp:inline distT="0" distB="0" distL="0" distR="0" wp14:anchorId="6BDA090E" wp14:editId="269A4E08">
            <wp:extent cx="5942434" cy="6619661"/>
            <wp:effectExtent l="19050" t="19050" r="20320" b="10160"/>
            <wp:docPr id="6" name="Εικόνα 6" descr="https://eforms.com/images/2016/10/proforma-invoice-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forms.com/images/2016/10/proforma-invoice-templat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886" cy="6617937"/>
                    </a:xfrm>
                    <a:prstGeom prst="rect">
                      <a:avLst/>
                    </a:prstGeom>
                    <a:noFill/>
                    <a:ln>
                      <a:solidFill>
                        <a:schemeClr val="accent1"/>
                      </a:solidFill>
                    </a:ln>
                  </pic:spPr>
                </pic:pic>
              </a:graphicData>
            </a:graphic>
          </wp:inline>
        </w:drawing>
      </w:r>
    </w:p>
    <w:p w:rsidR="002102A1" w:rsidRPr="009F08AC" w:rsidRDefault="002102A1" w:rsidP="009F08AC">
      <w:pPr>
        <w:pStyle w:val="ListParagraph"/>
        <w:spacing w:line="276" w:lineRule="auto"/>
        <w:ind w:left="227"/>
        <w:jc w:val="both"/>
        <w:rPr>
          <w:rFonts w:asciiTheme="minorHAnsi" w:eastAsia="Calibri" w:hAnsiTheme="minorHAnsi" w:cstheme="minorHAnsi"/>
          <w:color w:val="FF0000"/>
          <w:kern w:val="24"/>
          <w:sz w:val="36"/>
          <w:szCs w:val="36"/>
          <w:lang w:val="en-US"/>
        </w:rPr>
      </w:pPr>
      <w:r w:rsidRPr="009F08AC">
        <w:rPr>
          <w:rFonts w:asciiTheme="minorHAnsi" w:hAnsiTheme="minorHAnsi" w:cstheme="minorHAnsi"/>
          <w:noProof/>
        </w:rPr>
        <w:lastRenderedPageBreak/>
        <w:drawing>
          <wp:inline distT="0" distB="0" distL="0" distR="0" wp14:anchorId="08B04AC6" wp14:editId="6E313471">
            <wp:extent cx="5274310" cy="6845381"/>
            <wp:effectExtent l="19050" t="19050" r="21590" b="12700"/>
            <wp:docPr id="4" name="Εικόνα 4" descr="Proforma Invoic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orma Invoice Templ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6845381"/>
                    </a:xfrm>
                    <a:prstGeom prst="rect">
                      <a:avLst/>
                    </a:prstGeom>
                    <a:noFill/>
                    <a:ln>
                      <a:solidFill>
                        <a:schemeClr val="accent1"/>
                      </a:solidFill>
                    </a:ln>
                  </pic:spPr>
                </pic:pic>
              </a:graphicData>
            </a:graphic>
          </wp:inline>
        </w:drawing>
      </w:r>
    </w:p>
    <w:p w:rsidR="002102A1" w:rsidRPr="009F08AC" w:rsidRDefault="002102A1" w:rsidP="009F08AC">
      <w:pPr>
        <w:pStyle w:val="ListParagraph"/>
        <w:spacing w:line="276" w:lineRule="auto"/>
        <w:ind w:left="1440"/>
        <w:jc w:val="both"/>
        <w:rPr>
          <w:rFonts w:asciiTheme="minorHAnsi" w:eastAsia="Calibri" w:hAnsiTheme="minorHAnsi" w:cstheme="minorHAnsi"/>
          <w:color w:val="FF0000"/>
          <w:kern w:val="24"/>
          <w:sz w:val="36"/>
          <w:szCs w:val="36"/>
        </w:rPr>
      </w:pPr>
    </w:p>
    <w:p w:rsidR="002102A1" w:rsidRPr="009F08AC" w:rsidRDefault="002102A1" w:rsidP="009F08AC">
      <w:pPr>
        <w:pStyle w:val="ListParagraph"/>
        <w:spacing w:line="276" w:lineRule="auto"/>
        <w:ind w:left="1440"/>
        <w:jc w:val="both"/>
        <w:rPr>
          <w:rFonts w:asciiTheme="minorHAnsi" w:eastAsia="Calibri" w:hAnsiTheme="minorHAnsi" w:cstheme="minorHAnsi"/>
          <w:color w:val="FF0000"/>
          <w:kern w:val="24"/>
          <w:sz w:val="36"/>
          <w:szCs w:val="36"/>
        </w:rPr>
      </w:pPr>
    </w:p>
    <w:p w:rsidR="002102A1" w:rsidRPr="009F08AC" w:rsidRDefault="002102A1" w:rsidP="009F08AC">
      <w:pPr>
        <w:pStyle w:val="ListParagraph"/>
        <w:spacing w:line="276" w:lineRule="auto"/>
        <w:ind w:left="1440"/>
        <w:jc w:val="both"/>
        <w:rPr>
          <w:rFonts w:asciiTheme="minorHAnsi" w:eastAsia="Calibri" w:hAnsiTheme="minorHAnsi" w:cstheme="minorHAnsi"/>
          <w:color w:val="FF0000"/>
          <w:kern w:val="24"/>
          <w:sz w:val="36"/>
          <w:szCs w:val="36"/>
        </w:rPr>
      </w:pPr>
    </w:p>
    <w:p w:rsidR="002102A1" w:rsidRPr="009F08AC" w:rsidRDefault="002102A1" w:rsidP="009F08AC">
      <w:pPr>
        <w:pStyle w:val="ListParagraph"/>
        <w:spacing w:line="276" w:lineRule="auto"/>
        <w:ind w:left="1440"/>
        <w:jc w:val="both"/>
        <w:rPr>
          <w:rFonts w:asciiTheme="minorHAnsi" w:eastAsia="Calibri" w:hAnsiTheme="minorHAnsi" w:cstheme="minorHAnsi"/>
          <w:color w:val="FF0000"/>
          <w:kern w:val="24"/>
          <w:sz w:val="36"/>
          <w:szCs w:val="36"/>
        </w:rPr>
      </w:pPr>
    </w:p>
    <w:p w:rsidR="00C65898" w:rsidRPr="009F08AC" w:rsidRDefault="00C65898" w:rsidP="009F08AC">
      <w:pPr>
        <w:jc w:val="both"/>
        <w:rPr>
          <w:rFonts w:eastAsia="Calibri" w:cstheme="minorHAnsi"/>
          <w:color w:val="FF0000"/>
          <w:kern w:val="24"/>
          <w:sz w:val="36"/>
          <w:szCs w:val="36"/>
          <w:lang w:eastAsia="el-GR"/>
        </w:rPr>
      </w:pPr>
    </w:p>
    <w:p w:rsidR="002102A1" w:rsidRPr="009F08AC" w:rsidRDefault="00564E50" w:rsidP="009F08AC">
      <w:pPr>
        <w:jc w:val="both"/>
        <w:rPr>
          <w:rFonts w:eastAsia="Calibri" w:cstheme="minorHAnsi"/>
          <w:color w:val="FF0000"/>
          <w:kern w:val="24"/>
          <w:sz w:val="36"/>
          <w:szCs w:val="36"/>
        </w:rPr>
      </w:pPr>
      <w:r w:rsidRPr="009F08AC">
        <w:rPr>
          <w:rFonts w:eastAsia="Calibri" w:cstheme="minorHAnsi"/>
          <w:color w:val="FF0000"/>
          <w:kern w:val="24"/>
          <w:sz w:val="36"/>
          <w:szCs w:val="36"/>
          <w:lang w:val="en-US"/>
        </w:rPr>
        <w:lastRenderedPageBreak/>
        <w:t>B</w:t>
      </w:r>
      <w:r w:rsidRPr="009F08AC">
        <w:rPr>
          <w:rFonts w:eastAsia="Calibri" w:cstheme="minorHAnsi"/>
          <w:color w:val="FF0000"/>
          <w:kern w:val="24"/>
          <w:sz w:val="36"/>
          <w:szCs w:val="36"/>
        </w:rPr>
        <w:t>/</w:t>
      </w:r>
      <w:r w:rsidRPr="009F08AC">
        <w:rPr>
          <w:rFonts w:eastAsia="Calibri" w:cstheme="minorHAnsi"/>
          <w:color w:val="FF0000"/>
          <w:kern w:val="24"/>
          <w:sz w:val="36"/>
          <w:szCs w:val="36"/>
          <w:lang w:val="en-US"/>
        </w:rPr>
        <w:t>L</w:t>
      </w:r>
      <w:r w:rsidRPr="009F08AC">
        <w:rPr>
          <w:rFonts w:eastAsia="Calibri" w:cstheme="minorHAnsi"/>
          <w:color w:val="FF0000"/>
          <w:kern w:val="24"/>
          <w:sz w:val="36"/>
          <w:szCs w:val="36"/>
        </w:rPr>
        <w:t xml:space="preserve">: </w:t>
      </w:r>
      <w:r w:rsidRPr="009F08AC">
        <w:rPr>
          <w:rFonts w:eastAsia="Calibri" w:cstheme="minorHAnsi"/>
          <w:color w:val="FF0000"/>
          <w:kern w:val="24"/>
          <w:sz w:val="36"/>
          <w:szCs w:val="36"/>
          <w:lang w:val="en-US"/>
        </w:rPr>
        <w:t>Bill</w:t>
      </w:r>
      <w:r w:rsidRPr="009F08AC">
        <w:rPr>
          <w:rFonts w:eastAsia="Calibri" w:cstheme="minorHAnsi"/>
          <w:color w:val="FF0000"/>
          <w:kern w:val="24"/>
          <w:sz w:val="36"/>
          <w:szCs w:val="36"/>
        </w:rPr>
        <w:t xml:space="preserve"> </w:t>
      </w:r>
      <w:r w:rsidRPr="009F08AC">
        <w:rPr>
          <w:rFonts w:eastAsia="Calibri" w:cstheme="minorHAnsi"/>
          <w:color w:val="FF0000"/>
          <w:kern w:val="24"/>
          <w:sz w:val="36"/>
          <w:szCs w:val="36"/>
          <w:lang w:val="en-US"/>
        </w:rPr>
        <w:t>of</w:t>
      </w:r>
      <w:r w:rsidRPr="009F08AC">
        <w:rPr>
          <w:rFonts w:eastAsia="Calibri" w:cstheme="minorHAnsi"/>
          <w:color w:val="FF0000"/>
          <w:kern w:val="24"/>
          <w:sz w:val="36"/>
          <w:szCs w:val="36"/>
        </w:rPr>
        <w:t xml:space="preserve"> </w:t>
      </w:r>
      <w:proofErr w:type="gramStart"/>
      <w:r w:rsidRPr="009F08AC">
        <w:rPr>
          <w:rFonts w:eastAsia="Calibri" w:cstheme="minorHAnsi"/>
          <w:color w:val="FF0000"/>
          <w:kern w:val="24"/>
          <w:sz w:val="36"/>
          <w:szCs w:val="36"/>
          <w:lang w:val="en-US"/>
        </w:rPr>
        <w:t>Lading</w:t>
      </w:r>
      <w:proofErr w:type="gramEnd"/>
      <w:r w:rsidRPr="009F08AC">
        <w:rPr>
          <w:rFonts w:eastAsia="Calibri" w:cstheme="minorHAnsi"/>
          <w:color w:val="FF0000"/>
          <w:kern w:val="24"/>
          <w:sz w:val="36"/>
          <w:szCs w:val="36"/>
        </w:rPr>
        <w:t xml:space="preserve"> (έγγραφο </w:t>
      </w:r>
      <w:r w:rsidR="002102A1" w:rsidRPr="009F08AC">
        <w:rPr>
          <w:rFonts w:eastAsia="Calibri" w:cstheme="minorHAnsi"/>
          <w:color w:val="FF0000"/>
          <w:kern w:val="24"/>
          <w:sz w:val="36"/>
          <w:szCs w:val="36"/>
        </w:rPr>
        <w:t xml:space="preserve">φορτωτικής σε πλοίο): Παράδειγμα </w:t>
      </w:r>
    </w:p>
    <w:p w:rsidR="002102A1" w:rsidRPr="009F08AC" w:rsidRDefault="002102A1" w:rsidP="009F08AC">
      <w:pPr>
        <w:pStyle w:val="ListParagraph"/>
        <w:spacing w:line="276" w:lineRule="auto"/>
        <w:ind w:left="1440"/>
        <w:jc w:val="both"/>
        <w:rPr>
          <w:rFonts w:asciiTheme="minorHAnsi" w:eastAsia="Calibri" w:hAnsiTheme="minorHAnsi" w:cstheme="minorHAnsi"/>
          <w:color w:val="000000"/>
          <w:kern w:val="24"/>
          <w:sz w:val="36"/>
          <w:szCs w:val="36"/>
        </w:rPr>
      </w:pPr>
    </w:p>
    <w:p w:rsidR="002102A1" w:rsidRPr="009F08AC" w:rsidRDefault="002102A1" w:rsidP="009F08AC">
      <w:pPr>
        <w:pStyle w:val="ListParagraph"/>
        <w:spacing w:line="276" w:lineRule="auto"/>
        <w:ind w:left="170"/>
        <w:jc w:val="both"/>
        <w:rPr>
          <w:rFonts w:asciiTheme="minorHAnsi" w:eastAsia="Calibri" w:hAnsiTheme="minorHAnsi" w:cstheme="minorHAnsi"/>
          <w:color w:val="000000"/>
          <w:kern w:val="24"/>
          <w:sz w:val="36"/>
          <w:szCs w:val="36"/>
          <w:lang w:val="en-US"/>
        </w:rPr>
      </w:pPr>
      <w:r w:rsidRPr="009F08AC">
        <w:rPr>
          <w:rFonts w:asciiTheme="minorHAnsi" w:hAnsiTheme="minorHAnsi" w:cstheme="minorHAnsi"/>
          <w:noProof/>
        </w:rPr>
        <w:drawing>
          <wp:inline distT="0" distB="0" distL="0" distR="0" wp14:anchorId="70B5BAD3" wp14:editId="06CD2086">
            <wp:extent cx="5274310" cy="7131461"/>
            <wp:effectExtent l="0" t="0" r="2540" b="0"/>
            <wp:docPr id="3" name="Εικόνα 3" descr="What is a Telex Release: An Overview - Container 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a Telex Release: An Overview - Container xChan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7131461"/>
                    </a:xfrm>
                    <a:prstGeom prst="rect">
                      <a:avLst/>
                    </a:prstGeom>
                    <a:noFill/>
                    <a:ln>
                      <a:noFill/>
                    </a:ln>
                  </pic:spPr>
                </pic:pic>
              </a:graphicData>
            </a:graphic>
          </wp:inline>
        </w:drawing>
      </w:r>
    </w:p>
    <w:p w:rsidR="00E6084C" w:rsidRPr="009F08AC" w:rsidRDefault="00E6084C" w:rsidP="009F08AC">
      <w:pPr>
        <w:pStyle w:val="ListParagraph"/>
        <w:spacing w:line="276" w:lineRule="auto"/>
        <w:ind w:left="1440"/>
        <w:jc w:val="both"/>
        <w:rPr>
          <w:rFonts w:asciiTheme="minorHAnsi" w:hAnsiTheme="minorHAnsi" w:cstheme="minorHAnsi"/>
          <w:sz w:val="36"/>
        </w:rPr>
      </w:pPr>
    </w:p>
    <w:p w:rsidR="000370B8" w:rsidRPr="009F08AC" w:rsidRDefault="000370B8" w:rsidP="009F08AC">
      <w:pPr>
        <w:pStyle w:val="ListParagraph"/>
        <w:spacing w:line="276" w:lineRule="auto"/>
        <w:ind w:left="1440"/>
        <w:jc w:val="both"/>
        <w:rPr>
          <w:rFonts w:asciiTheme="minorHAnsi" w:hAnsiTheme="minorHAnsi" w:cstheme="minorHAnsi"/>
          <w:sz w:val="36"/>
        </w:rPr>
      </w:pPr>
    </w:p>
    <w:p w:rsidR="005E6299" w:rsidRPr="009F08AC" w:rsidRDefault="005E6299" w:rsidP="009F08AC">
      <w:pPr>
        <w:jc w:val="both"/>
        <w:rPr>
          <w:rFonts w:cstheme="minorHAnsi"/>
          <w:sz w:val="36"/>
          <w:lang w:val="en-US"/>
        </w:rPr>
      </w:pPr>
      <w:r w:rsidRPr="009F08AC">
        <w:rPr>
          <w:rFonts w:eastAsia="Calibri" w:cstheme="minorHAnsi"/>
          <w:color w:val="000000"/>
          <w:kern w:val="24"/>
          <w:sz w:val="36"/>
          <w:szCs w:val="36"/>
        </w:rPr>
        <w:lastRenderedPageBreak/>
        <w:t>Συμβόλαιο</w:t>
      </w:r>
      <w:r w:rsidRPr="009F08AC">
        <w:rPr>
          <w:rFonts w:eastAsia="Calibri" w:cstheme="minorHAnsi"/>
          <w:color w:val="000000"/>
          <w:kern w:val="24"/>
          <w:sz w:val="36"/>
          <w:szCs w:val="36"/>
          <w:lang w:val="en-US"/>
        </w:rPr>
        <w:t xml:space="preserve"> </w:t>
      </w:r>
      <w:r w:rsidRPr="009F08AC">
        <w:rPr>
          <w:rFonts w:eastAsia="Calibri" w:cstheme="minorHAnsi"/>
          <w:color w:val="000000"/>
          <w:kern w:val="24"/>
          <w:sz w:val="36"/>
          <w:szCs w:val="36"/>
        </w:rPr>
        <w:t>πώλησης</w:t>
      </w:r>
      <w:r w:rsidRPr="009F08AC">
        <w:rPr>
          <w:rFonts w:eastAsia="Calibri" w:cstheme="minorHAnsi"/>
          <w:color w:val="000000"/>
          <w:kern w:val="24"/>
          <w:sz w:val="36"/>
          <w:szCs w:val="36"/>
          <w:lang w:val="en-US"/>
        </w:rPr>
        <w:t xml:space="preserve"> (Contract of Sale):</w:t>
      </w:r>
    </w:p>
    <w:p w:rsidR="005E6299" w:rsidRPr="009F08AC" w:rsidRDefault="005E6299" w:rsidP="009F08AC">
      <w:pPr>
        <w:pStyle w:val="ListParagraph"/>
        <w:numPr>
          <w:ilvl w:val="1"/>
          <w:numId w:val="23"/>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Γλώσσα</w:t>
      </w:r>
    </w:p>
    <w:p w:rsidR="005E6299" w:rsidRPr="009F08AC" w:rsidRDefault="005E6299" w:rsidP="009F08AC">
      <w:pPr>
        <w:pStyle w:val="ListParagraph"/>
        <w:numPr>
          <w:ilvl w:val="1"/>
          <w:numId w:val="23"/>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 xml:space="preserve">Συμβαλλόμενα μέρη </w:t>
      </w:r>
      <w:r w:rsidR="00756652" w:rsidRPr="009F08AC">
        <w:rPr>
          <w:rFonts w:asciiTheme="minorHAnsi" w:eastAsia="Calibri" w:hAnsiTheme="minorHAnsi" w:cstheme="minorHAnsi"/>
          <w:color w:val="000000"/>
          <w:kern w:val="24"/>
          <w:sz w:val="36"/>
          <w:szCs w:val="36"/>
        </w:rPr>
        <w:t>(</w:t>
      </w:r>
      <w:r w:rsidR="00756652" w:rsidRPr="009F08AC">
        <w:rPr>
          <w:rFonts w:asciiTheme="minorHAnsi" w:eastAsia="Calibri" w:hAnsiTheme="minorHAnsi" w:cstheme="minorHAnsi"/>
          <w:color w:val="000000"/>
          <w:kern w:val="24"/>
          <w:sz w:val="36"/>
          <w:szCs w:val="36"/>
          <w:lang w:val="en-US"/>
        </w:rPr>
        <w:t>Contracting</w:t>
      </w:r>
      <w:r w:rsidR="00756652" w:rsidRPr="009F08AC">
        <w:rPr>
          <w:rFonts w:asciiTheme="minorHAnsi" w:eastAsia="Calibri" w:hAnsiTheme="minorHAnsi" w:cstheme="minorHAnsi"/>
          <w:color w:val="000000"/>
          <w:kern w:val="24"/>
          <w:sz w:val="36"/>
          <w:szCs w:val="36"/>
        </w:rPr>
        <w:t xml:space="preserve"> </w:t>
      </w:r>
      <w:r w:rsidR="00756652" w:rsidRPr="009F08AC">
        <w:rPr>
          <w:rFonts w:asciiTheme="minorHAnsi" w:eastAsia="Calibri" w:hAnsiTheme="minorHAnsi" w:cstheme="minorHAnsi"/>
          <w:color w:val="000000"/>
          <w:kern w:val="24"/>
          <w:sz w:val="36"/>
          <w:szCs w:val="36"/>
          <w:lang w:val="en-US"/>
        </w:rPr>
        <w:t>Partners</w:t>
      </w:r>
      <w:r w:rsidR="00756652" w:rsidRPr="009F08AC">
        <w:rPr>
          <w:rFonts w:asciiTheme="minorHAnsi" w:eastAsia="Calibri" w:hAnsiTheme="minorHAnsi" w:cstheme="minorHAnsi"/>
          <w:color w:val="000000"/>
          <w:kern w:val="24"/>
          <w:sz w:val="36"/>
          <w:szCs w:val="36"/>
        </w:rPr>
        <w:t>): Προσδιορισμός της ταυτότητας των συμβαλλόμενων μερών στη σύμβαση (πωλητής, αγοραστής), επωνυμία των επιχειρήσεων,  οι διευθύνσεις των εδρών, λεπτομερείς</w:t>
      </w:r>
      <w:r w:rsidR="00756652" w:rsidRPr="009F08AC">
        <w:rPr>
          <w:rFonts w:asciiTheme="minorHAnsi" w:hAnsiTheme="minorHAnsi" w:cstheme="minorHAnsi"/>
        </w:rPr>
        <w:t xml:space="preserve"> </w:t>
      </w:r>
      <w:r w:rsidR="00756652" w:rsidRPr="009F08AC">
        <w:rPr>
          <w:rFonts w:asciiTheme="minorHAnsi" w:eastAsia="Calibri" w:hAnsiTheme="minorHAnsi" w:cstheme="minorHAnsi"/>
          <w:color w:val="000000"/>
          <w:kern w:val="24"/>
          <w:sz w:val="36"/>
          <w:szCs w:val="36"/>
        </w:rPr>
        <w:t>διευθύνσεις και τα ονόματα των αντίστοιχων αντιπροσώπων.</w:t>
      </w:r>
    </w:p>
    <w:p w:rsidR="005E6299" w:rsidRPr="009F08AC" w:rsidRDefault="005E6299" w:rsidP="009F08AC">
      <w:pPr>
        <w:pStyle w:val="ListParagraph"/>
        <w:numPr>
          <w:ilvl w:val="1"/>
          <w:numId w:val="23"/>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Αντικείμενο της σύμβασης: αγοραπωλησία (</w:t>
      </w:r>
      <w:r w:rsidRPr="009F08AC">
        <w:rPr>
          <w:rFonts w:asciiTheme="minorHAnsi" w:eastAsia="Calibri" w:hAnsiTheme="minorHAnsi" w:cstheme="minorHAnsi"/>
          <w:color w:val="000000"/>
          <w:kern w:val="24"/>
          <w:sz w:val="36"/>
          <w:szCs w:val="36"/>
          <w:lang w:val="en-US"/>
        </w:rPr>
        <w:t>Sale</w:t>
      </w:r>
      <w:r w:rsidRPr="009F08AC">
        <w:rPr>
          <w:rFonts w:asciiTheme="minorHAnsi" w:eastAsia="Calibri" w:hAnsiTheme="minorHAnsi" w:cstheme="minorHAnsi"/>
          <w:color w:val="000000"/>
          <w:kern w:val="24"/>
          <w:sz w:val="36"/>
          <w:szCs w:val="36"/>
        </w:rPr>
        <w:t xml:space="preserve"> </w:t>
      </w:r>
      <w:r w:rsidRPr="009F08AC">
        <w:rPr>
          <w:rFonts w:asciiTheme="minorHAnsi" w:eastAsia="Calibri" w:hAnsiTheme="minorHAnsi" w:cstheme="minorHAnsi"/>
          <w:color w:val="000000"/>
          <w:kern w:val="24"/>
          <w:sz w:val="36"/>
          <w:szCs w:val="36"/>
          <w:lang w:val="en-US"/>
        </w:rPr>
        <w:t>of</w:t>
      </w:r>
      <w:r w:rsidRPr="009F08AC">
        <w:rPr>
          <w:rFonts w:asciiTheme="minorHAnsi" w:eastAsia="Calibri" w:hAnsiTheme="minorHAnsi" w:cstheme="minorHAnsi"/>
          <w:color w:val="000000"/>
          <w:kern w:val="24"/>
          <w:sz w:val="36"/>
          <w:szCs w:val="36"/>
        </w:rPr>
        <w:t xml:space="preserve"> </w:t>
      </w:r>
      <w:r w:rsidRPr="009F08AC">
        <w:rPr>
          <w:rFonts w:asciiTheme="minorHAnsi" w:eastAsia="Calibri" w:hAnsiTheme="minorHAnsi" w:cstheme="minorHAnsi"/>
          <w:color w:val="000000"/>
          <w:kern w:val="24"/>
          <w:sz w:val="36"/>
          <w:szCs w:val="36"/>
          <w:lang w:val="en-US"/>
        </w:rPr>
        <w:t>Goods</w:t>
      </w:r>
      <w:r w:rsidRPr="009F08AC">
        <w:rPr>
          <w:rFonts w:asciiTheme="minorHAnsi" w:eastAsia="Calibri" w:hAnsiTheme="minorHAnsi" w:cstheme="minorHAnsi"/>
          <w:color w:val="000000"/>
          <w:kern w:val="24"/>
          <w:sz w:val="36"/>
          <w:szCs w:val="36"/>
        </w:rPr>
        <w:t xml:space="preserve">) </w:t>
      </w:r>
    </w:p>
    <w:p w:rsidR="005E6299" w:rsidRPr="009F08AC" w:rsidRDefault="005E6299" w:rsidP="009F08AC">
      <w:pPr>
        <w:pStyle w:val="ListParagraph"/>
        <w:numPr>
          <w:ilvl w:val="1"/>
          <w:numId w:val="23"/>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Περιγραφή αγαθών και τιμή αυτών (</w:t>
      </w:r>
      <w:r w:rsidRPr="009F08AC">
        <w:rPr>
          <w:rFonts w:asciiTheme="minorHAnsi" w:eastAsia="Calibri" w:hAnsiTheme="minorHAnsi" w:cstheme="minorHAnsi"/>
          <w:color w:val="000000"/>
          <w:kern w:val="24"/>
          <w:sz w:val="36"/>
          <w:szCs w:val="36"/>
          <w:lang w:val="en-US"/>
        </w:rPr>
        <w:t>Specification</w:t>
      </w:r>
      <w:r w:rsidRPr="009F08AC">
        <w:rPr>
          <w:rFonts w:asciiTheme="minorHAnsi" w:eastAsia="Calibri" w:hAnsiTheme="minorHAnsi" w:cstheme="minorHAnsi"/>
          <w:color w:val="000000"/>
          <w:kern w:val="24"/>
          <w:sz w:val="36"/>
          <w:szCs w:val="36"/>
        </w:rPr>
        <w:t xml:space="preserve"> </w:t>
      </w:r>
      <w:r w:rsidRPr="009F08AC">
        <w:rPr>
          <w:rFonts w:asciiTheme="minorHAnsi" w:eastAsia="Calibri" w:hAnsiTheme="minorHAnsi" w:cstheme="minorHAnsi"/>
          <w:color w:val="000000"/>
          <w:kern w:val="24"/>
          <w:sz w:val="36"/>
          <w:szCs w:val="36"/>
          <w:lang w:val="en-US"/>
        </w:rPr>
        <w:t>of</w:t>
      </w:r>
      <w:r w:rsidRPr="009F08AC">
        <w:rPr>
          <w:rFonts w:asciiTheme="minorHAnsi" w:eastAsia="Calibri" w:hAnsiTheme="minorHAnsi" w:cstheme="minorHAnsi"/>
          <w:color w:val="000000"/>
          <w:kern w:val="24"/>
          <w:sz w:val="36"/>
          <w:szCs w:val="36"/>
        </w:rPr>
        <w:t xml:space="preserve"> </w:t>
      </w:r>
      <w:r w:rsidRPr="009F08AC">
        <w:rPr>
          <w:rFonts w:asciiTheme="minorHAnsi" w:eastAsia="Calibri" w:hAnsiTheme="minorHAnsi" w:cstheme="minorHAnsi"/>
          <w:color w:val="000000"/>
          <w:kern w:val="24"/>
          <w:sz w:val="36"/>
          <w:szCs w:val="36"/>
          <w:lang w:val="en-US"/>
        </w:rPr>
        <w:t>Goods</w:t>
      </w:r>
      <w:r w:rsidRPr="009F08AC">
        <w:rPr>
          <w:rFonts w:asciiTheme="minorHAnsi" w:eastAsia="Calibri" w:hAnsiTheme="minorHAnsi" w:cstheme="minorHAnsi"/>
          <w:color w:val="000000"/>
          <w:kern w:val="24"/>
          <w:sz w:val="36"/>
          <w:szCs w:val="36"/>
        </w:rPr>
        <w:t xml:space="preserve"> </w:t>
      </w:r>
      <w:r w:rsidRPr="009F08AC">
        <w:rPr>
          <w:rFonts w:asciiTheme="minorHAnsi" w:eastAsia="Calibri" w:hAnsiTheme="minorHAnsi" w:cstheme="minorHAnsi"/>
          <w:color w:val="000000"/>
          <w:kern w:val="24"/>
          <w:sz w:val="36"/>
          <w:szCs w:val="36"/>
          <w:lang w:val="en-US"/>
        </w:rPr>
        <w:t>and</w:t>
      </w:r>
      <w:r w:rsidRPr="009F08AC">
        <w:rPr>
          <w:rFonts w:asciiTheme="minorHAnsi" w:eastAsia="Calibri" w:hAnsiTheme="minorHAnsi" w:cstheme="minorHAnsi"/>
          <w:color w:val="000000"/>
          <w:kern w:val="24"/>
          <w:sz w:val="36"/>
          <w:szCs w:val="36"/>
        </w:rPr>
        <w:t xml:space="preserve"> </w:t>
      </w:r>
      <w:r w:rsidRPr="009F08AC">
        <w:rPr>
          <w:rFonts w:asciiTheme="minorHAnsi" w:eastAsia="Calibri" w:hAnsiTheme="minorHAnsi" w:cstheme="minorHAnsi"/>
          <w:color w:val="000000"/>
          <w:kern w:val="24"/>
          <w:sz w:val="36"/>
          <w:szCs w:val="36"/>
          <w:lang w:val="en-US"/>
        </w:rPr>
        <w:t>purchase</w:t>
      </w:r>
      <w:r w:rsidRPr="009F08AC">
        <w:rPr>
          <w:rFonts w:asciiTheme="minorHAnsi" w:eastAsia="Calibri" w:hAnsiTheme="minorHAnsi" w:cstheme="minorHAnsi"/>
          <w:color w:val="000000"/>
          <w:kern w:val="24"/>
          <w:sz w:val="36"/>
          <w:szCs w:val="36"/>
        </w:rPr>
        <w:t xml:space="preserve"> </w:t>
      </w:r>
      <w:r w:rsidRPr="009F08AC">
        <w:rPr>
          <w:rFonts w:asciiTheme="minorHAnsi" w:eastAsia="Calibri" w:hAnsiTheme="minorHAnsi" w:cstheme="minorHAnsi"/>
          <w:color w:val="000000"/>
          <w:kern w:val="24"/>
          <w:sz w:val="36"/>
          <w:szCs w:val="36"/>
          <w:lang w:val="en-US"/>
        </w:rPr>
        <w:t>price</w:t>
      </w:r>
      <w:r w:rsidRPr="009F08AC">
        <w:rPr>
          <w:rFonts w:asciiTheme="minorHAnsi" w:eastAsia="Calibri" w:hAnsiTheme="minorHAnsi" w:cstheme="minorHAnsi"/>
          <w:color w:val="000000"/>
          <w:kern w:val="24"/>
          <w:sz w:val="36"/>
          <w:szCs w:val="36"/>
        </w:rPr>
        <w:t>)</w:t>
      </w:r>
      <w:r w:rsidR="00756652" w:rsidRPr="009F08AC">
        <w:rPr>
          <w:rFonts w:asciiTheme="minorHAnsi" w:eastAsia="Calibri" w:hAnsiTheme="minorHAnsi" w:cstheme="minorHAnsi"/>
          <w:color w:val="000000"/>
          <w:kern w:val="24"/>
          <w:sz w:val="36"/>
          <w:szCs w:val="36"/>
        </w:rPr>
        <w:t>: Περιγραφή των τεχνικών πτυχών, της ποσότητας, του όγκου, του βάρους και κατά περίπτωση του τρόπου συσκευασίας, εφόσον  ο αγοραστής μπορεί να γνωστοποιήσει τις απαιτήσεις του.</w:t>
      </w:r>
    </w:p>
    <w:p w:rsidR="00756652" w:rsidRPr="009F08AC" w:rsidRDefault="00756652" w:rsidP="009F08AC">
      <w:pPr>
        <w:pStyle w:val="ListParagraph"/>
        <w:numPr>
          <w:ilvl w:val="1"/>
          <w:numId w:val="23"/>
        </w:numPr>
        <w:spacing w:line="276" w:lineRule="auto"/>
        <w:jc w:val="both"/>
        <w:rPr>
          <w:rFonts w:asciiTheme="minorHAnsi" w:eastAsia="Calibri" w:hAnsiTheme="minorHAnsi" w:cstheme="minorHAnsi"/>
          <w:color w:val="000000"/>
          <w:kern w:val="24"/>
          <w:sz w:val="36"/>
          <w:szCs w:val="36"/>
        </w:rPr>
      </w:pPr>
      <w:r w:rsidRPr="009F08AC">
        <w:rPr>
          <w:rFonts w:asciiTheme="minorHAnsi" w:eastAsia="Calibri" w:hAnsiTheme="minorHAnsi" w:cstheme="minorHAnsi"/>
          <w:color w:val="000000"/>
          <w:kern w:val="24"/>
          <w:sz w:val="36"/>
          <w:szCs w:val="36"/>
        </w:rPr>
        <w:t xml:space="preserve">Τιμές και </w:t>
      </w:r>
      <w:r w:rsidR="005E6299" w:rsidRPr="009F08AC">
        <w:rPr>
          <w:rFonts w:asciiTheme="minorHAnsi" w:eastAsia="Calibri" w:hAnsiTheme="minorHAnsi" w:cstheme="minorHAnsi"/>
          <w:color w:val="000000"/>
          <w:kern w:val="24"/>
          <w:sz w:val="36"/>
          <w:szCs w:val="36"/>
        </w:rPr>
        <w:t>Όροι πληρωμής (</w:t>
      </w:r>
      <w:r w:rsidRPr="009F08AC">
        <w:rPr>
          <w:rFonts w:asciiTheme="minorHAnsi" w:eastAsia="Calibri" w:hAnsiTheme="minorHAnsi" w:cstheme="minorHAnsi"/>
          <w:color w:val="000000"/>
          <w:kern w:val="24"/>
          <w:sz w:val="36"/>
          <w:szCs w:val="36"/>
          <w:lang w:val="en-US"/>
        </w:rPr>
        <w:t>Payment</w:t>
      </w:r>
      <w:r w:rsidRPr="009F08AC">
        <w:rPr>
          <w:rFonts w:asciiTheme="minorHAnsi" w:eastAsia="Calibri" w:hAnsiTheme="minorHAnsi" w:cstheme="minorHAnsi"/>
          <w:color w:val="000000"/>
          <w:kern w:val="24"/>
          <w:sz w:val="36"/>
          <w:szCs w:val="36"/>
        </w:rPr>
        <w:t xml:space="preserve"> </w:t>
      </w:r>
      <w:r w:rsidRPr="009F08AC">
        <w:rPr>
          <w:rFonts w:asciiTheme="minorHAnsi" w:eastAsia="Calibri" w:hAnsiTheme="minorHAnsi" w:cstheme="minorHAnsi"/>
          <w:color w:val="000000"/>
          <w:kern w:val="24"/>
          <w:sz w:val="36"/>
          <w:szCs w:val="36"/>
          <w:lang w:val="en-US"/>
        </w:rPr>
        <w:t>Terms</w:t>
      </w:r>
      <w:r w:rsidRPr="009F08AC">
        <w:rPr>
          <w:rFonts w:asciiTheme="minorHAnsi" w:eastAsia="Calibri" w:hAnsiTheme="minorHAnsi" w:cstheme="minorHAnsi"/>
          <w:color w:val="000000"/>
          <w:kern w:val="24"/>
          <w:sz w:val="36"/>
          <w:szCs w:val="36"/>
        </w:rPr>
        <w:t>):</w:t>
      </w:r>
    </w:p>
    <w:p w:rsidR="00756652" w:rsidRPr="009F08AC" w:rsidRDefault="00756652"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rPr>
      </w:pPr>
      <w:r w:rsidRPr="009F08AC">
        <w:rPr>
          <w:rFonts w:asciiTheme="minorHAnsi" w:eastAsia="Calibri" w:hAnsiTheme="minorHAnsi" w:cstheme="minorHAnsi"/>
          <w:color w:val="000000"/>
          <w:kern w:val="24"/>
          <w:sz w:val="36"/>
          <w:szCs w:val="36"/>
        </w:rPr>
        <w:t xml:space="preserve"> Διευκρίνιση της τιμής σε ευρώ- ή συνάλλαγμα.</w:t>
      </w:r>
    </w:p>
    <w:p w:rsidR="00756652" w:rsidRPr="009F08AC" w:rsidRDefault="00756652"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rPr>
      </w:pPr>
      <w:r w:rsidRPr="009F08AC">
        <w:rPr>
          <w:rFonts w:asciiTheme="minorHAnsi" w:eastAsia="Calibri" w:hAnsiTheme="minorHAnsi" w:cstheme="minorHAnsi"/>
          <w:color w:val="000000"/>
          <w:kern w:val="24"/>
          <w:sz w:val="36"/>
          <w:szCs w:val="36"/>
        </w:rPr>
        <w:t xml:space="preserve">Η τιμή συνοδεύεται από τα </w:t>
      </w:r>
      <w:proofErr w:type="spellStart"/>
      <w:r w:rsidRPr="009F08AC">
        <w:rPr>
          <w:rFonts w:asciiTheme="minorHAnsi" w:eastAsia="Calibri" w:hAnsiTheme="minorHAnsi" w:cstheme="minorHAnsi"/>
          <w:color w:val="000000"/>
          <w:kern w:val="24"/>
          <w:sz w:val="36"/>
          <w:szCs w:val="36"/>
        </w:rPr>
        <w:t>Incoterm</w:t>
      </w:r>
      <w:proofErr w:type="spellEnd"/>
      <w:r w:rsidR="0081727C" w:rsidRPr="009F08AC">
        <w:rPr>
          <w:rFonts w:asciiTheme="minorHAnsi" w:eastAsia="Calibri" w:hAnsiTheme="minorHAnsi" w:cstheme="minorHAnsi"/>
          <w:color w:val="000000"/>
          <w:kern w:val="24"/>
          <w:sz w:val="36"/>
          <w:szCs w:val="36"/>
          <w:lang w:val="en-US"/>
        </w:rPr>
        <w:t>s</w:t>
      </w:r>
      <w:r w:rsidRPr="009F08AC">
        <w:rPr>
          <w:rFonts w:asciiTheme="minorHAnsi" w:eastAsia="Calibri" w:hAnsiTheme="minorHAnsi" w:cstheme="minorHAnsi"/>
          <w:color w:val="000000"/>
          <w:kern w:val="24"/>
          <w:sz w:val="36"/>
          <w:szCs w:val="36"/>
        </w:rPr>
        <w:t xml:space="preserve">  επιμερίζοντας τις δαπάνες στη μεταφορά, τους δασμούς, την ασφάλεια καθώς και το χρόνο της μεταβίβασης της κυριότητας.</w:t>
      </w:r>
    </w:p>
    <w:p w:rsidR="00756652" w:rsidRPr="009F08AC" w:rsidRDefault="00756652"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rPr>
      </w:pPr>
      <w:r w:rsidRPr="009F08AC">
        <w:rPr>
          <w:rFonts w:asciiTheme="minorHAnsi" w:eastAsia="Calibri" w:hAnsiTheme="minorHAnsi" w:cstheme="minorHAnsi"/>
          <w:color w:val="000000"/>
          <w:kern w:val="24"/>
          <w:sz w:val="36"/>
          <w:szCs w:val="36"/>
        </w:rPr>
        <w:t>Η τιμή των εμπορευμάτων θα καθοριστεί (τιμή μονάδας  και συνολική τιμή).</w:t>
      </w:r>
    </w:p>
    <w:p w:rsidR="00756652" w:rsidRPr="009F08AC" w:rsidRDefault="00756652"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rPr>
      </w:pPr>
      <w:r w:rsidRPr="009F08AC">
        <w:rPr>
          <w:rFonts w:asciiTheme="minorHAnsi" w:eastAsia="Calibri" w:hAnsiTheme="minorHAnsi" w:cstheme="minorHAnsi"/>
          <w:color w:val="000000"/>
          <w:kern w:val="24"/>
          <w:sz w:val="36"/>
          <w:szCs w:val="36"/>
        </w:rPr>
        <w:t>Προκαταβολή που εγγυάται την παραγγελία</w:t>
      </w:r>
    </w:p>
    <w:p w:rsidR="00756652" w:rsidRPr="009F08AC" w:rsidRDefault="00756652"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rPr>
      </w:pPr>
      <w:r w:rsidRPr="009F08AC">
        <w:rPr>
          <w:rFonts w:asciiTheme="minorHAnsi" w:eastAsia="Calibri" w:hAnsiTheme="minorHAnsi" w:cstheme="minorHAnsi"/>
          <w:color w:val="000000"/>
          <w:kern w:val="24"/>
          <w:sz w:val="36"/>
          <w:szCs w:val="36"/>
        </w:rPr>
        <w:t>Σε περίπτωση αποδεικτικής πίστωσης, ο πωλητής  σημειώνει την αρχική απαίτηση.</w:t>
      </w:r>
    </w:p>
    <w:p w:rsidR="005E6299" w:rsidRPr="009F08AC" w:rsidRDefault="00756652"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rPr>
      </w:pPr>
      <w:r w:rsidRPr="009F08AC">
        <w:rPr>
          <w:rFonts w:asciiTheme="minorHAnsi" w:eastAsia="Calibri" w:hAnsiTheme="minorHAnsi" w:cstheme="minorHAnsi"/>
          <w:color w:val="000000"/>
          <w:kern w:val="24"/>
          <w:sz w:val="36"/>
          <w:szCs w:val="36"/>
        </w:rPr>
        <w:lastRenderedPageBreak/>
        <w:t>Εν τέλει, εάν το επιτρέπει ο νόμος,  ένας όρος για την παρακράτηση κυριότητας θα μπορούσε να περιληφθεί.</w:t>
      </w:r>
    </w:p>
    <w:p w:rsidR="005E6299" w:rsidRPr="009F08AC" w:rsidRDefault="005E6299"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rPr>
      </w:pPr>
      <w:r w:rsidRPr="009F08AC">
        <w:rPr>
          <w:rFonts w:asciiTheme="minorHAnsi" w:eastAsia="Calibri" w:hAnsiTheme="minorHAnsi" w:cstheme="minorHAnsi"/>
          <w:color w:val="000000"/>
          <w:kern w:val="24"/>
          <w:sz w:val="36"/>
          <w:szCs w:val="36"/>
        </w:rPr>
        <w:t>Ρήτρα συναλλάγματος (</w:t>
      </w:r>
      <w:proofErr w:type="spellStart"/>
      <w:r w:rsidRPr="009F08AC">
        <w:rPr>
          <w:rFonts w:asciiTheme="minorHAnsi" w:eastAsia="Calibri" w:hAnsiTheme="minorHAnsi" w:cstheme="minorHAnsi"/>
          <w:color w:val="000000"/>
          <w:kern w:val="24"/>
          <w:sz w:val="36"/>
          <w:szCs w:val="36"/>
        </w:rPr>
        <w:t>Currency</w:t>
      </w:r>
      <w:proofErr w:type="spellEnd"/>
      <w:r w:rsidRPr="009F08AC">
        <w:rPr>
          <w:rFonts w:asciiTheme="minorHAnsi" w:eastAsia="Calibri" w:hAnsiTheme="minorHAnsi" w:cstheme="minorHAnsi"/>
          <w:color w:val="000000"/>
          <w:kern w:val="24"/>
          <w:sz w:val="36"/>
          <w:szCs w:val="36"/>
        </w:rPr>
        <w:t xml:space="preserve"> </w:t>
      </w:r>
      <w:proofErr w:type="spellStart"/>
      <w:r w:rsidRPr="009F08AC">
        <w:rPr>
          <w:rFonts w:asciiTheme="minorHAnsi" w:eastAsia="Calibri" w:hAnsiTheme="minorHAnsi" w:cstheme="minorHAnsi"/>
          <w:color w:val="000000"/>
          <w:kern w:val="24"/>
          <w:sz w:val="36"/>
          <w:szCs w:val="36"/>
        </w:rPr>
        <w:t>clause</w:t>
      </w:r>
      <w:proofErr w:type="spellEnd"/>
      <w:r w:rsidRPr="009F08AC">
        <w:rPr>
          <w:rFonts w:asciiTheme="minorHAnsi" w:eastAsia="Calibri" w:hAnsiTheme="minorHAnsi" w:cstheme="minorHAnsi"/>
          <w:color w:val="000000"/>
          <w:kern w:val="24"/>
          <w:sz w:val="36"/>
          <w:szCs w:val="36"/>
        </w:rPr>
        <w:t>)</w:t>
      </w:r>
    </w:p>
    <w:p w:rsidR="005E6299" w:rsidRPr="009F08AC" w:rsidRDefault="005E6299"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rPr>
      </w:pPr>
      <w:r w:rsidRPr="009F08AC">
        <w:rPr>
          <w:rFonts w:asciiTheme="minorHAnsi" w:eastAsia="Calibri" w:hAnsiTheme="minorHAnsi" w:cstheme="minorHAnsi"/>
          <w:color w:val="000000"/>
          <w:kern w:val="24"/>
          <w:sz w:val="36"/>
          <w:szCs w:val="36"/>
        </w:rPr>
        <w:t>Έλεγχος (αυτοψία) αγαθών πριν την αποστολή (</w:t>
      </w:r>
      <w:r w:rsidRPr="009F08AC">
        <w:rPr>
          <w:rFonts w:asciiTheme="minorHAnsi" w:eastAsia="Calibri" w:hAnsiTheme="minorHAnsi" w:cstheme="minorHAnsi"/>
          <w:color w:val="000000"/>
          <w:kern w:val="24"/>
          <w:sz w:val="36"/>
          <w:szCs w:val="36"/>
          <w:lang w:val="en-US"/>
        </w:rPr>
        <w:t>Pre</w:t>
      </w:r>
      <w:r w:rsidRPr="009F08AC">
        <w:rPr>
          <w:rFonts w:asciiTheme="minorHAnsi" w:eastAsia="Calibri" w:hAnsiTheme="minorHAnsi" w:cstheme="minorHAnsi"/>
          <w:color w:val="000000"/>
          <w:kern w:val="24"/>
          <w:sz w:val="36"/>
          <w:szCs w:val="36"/>
        </w:rPr>
        <w:t>-</w:t>
      </w:r>
      <w:r w:rsidRPr="009F08AC">
        <w:rPr>
          <w:rFonts w:asciiTheme="minorHAnsi" w:eastAsia="Calibri" w:hAnsiTheme="minorHAnsi" w:cstheme="minorHAnsi"/>
          <w:color w:val="000000"/>
          <w:kern w:val="24"/>
          <w:sz w:val="36"/>
          <w:szCs w:val="36"/>
          <w:lang w:val="en-US"/>
        </w:rPr>
        <w:t>shipment</w:t>
      </w:r>
      <w:r w:rsidRPr="009F08AC">
        <w:rPr>
          <w:rFonts w:asciiTheme="minorHAnsi" w:eastAsia="Calibri" w:hAnsiTheme="minorHAnsi" w:cstheme="minorHAnsi"/>
          <w:color w:val="000000"/>
          <w:kern w:val="24"/>
          <w:sz w:val="36"/>
          <w:szCs w:val="36"/>
        </w:rPr>
        <w:t xml:space="preserve"> </w:t>
      </w:r>
      <w:r w:rsidRPr="009F08AC">
        <w:rPr>
          <w:rFonts w:asciiTheme="minorHAnsi" w:eastAsia="Calibri" w:hAnsiTheme="minorHAnsi" w:cstheme="minorHAnsi"/>
          <w:color w:val="000000"/>
          <w:kern w:val="24"/>
          <w:sz w:val="36"/>
          <w:szCs w:val="36"/>
          <w:lang w:val="en-US"/>
        </w:rPr>
        <w:t>Inspection</w:t>
      </w:r>
      <w:r w:rsidRPr="009F08AC">
        <w:rPr>
          <w:rFonts w:asciiTheme="minorHAnsi" w:eastAsia="Calibri" w:hAnsiTheme="minorHAnsi" w:cstheme="minorHAnsi"/>
          <w:color w:val="000000"/>
          <w:kern w:val="24"/>
          <w:sz w:val="36"/>
          <w:szCs w:val="36"/>
        </w:rPr>
        <w:t>)</w:t>
      </w:r>
    </w:p>
    <w:p w:rsidR="005E6299" w:rsidRPr="009F08AC" w:rsidRDefault="005E6299"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rPr>
      </w:pPr>
      <w:r w:rsidRPr="009F08AC">
        <w:rPr>
          <w:rFonts w:asciiTheme="minorHAnsi" w:eastAsia="Calibri" w:hAnsiTheme="minorHAnsi" w:cstheme="minorHAnsi"/>
          <w:color w:val="000000"/>
          <w:kern w:val="24"/>
          <w:sz w:val="36"/>
          <w:szCs w:val="36"/>
        </w:rPr>
        <w:t>Όροι παράδοσης (</w:t>
      </w:r>
      <w:proofErr w:type="spellStart"/>
      <w:r w:rsidRPr="009F08AC">
        <w:rPr>
          <w:rFonts w:asciiTheme="minorHAnsi" w:eastAsia="Calibri" w:hAnsiTheme="minorHAnsi" w:cstheme="minorHAnsi"/>
          <w:color w:val="000000"/>
          <w:kern w:val="24"/>
          <w:sz w:val="36"/>
          <w:szCs w:val="36"/>
        </w:rPr>
        <w:t>Delivery</w:t>
      </w:r>
      <w:proofErr w:type="spellEnd"/>
      <w:r w:rsidRPr="009F08AC">
        <w:rPr>
          <w:rFonts w:asciiTheme="minorHAnsi" w:eastAsia="Calibri" w:hAnsiTheme="minorHAnsi" w:cstheme="minorHAnsi"/>
          <w:color w:val="000000"/>
          <w:kern w:val="24"/>
          <w:sz w:val="36"/>
          <w:szCs w:val="36"/>
        </w:rPr>
        <w:t xml:space="preserve"> </w:t>
      </w:r>
      <w:proofErr w:type="spellStart"/>
      <w:r w:rsidRPr="009F08AC">
        <w:rPr>
          <w:rFonts w:asciiTheme="minorHAnsi" w:eastAsia="Calibri" w:hAnsiTheme="minorHAnsi" w:cstheme="minorHAnsi"/>
          <w:color w:val="000000"/>
          <w:kern w:val="24"/>
          <w:sz w:val="36"/>
          <w:szCs w:val="36"/>
        </w:rPr>
        <w:t>Terms</w:t>
      </w:r>
      <w:proofErr w:type="spellEnd"/>
      <w:r w:rsidRPr="009F08AC">
        <w:rPr>
          <w:rFonts w:asciiTheme="minorHAnsi" w:eastAsia="Calibri" w:hAnsiTheme="minorHAnsi" w:cstheme="minorHAnsi"/>
          <w:color w:val="000000"/>
          <w:kern w:val="24"/>
          <w:sz w:val="36"/>
          <w:szCs w:val="36"/>
        </w:rPr>
        <w:t xml:space="preserve">) </w:t>
      </w:r>
    </w:p>
    <w:p w:rsidR="005E6299" w:rsidRPr="009F08AC" w:rsidRDefault="005E6299"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lang w:val="en-US"/>
        </w:rPr>
      </w:pPr>
      <w:r w:rsidRPr="009F08AC">
        <w:rPr>
          <w:rFonts w:asciiTheme="minorHAnsi" w:eastAsia="Calibri" w:hAnsiTheme="minorHAnsi" w:cstheme="minorHAnsi"/>
          <w:color w:val="000000" w:themeColor="text1"/>
          <w:kern w:val="24"/>
          <w:sz w:val="36"/>
          <w:szCs w:val="36"/>
        </w:rPr>
        <w:t>Μεταφορά</w:t>
      </w:r>
      <w:r w:rsidRPr="009F08AC">
        <w:rPr>
          <w:rFonts w:asciiTheme="minorHAnsi" w:eastAsia="Calibri" w:hAnsiTheme="minorHAnsi" w:cstheme="minorHAnsi"/>
          <w:color w:val="000000" w:themeColor="text1"/>
          <w:kern w:val="24"/>
          <w:sz w:val="36"/>
          <w:szCs w:val="36"/>
          <w:lang w:val="en-US"/>
        </w:rPr>
        <w:t xml:space="preserve"> </w:t>
      </w:r>
      <w:r w:rsidRPr="009F08AC">
        <w:rPr>
          <w:rFonts w:asciiTheme="minorHAnsi" w:eastAsia="Calibri" w:hAnsiTheme="minorHAnsi" w:cstheme="minorHAnsi"/>
          <w:color w:val="000000" w:themeColor="text1"/>
          <w:kern w:val="24"/>
          <w:sz w:val="36"/>
          <w:szCs w:val="36"/>
        </w:rPr>
        <w:t>ιδιοκτησίας</w:t>
      </w:r>
      <w:r w:rsidRPr="009F08AC">
        <w:rPr>
          <w:rFonts w:asciiTheme="minorHAnsi" w:eastAsia="Calibri" w:hAnsiTheme="minorHAnsi" w:cstheme="minorHAnsi"/>
          <w:color w:val="000000" w:themeColor="text1"/>
          <w:kern w:val="24"/>
          <w:sz w:val="36"/>
          <w:szCs w:val="36"/>
          <w:lang w:val="en-US"/>
        </w:rPr>
        <w:t xml:space="preserve"> </w:t>
      </w:r>
      <w:r w:rsidRPr="009F08AC">
        <w:rPr>
          <w:rFonts w:asciiTheme="minorHAnsi" w:eastAsia="Calibri" w:hAnsiTheme="minorHAnsi" w:cstheme="minorHAnsi"/>
          <w:color w:val="000000" w:themeColor="text1"/>
          <w:kern w:val="24"/>
          <w:sz w:val="36"/>
          <w:szCs w:val="36"/>
        </w:rPr>
        <w:t>αγαθών</w:t>
      </w:r>
      <w:r w:rsidRPr="009F08AC">
        <w:rPr>
          <w:rFonts w:asciiTheme="minorHAnsi" w:eastAsia="Calibri" w:hAnsiTheme="minorHAnsi" w:cstheme="minorHAnsi"/>
          <w:color w:val="000000" w:themeColor="text1"/>
          <w:kern w:val="24"/>
          <w:sz w:val="36"/>
          <w:szCs w:val="36"/>
          <w:lang w:val="en-US"/>
        </w:rPr>
        <w:t xml:space="preserve"> (Transfer of the Ownership)</w:t>
      </w:r>
    </w:p>
    <w:p w:rsidR="005E6299" w:rsidRPr="009F08AC" w:rsidRDefault="005E6299"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lang w:val="en-US"/>
        </w:rPr>
      </w:pPr>
      <w:r w:rsidRPr="009F08AC">
        <w:rPr>
          <w:rFonts w:asciiTheme="minorHAnsi" w:eastAsia="Calibri" w:hAnsiTheme="minorHAnsi" w:cstheme="minorHAnsi"/>
          <w:color w:val="000000" w:themeColor="text1"/>
          <w:kern w:val="24"/>
          <w:sz w:val="36"/>
          <w:szCs w:val="36"/>
        </w:rPr>
        <w:t>Εγγύηση (</w:t>
      </w:r>
      <w:proofErr w:type="spellStart"/>
      <w:r w:rsidRPr="009F08AC">
        <w:rPr>
          <w:rFonts w:asciiTheme="minorHAnsi" w:eastAsia="Calibri" w:hAnsiTheme="minorHAnsi" w:cstheme="minorHAnsi"/>
          <w:color w:val="000000" w:themeColor="text1"/>
          <w:kern w:val="24"/>
          <w:sz w:val="36"/>
          <w:szCs w:val="36"/>
        </w:rPr>
        <w:t>Warranty</w:t>
      </w:r>
      <w:proofErr w:type="spellEnd"/>
      <w:r w:rsidRPr="009F08AC">
        <w:rPr>
          <w:rFonts w:asciiTheme="minorHAnsi" w:eastAsia="Calibri" w:hAnsiTheme="minorHAnsi" w:cstheme="minorHAnsi"/>
          <w:color w:val="000000" w:themeColor="text1"/>
          <w:kern w:val="24"/>
          <w:sz w:val="36"/>
          <w:szCs w:val="36"/>
        </w:rPr>
        <w:t xml:space="preserve">) </w:t>
      </w:r>
    </w:p>
    <w:p w:rsidR="005E6299" w:rsidRPr="009F08AC" w:rsidRDefault="005E6299"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lang w:val="en-US"/>
        </w:rPr>
      </w:pPr>
      <w:proofErr w:type="spellStart"/>
      <w:r w:rsidRPr="009F08AC">
        <w:rPr>
          <w:rFonts w:asciiTheme="minorHAnsi" w:eastAsia="Calibri" w:hAnsiTheme="minorHAnsi" w:cstheme="minorHAnsi"/>
          <w:color w:val="000000" w:themeColor="text1"/>
          <w:kern w:val="24"/>
          <w:sz w:val="36"/>
          <w:szCs w:val="36"/>
        </w:rPr>
        <w:t>Κατ</w:t>
      </w:r>
      <w:proofErr w:type="spellEnd"/>
      <w:r w:rsidRPr="009F08AC">
        <w:rPr>
          <w:rFonts w:asciiTheme="minorHAnsi" w:eastAsia="Calibri" w:hAnsiTheme="minorHAnsi" w:cstheme="minorHAnsi"/>
          <w:color w:val="000000" w:themeColor="text1"/>
          <w:kern w:val="24"/>
          <w:sz w:val="36"/>
          <w:szCs w:val="36"/>
        </w:rPr>
        <w:t>΄</w:t>
      </w:r>
      <w:r w:rsidRPr="009F08AC">
        <w:rPr>
          <w:rFonts w:asciiTheme="minorHAnsi" w:eastAsia="Calibri" w:hAnsiTheme="minorHAnsi" w:cstheme="minorHAnsi"/>
          <w:color w:val="000000" w:themeColor="text1"/>
          <w:kern w:val="24"/>
          <w:sz w:val="36"/>
          <w:szCs w:val="36"/>
          <w:lang w:val="en-US"/>
        </w:rPr>
        <w:t xml:space="preserve"> </w:t>
      </w:r>
      <w:r w:rsidRPr="009F08AC">
        <w:rPr>
          <w:rFonts w:asciiTheme="minorHAnsi" w:eastAsia="Calibri" w:hAnsiTheme="minorHAnsi" w:cstheme="minorHAnsi"/>
          <w:color w:val="000000" w:themeColor="text1"/>
          <w:kern w:val="24"/>
          <w:sz w:val="36"/>
          <w:szCs w:val="36"/>
        </w:rPr>
        <w:t>αποκοπή</w:t>
      </w:r>
      <w:r w:rsidRPr="009F08AC">
        <w:rPr>
          <w:rFonts w:asciiTheme="minorHAnsi" w:eastAsia="Calibri" w:hAnsiTheme="minorHAnsi" w:cstheme="minorHAnsi"/>
          <w:color w:val="000000" w:themeColor="text1"/>
          <w:kern w:val="24"/>
          <w:sz w:val="36"/>
          <w:szCs w:val="36"/>
          <w:lang w:val="en-US"/>
        </w:rPr>
        <w:t xml:space="preserve"> </w:t>
      </w:r>
      <w:r w:rsidRPr="009F08AC">
        <w:rPr>
          <w:rFonts w:asciiTheme="minorHAnsi" w:eastAsia="Calibri" w:hAnsiTheme="minorHAnsi" w:cstheme="minorHAnsi"/>
          <w:color w:val="000000" w:themeColor="text1"/>
          <w:kern w:val="24"/>
          <w:sz w:val="36"/>
          <w:szCs w:val="36"/>
        </w:rPr>
        <w:t>αποζημιώσεις</w:t>
      </w:r>
      <w:r w:rsidRPr="009F08AC">
        <w:rPr>
          <w:rFonts w:asciiTheme="minorHAnsi" w:eastAsia="Calibri" w:hAnsiTheme="minorHAnsi" w:cstheme="minorHAnsi"/>
          <w:color w:val="000000" w:themeColor="text1"/>
          <w:kern w:val="24"/>
          <w:sz w:val="36"/>
          <w:szCs w:val="36"/>
          <w:lang w:val="en-US"/>
        </w:rPr>
        <w:t xml:space="preserve"> (Liquidated Damages)</w:t>
      </w:r>
    </w:p>
    <w:p w:rsidR="00792B91" w:rsidRPr="009F08AC" w:rsidRDefault="005E6299"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lang w:val="en-US"/>
        </w:rPr>
      </w:pPr>
      <w:r w:rsidRPr="009F08AC">
        <w:rPr>
          <w:rFonts w:asciiTheme="minorHAnsi" w:eastAsia="Calibri" w:hAnsiTheme="minorHAnsi" w:cstheme="minorHAnsi"/>
          <w:color w:val="000000" w:themeColor="text1"/>
          <w:kern w:val="24"/>
          <w:sz w:val="36"/>
          <w:szCs w:val="36"/>
        </w:rPr>
        <w:t>Εκχώρηση υποχρεώσεων (</w:t>
      </w:r>
      <w:proofErr w:type="spellStart"/>
      <w:r w:rsidRPr="009F08AC">
        <w:rPr>
          <w:rFonts w:asciiTheme="minorHAnsi" w:eastAsia="Calibri" w:hAnsiTheme="minorHAnsi" w:cstheme="minorHAnsi"/>
          <w:color w:val="000000" w:themeColor="text1"/>
          <w:kern w:val="24"/>
          <w:sz w:val="36"/>
          <w:szCs w:val="36"/>
        </w:rPr>
        <w:t>Assignment</w:t>
      </w:r>
      <w:proofErr w:type="spellEnd"/>
      <w:r w:rsidRPr="009F08AC">
        <w:rPr>
          <w:rFonts w:asciiTheme="minorHAnsi" w:eastAsia="Calibri" w:hAnsiTheme="minorHAnsi" w:cstheme="minorHAnsi"/>
          <w:color w:val="000000" w:themeColor="text1"/>
          <w:kern w:val="24"/>
          <w:sz w:val="36"/>
          <w:szCs w:val="36"/>
        </w:rPr>
        <w:t>)</w:t>
      </w:r>
    </w:p>
    <w:p w:rsidR="005E6299" w:rsidRPr="009F08AC" w:rsidRDefault="005E6299"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lang w:val="en-US"/>
        </w:rPr>
      </w:pPr>
      <w:r w:rsidRPr="009F08AC">
        <w:rPr>
          <w:rFonts w:asciiTheme="minorHAnsi" w:eastAsia="Calibri" w:hAnsiTheme="minorHAnsi" w:cstheme="minorHAnsi"/>
          <w:color w:val="000000" w:themeColor="text1"/>
          <w:kern w:val="24"/>
          <w:sz w:val="36"/>
          <w:szCs w:val="36"/>
          <w:lang w:val="en-US"/>
        </w:rPr>
        <w:t xml:space="preserve"> </w:t>
      </w:r>
      <w:r w:rsidRPr="009F08AC">
        <w:rPr>
          <w:rFonts w:asciiTheme="minorHAnsi" w:eastAsia="Calibri" w:hAnsiTheme="minorHAnsi" w:cstheme="minorHAnsi"/>
          <w:color w:val="000000" w:themeColor="text1"/>
          <w:kern w:val="24"/>
          <w:sz w:val="36"/>
          <w:szCs w:val="36"/>
        </w:rPr>
        <w:t>Επιλογή</w:t>
      </w:r>
      <w:r w:rsidRPr="009F08AC">
        <w:rPr>
          <w:rFonts w:asciiTheme="minorHAnsi" w:eastAsia="Calibri" w:hAnsiTheme="minorHAnsi" w:cstheme="minorHAnsi"/>
          <w:color w:val="000000" w:themeColor="text1"/>
          <w:kern w:val="24"/>
          <w:sz w:val="36"/>
          <w:szCs w:val="36"/>
          <w:lang w:val="en-US"/>
        </w:rPr>
        <w:t xml:space="preserve"> </w:t>
      </w:r>
      <w:r w:rsidRPr="009F08AC">
        <w:rPr>
          <w:rFonts w:asciiTheme="minorHAnsi" w:eastAsia="Calibri" w:hAnsiTheme="minorHAnsi" w:cstheme="minorHAnsi"/>
          <w:color w:val="000000" w:themeColor="text1"/>
          <w:kern w:val="24"/>
          <w:sz w:val="36"/>
          <w:szCs w:val="36"/>
        </w:rPr>
        <w:t>δικαίου</w:t>
      </w:r>
      <w:r w:rsidRPr="009F08AC">
        <w:rPr>
          <w:rFonts w:asciiTheme="minorHAnsi" w:eastAsia="Calibri" w:hAnsiTheme="minorHAnsi" w:cstheme="minorHAnsi"/>
          <w:color w:val="000000" w:themeColor="text1"/>
          <w:kern w:val="24"/>
          <w:sz w:val="36"/>
          <w:szCs w:val="36"/>
          <w:lang w:val="en-US"/>
        </w:rPr>
        <w:t xml:space="preserve"> (Choice of Law) </w:t>
      </w:r>
    </w:p>
    <w:p w:rsidR="00792B91" w:rsidRPr="009F08AC" w:rsidRDefault="005E6299"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rPr>
      </w:pPr>
      <w:r w:rsidRPr="009F08AC">
        <w:rPr>
          <w:rFonts w:asciiTheme="minorHAnsi" w:eastAsia="Calibri" w:hAnsiTheme="minorHAnsi" w:cstheme="minorHAnsi"/>
          <w:color w:val="000000" w:themeColor="text1"/>
          <w:kern w:val="24"/>
          <w:sz w:val="36"/>
          <w:szCs w:val="36"/>
        </w:rPr>
        <w:t>Επίλυση διαφορών μέσω διαιτησίας, διαμεσολάβησης ή δικαστηρίων (</w:t>
      </w:r>
      <w:r w:rsidRPr="009F08AC">
        <w:rPr>
          <w:rFonts w:asciiTheme="minorHAnsi" w:eastAsia="Calibri" w:hAnsiTheme="minorHAnsi" w:cstheme="minorHAnsi"/>
          <w:color w:val="000000" w:themeColor="text1"/>
          <w:kern w:val="24"/>
          <w:sz w:val="36"/>
          <w:szCs w:val="36"/>
          <w:lang w:val="en-US"/>
        </w:rPr>
        <w:t>Dispute</w:t>
      </w:r>
      <w:r w:rsidRPr="009F08AC">
        <w:rPr>
          <w:rFonts w:asciiTheme="minorHAnsi" w:eastAsia="Calibri" w:hAnsiTheme="minorHAnsi" w:cstheme="minorHAnsi"/>
          <w:color w:val="000000" w:themeColor="text1"/>
          <w:kern w:val="24"/>
          <w:sz w:val="36"/>
          <w:szCs w:val="36"/>
        </w:rPr>
        <w:t xml:space="preserve"> </w:t>
      </w:r>
      <w:r w:rsidRPr="009F08AC">
        <w:rPr>
          <w:rFonts w:asciiTheme="minorHAnsi" w:eastAsia="Calibri" w:hAnsiTheme="minorHAnsi" w:cstheme="minorHAnsi"/>
          <w:color w:val="000000" w:themeColor="text1"/>
          <w:kern w:val="24"/>
          <w:sz w:val="36"/>
          <w:szCs w:val="36"/>
          <w:lang w:val="en-US"/>
        </w:rPr>
        <w:t>Settlement</w:t>
      </w:r>
      <w:r w:rsidRPr="009F08AC">
        <w:rPr>
          <w:rFonts w:asciiTheme="minorHAnsi" w:eastAsia="Calibri" w:hAnsiTheme="minorHAnsi" w:cstheme="minorHAnsi"/>
          <w:color w:val="000000" w:themeColor="text1"/>
          <w:kern w:val="24"/>
          <w:sz w:val="36"/>
          <w:szCs w:val="36"/>
        </w:rPr>
        <w:t>)</w:t>
      </w:r>
    </w:p>
    <w:p w:rsidR="005E6299" w:rsidRPr="009F08AC" w:rsidRDefault="005E6299"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rPr>
      </w:pPr>
      <w:r w:rsidRPr="009F08AC">
        <w:rPr>
          <w:rFonts w:asciiTheme="minorHAnsi" w:eastAsia="Calibri" w:hAnsiTheme="minorHAnsi" w:cstheme="minorHAnsi"/>
          <w:color w:val="000000" w:themeColor="text1"/>
          <w:kern w:val="24"/>
          <w:sz w:val="36"/>
          <w:szCs w:val="36"/>
        </w:rPr>
        <w:t xml:space="preserve"> Ανωτέρα βία (Force </w:t>
      </w:r>
      <w:proofErr w:type="spellStart"/>
      <w:r w:rsidRPr="009F08AC">
        <w:rPr>
          <w:rFonts w:asciiTheme="minorHAnsi" w:eastAsia="Calibri" w:hAnsiTheme="minorHAnsi" w:cstheme="minorHAnsi"/>
          <w:color w:val="000000" w:themeColor="text1"/>
          <w:kern w:val="24"/>
          <w:sz w:val="36"/>
          <w:szCs w:val="36"/>
        </w:rPr>
        <w:t>Majeure</w:t>
      </w:r>
      <w:proofErr w:type="spellEnd"/>
      <w:r w:rsidRPr="009F08AC">
        <w:rPr>
          <w:rFonts w:asciiTheme="minorHAnsi" w:eastAsia="Calibri" w:hAnsiTheme="minorHAnsi" w:cstheme="minorHAnsi"/>
          <w:color w:val="000000" w:themeColor="text1"/>
          <w:kern w:val="24"/>
          <w:sz w:val="36"/>
          <w:szCs w:val="36"/>
        </w:rPr>
        <w:t xml:space="preserve">) </w:t>
      </w:r>
    </w:p>
    <w:p w:rsidR="005E6299" w:rsidRPr="009F08AC" w:rsidRDefault="005E6299" w:rsidP="009F08AC">
      <w:pPr>
        <w:pStyle w:val="ListParagraph"/>
        <w:numPr>
          <w:ilvl w:val="2"/>
          <w:numId w:val="1"/>
        </w:numPr>
        <w:spacing w:line="276" w:lineRule="auto"/>
        <w:jc w:val="both"/>
        <w:rPr>
          <w:rFonts w:asciiTheme="minorHAnsi" w:eastAsia="Calibri" w:hAnsiTheme="minorHAnsi" w:cstheme="minorHAnsi"/>
          <w:color w:val="000000"/>
          <w:kern w:val="24"/>
          <w:sz w:val="36"/>
          <w:szCs w:val="36"/>
        </w:rPr>
      </w:pPr>
      <w:r w:rsidRPr="009F08AC">
        <w:rPr>
          <w:rFonts w:asciiTheme="minorHAnsi" w:eastAsia="Calibri" w:hAnsiTheme="minorHAnsi" w:cstheme="minorHAnsi"/>
          <w:color w:val="000000" w:themeColor="text1"/>
          <w:kern w:val="24"/>
          <w:sz w:val="36"/>
          <w:szCs w:val="36"/>
        </w:rPr>
        <w:t xml:space="preserve">Γενικές διατάξεις - αλλαγές, επικοινωνία (General </w:t>
      </w:r>
      <w:proofErr w:type="spellStart"/>
      <w:r w:rsidRPr="009F08AC">
        <w:rPr>
          <w:rFonts w:asciiTheme="minorHAnsi" w:eastAsia="Calibri" w:hAnsiTheme="minorHAnsi" w:cstheme="minorHAnsi"/>
          <w:color w:val="000000" w:themeColor="text1"/>
          <w:kern w:val="24"/>
          <w:sz w:val="36"/>
          <w:szCs w:val="36"/>
        </w:rPr>
        <w:t>Provisions</w:t>
      </w:r>
      <w:proofErr w:type="spellEnd"/>
      <w:r w:rsidRPr="009F08AC">
        <w:rPr>
          <w:rFonts w:asciiTheme="minorHAnsi" w:eastAsia="Calibri" w:hAnsiTheme="minorHAnsi" w:cstheme="minorHAnsi"/>
          <w:color w:val="000000" w:themeColor="text1"/>
          <w:kern w:val="24"/>
          <w:sz w:val="36"/>
          <w:szCs w:val="36"/>
        </w:rPr>
        <w:t xml:space="preserve"> – </w:t>
      </w:r>
      <w:proofErr w:type="spellStart"/>
      <w:r w:rsidRPr="009F08AC">
        <w:rPr>
          <w:rFonts w:asciiTheme="minorHAnsi" w:eastAsia="Calibri" w:hAnsiTheme="minorHAnsi" w:cstheme="minorHAnsi"/>
          <w:color w:val="000000" w:themeColor="text1"/>
          <w:kern w:val="24"/>
          <w:sz w:val="36"/>
          <w:szCs w:val="36"/>
        </w:rPr>
        <w:t>changes</w:t>
      </w:r>
      <w:proofErr w:type="spellEnd"/>
      <w:r w:rsidRPr="009F08AC">
        <w:rPr>
          <w:rFonts w:asciiTheme="minorHAnsi" w:eastAsia="Calibri" w:hAnsiTheme="minorHAnsi" w:cstheme="minorHAnsi"/>
          <w:color w:val="000000" w:themeColor="text1"/>
          <w:kern w:val="24"/>
          <w:sz w:val="36"/>
          <w:szCs w:val="36"/>
        </w:rPr>
        <w:t xml:space="preserve">, </w:t>
      </w:r>
      <w:proofErr w:type="spellStart"/>
      <w:r w:rsidRPr="009F08AC">
        <w:rPr>
          <w:rFonts w:asciiTheme="minorHAnsi" w:eastAsia="Calibri" w:hAnsiTheme="minorHAnsi" w:cstheme="minorHAnsi"/>
          <w:color w:val="000000" w:themeColor="text1"/>
          <w:kern w:val="24"/>
          <w:sz w:val="36"/>
          <w:szCs w:val="36"/>
        </w:rPr>
        <w:t>communication</w:t>
      </w:r>
      <w:proofErr w:type="spellEnd"/>
      <w:r w:rsidRPr="009F08AC">
        <w:rPr>
          <w:rFonts w:asciiTheme="minorHAnsi" w:eastAsia="Calibri" w:hAnsiTheme="minorHAnsi" w:cstheme="minorHAnsi"/>
          <w:color w:val="000000" w:themeColor="text1"/>
          <w:kern w:val="24"/>
          <w:sz w:val="36"/>
          <w:szCs w:val="36"/>
        </w:rPr>
        <w:t xml:space="preserve">) </w:t>
      </w:r>
    </w:p>
    <w:p w:rsidR="00EE002E" w:rsidRPr="009F08AC" w:rsidRDefault="00EE002E" w:rsidP="009F08AC">
      <w:pPr>
        <w:tabs>
          <w:tab w:val="num" w:pos="1440"/>
        </w:tabs>
        <w:jc w:val="both"/>
        <w:rPr>
          <w:rFonts w:cstheme="minorHAnsi"/>
          <w:sz w:val="36"/>
          <w:lang w:val="en-US"/>
        </w:rPr>
      </w:pPr>
    </w:p>
    <w:p w:rsidR="00EE002E" w:rsidRPr="009F08AC" w:rsidRDefault="00EE002E" w:rsidP="009F08AC">
      <w:pPr>
        <w:tabs>
          <w:tab w:val="num" w:pos="1440"/>
        </w:tabs>
        <w:jc w:val="both"/>
        <w:rPr>
          <w:rFonts w:cstheme="minorHAnsi"/>
          <w:color w:val="FF0000"/>
          <w:sz w:val="36"/>
          <w:u w:val="single"/>
        </w:rPr>
      </w:pPr>
      <w:r w:rsidRPr="009F08AC">
        <w:rPr>
          <w:rFonts w:cstheme="minorHAnsi"/>
          <w:color w:val="FF0000"/>
          <w:sz w:val="36"/>
          <w:u w:val="single"/>
        </w:rPr>
        <w:t>Υπόδειγμα συμβολαίου πωλήσεων</w:t>
      </w:r>
    </w:p>
    <w:p w:rsidR="000370B8" w:rsidRPr="009F08AC" w:rsidRDefault="000370B8" w:rsidP="009F08AC">
      <w:pPr>
        <w:tabs>
          <w:tab w:val="num" w:pos="1440"/>
        </w:tabs>
        <w:jc w:val="both"/>
        <w:rPr>
          <w:rFonts w:cstheme="minorHAnsi"/>
          <w:sz w:val="36"/>
        </w:rPr>
      </w:pPr>
    </w:p>
    <w:p w:rsidR="000370B8" w:rsidRDefault="000370B8" w:rsidP="009F08AC">
      <w:pPr>
        <w:tabs>
          <w:tab w:val="num" w:pos="1440"/>
        </w:tabs>
        <w:jc w:val="both"/>
        <w:rPr>
          <w:rFonts w:cstheme="minorHAnsi"/>
          <w:sz w:val="36"/>
          <w:lang w:val="en-US"/>
        </w:rPr>
      </w:pPr>
    </w:p>
    <w:p w:rsidR="00E5506F" w:rsidRPr="009F08AC" w:rsidRDefault="00E5506F" w:rsidP="009F08AC">
      <w:pPr>
        <w:tabs>
          <w:tab w:val="num" w:pos="1440"/>
        </w:tabs>
        <w:jc w:val="both"/>
        <w:rPr>
          <w:rFonts w:cstheme="minorHAnsi"/>
          <w:sz w:val="36"/>
          <w:lang w:val="en-US"/>
        </w:rPr>
      </w:pPr>
    </w:p>
    <w:p w:rsidR="005E6299" w:rsidRPr="009F08AC" w:rsidRDefault="005E6299" w:rsidP="009F08AC">
      <w:pPr>
        <w:pStyle w:val="NormalWeb"/>
        <w:spacing w:before="0" w:beforeAutospacing="0" w:after="200" w:afterAutospacing="0" w:line="276" w:lineRule="auto"/>
        <w:jc w:val="both"/>
        <w:rPr>
          <w:rFonts w:asciiTheme="minorHAnsi" w:hAnsiTheme="minorHAnsi" w:cstheme="minorHAnsi"/>
          <w:color w:val="1F497D" w:themeColor="text2"/>
        </w:rPr>
      </w:pPr>
      <w:r w:rsidRPr="009F08AC">
        <w:rPr>
          <w:rFonts w:asciiTheme="minorHAnsi" w:eastAsia="Calibri" w:hAnsiTheme="minorHAnsi" w:cstheme="minorHAnsi"/>
          <w:b/>
          <w:bCs/>
          <w:color w:val="1F497D" w:themeColor="text2"/>
          <w:kern w:val="24"/>
          <w:sz w:val="32"/>
          <w:szCs w:val="32"/>
          <w:lang w:val="en-US"/>
        </w:rPr>
        <w:lastRenderedPageBreak/>
        <w:t xml:space="preserve">3. </w:t>
      </w:r>
      <w:r w:rsidR="000370B8" w:rsidRPr="009F08AC">
        <w:rPr>
          <w:rFonts w:asciiTheme="minorHAnsi" w:eastAsia="Calibri" w:hAnsiTheme="minorHAnsi" w:cstheme="minorHAnsi"/>
          <w:b/>
          <w:bCs/>
          <w:color w:val="1F497D" w:themeColor="text2"/>
          <w:kern w:val="24"/>
          <w:sz w:val="32"/>
          <w:szCs w:val="32"/>
        </w:rPr>
        <w:t>ΕΜΠΟΡΙΚΟΙ ΟΡΟΙ (</w:t>
      </w:r>
      <w:r w:rsidR="000370B8" w:rsidRPr="009F08AC">
        <w:rPr>
          <w:rFonts w:asciiTheme="minorHAnsi" w:eastAsia="Calibri" w:hAnsiTheme="minorHAnsi" w:cstheme="minorHAnsi"/>
          <w:b/>
          <w:bCs/>
          <w:color w:val="1F497D" w:themeColor="text2"/>
          <w:kern w:val="24"/>
          <w:sz w:val="32"/>
          <w:szCs w:val="32"/>
          <w:lang w:val="de-DE"/>
        </w:rPr>
        <w:t>INCORERMS)</w:t>
      </w:r>
      <w:r w:rsidRPr="009F08AC">
        <w:rPr>
          <w:rFonts w:asciiTheme="minorHAnsi" w:eastAsia="Calibri" w:hAnsiTheme="minorHAnsi" w:cstheme="minorHAnsi"/>
          <w:b/>
          <w:bCs/>
          <w:color w:val="1F497D" w:themeColor="text2"/>
          <w:kern w:val="24"/>
          <w:sz w:val="32"/>
          <w:szCs w:val="32"/>
          <w:lang w:val="en-US"/>
        </w:rPr>
        <w:t xml:space="preserve"> </w:t>
      </w:r>
    </w:p>
    <w:p w:rsidR="005E6299" w:rsidRPr="009F08AC" w:rsidRDefault="005E6299" w:rsidP="009F08AC">
      <w:pPr>
        <w:pStyle w:val="NormalWeb"/>
        <w:spacing w:before="0" w:beforeAutospacing="0" w:after="200" w:afterAutospacing="0" w:line="276" w:lineRule="auto"/>
        <w:jc w:val="both"/>
        <w:rPr>
          <w:rFonts w:asciiTheme="minorHAnsi" w:hAnsiTheme="minorHAnsi" w:cstheme="minorHAnsi"/>
          <w:color w:val="1F497D" w:themeColor="text2"/>
          <w:lang w:val="en-US"/>
        </w:rPr>
      </w:pPr>
      <w:r w:rsidRPr="009F08AC">
        <w:rPr>
          <w:rFonts w:asciiTheme="minorHAnsi" w:eastAsia="Calibri" w:hAnsiTheme="minorHAnsi" w:cstheme="minorHAnsi"/>
          <w:b/>
          <w:bCs/>
          <w:color w:val="1F497D" w:themeColor="text2"/>
          <w:kern w:val="24"/>
          <w:sz w:val="32"/>
          <w:szCs w:val="32"/>
          <w:lang w:val="en-US"/>
        </w:rPr>
        <w:t xml:space="preserve">3.1 </w:t>
      </w:r>
      <w:r w:rsidRPr="009F08AC">
        <w:rPr>
          <w:rFonts w:asciiTheme="minorHAnsi" w:eastAsia="Calibri" w:hAnsiTheme="minorHAnsi" w:cstheme="minorHAnsi"/>
          <w:b/>
          <w:bCs/>
          <w:color w:val="1F497D" w:themeColor="text2"/>
          <w:kern w:val="24"/>
          <w:sz w:val="32"/>
          <w:szCs w:val="32"/>
        </w:rPr>
        <w:t>Το</w:t>
      </w:r>
      <w:r w:rsidRPr="009F08AC">
        <w:rPr>
          <w:rFonts w:asciiTheme="minorHAnsi" w:eastAsia="Calibri" w:hAnsiTheme="minorHAnsi" w:cstheme="minorHAnsi"/>
          <w:b/>
          <w:bCs/>
          <w:color w:val="1F497D" w:themeColor="text2"/>
          <w:kern w:val="24"/>
          <w:sz w:val="32"/>
          <w:szCs w:val="32"/>
          <w:lang w:val="en-US"/>
        </w:rPr>
        <w:t xml:space="preserve"> </w:t>
      </w:r>
      <w:r w:rsidRPr="009F08AC">
        <w:rPr>
          <w:rFonts w:asciiTheme="minorHAnsi" w:eastAsia="Calibri" w:hAnsiTheme="minorHAnsi" w:cstheme="minorHAnsi"/>
          <w:b/>
          <w:bCs/>
          <w:color w:val="1F497D" w:themeColor="text2"/>
          <w:kern w:val="24"/>
          <w:sz w:val="32"/>
          <w:szCs w:val="32"/>
        </w:rPr>
        <w:t>Διεθνές</w:t>
      </w:r>
      <w:r w:rsidRPr="009F08AC">
        <w:rPr>
          <w:rFonts w:asciiTheme="minorHAnsi" w:eastAsia="Calibri" w:hAnsiTheme="minorHAnsi" w:cstheme="minorHAnsi"/>
          <w:b/>
          <w:bCs/>
          <w:color w:val="1F497D" w:themeColor="text2"/>
          <w:kern w:val="24"/>
          <w:sz w:val="32"/>
          <w:szCs w:val="32"/>
          <w:lang w:val="en-US"/>
        </w:rPr>
        <w:t xml:space="preserve"> </w:t>
      </w:r>
      <w:r w:rsidRPr="009F08AC">
        <w:rPr>
          <w:rFonts w:asciiTheme="minorHAnsi" w:eastAsia="Calibri" w:hAnsiTheme="minorHAnsi" w:cstheme="minorHAnsi"/>
          <w:b/>
          <w:bCs/>
          <w:color w:val="1F497D" w:themeColor="text2"/>
          <w:kern w:val="24"/>
          <w:sz w:val="32"/>
          <w:szCs w:val="32"/>
        </w:rPr>
        <w:t>Εμπορικό</w:t>
      </w:r>
      <w:r w:rsidRPr="009F08AC">
        <w:rPr>
          <w:rFonts w:asciiTheme="minorHAnsi" w:eastAsia="Calibri" w:hAnsiTheme="minorHAnsi" w:cstheme="minorHAnsi"/>
          <w:b/>
          <w:bCs/>
          <w:color w:val="1F497D" w:themeColor="text2"/>
          <w:kern w:val="24"/>
          <w:sz w:val="32"/>
          <w:szCs w:val="32"/>
          <w:lang w:val="en-US"/>
        </w:rPr>
        <w:t xml:space="preserve"> </w:t>
      </w:r>
      <w:r w:rsidRPr="009F08AC">
        <w:rPr>
          <w:rFonts w:asciiTheme="minorHAnsi" w:eastAsia="Calibri" w:hAnsiTheme="minorHAnsi" w:cstheme="minorHAnsi"/>
          <w:b/>
          <w:bCs/>
          <w:color w:val="1F497D" w:themeColor="text2"/>
          <w:kern w:val="24"/>
          <w:sz w:val="32"/>
          <w:szCs w:val="32"/>
        </w:rPr>
        <w:t>Επιμελητήριο</w:t>
      </w:r>
      <w:r w:rsidRPr="009F08AC">
        <w:rPr>
          <w:rFonts w:asciiTheme="minorHAnsi" w:eastAsia="Calibri" w:hAnsiTheme="minorHAnsi" w:cstheme="minorHAnsi"/>
          <w:b/>
          <w:bCs/>
          <w:color w:val="1F497D" w:themeColor="text2"/>
          <w:kern w:val="24"/>
          <w:sz w:val="32"/>
          <w:szCs w:val="32"/>
          <w:lang w:val="en-US"/>
        </w:rPr>
        <w:t xml:space="preserve"> (International Chamber of Commerce) </w:t>
      </w:r>
    </w:p>
    <w:p w:rsidR="005E6299" w:rsidRPr="009F08AC" w:rsidRDefault="005E6299" w:rsidP="009F08AC">
      <w:pPr>
        <w:pStyle w:val="ListParagraph"/>
        <w:numPr>
          <w:ilvl w:val="0"/>
          <w:numId w:val="24"/>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Διεθνής Επιχειρηματικός Οργανισμός –</w:t>
      </w:r>
      <w:r w:rsidRPr="009F08AC">
        <w:rPr>
          <w:rFonts w:asciiTheme="minorHAnsi" w:eastAsia="Calibri" w:hAnsiTheme="minorHAnsi" w:cstheme="minorHAnsi"/>
          <w:color w:val="000000" w:themeColor="text1"/>
          <w:kern w:val="24"/>
          <w:sz w:val="36"/>
          <w:szCs w:val="36"/>
          <w:lang w:val="en-US"/>
        </w:rPr>
        <w:t>ICC</w:t>
      </w:r>
      <w:r w:rsidR="003808B4" w:rsidRPr="009F08AC">
        <w:rPr>
          <w:rFonts w:asciiTheme="minorHAnsi" w:eastAsia="Calibri" w:hAnsiTheme="minorHAnsi" w:cstheme="minorHAnsi"/>
          <w:color w:val="000000" w:themeColor="text1"/>
          <w:kern w:val="24"/>
          <w:sz w:val="36"/>
          <w:szCs w:val="36"/>
        </w:rPr>
        <w:t>, 19</w:t>
      </w:r>
      <w:r w:rsidRPr="009F08AC">
        <w:rPr>
          <w:rFonts w:asciiTheme="minorHAnsi" w:eastAsia="Calibri" w:hAnsiTheme="minorHAnsi" w:cstheme="minorHAnsi"/>
          <w:color w:val="000000" w:themeColor="text1"/>
          <w:kern w:val="24"/>
          <w:sz w:val="36"/>
          <w:szCs w:val="36"/>
        </w:rPr>
        <w:t xml:space="preserve">19, Έδρα Παρίσι </w:t>
      </w:r>
    </w:p>
    <w:p w:rsidR="005E6299" w:rsidRPr="009F08AC" w:rsidRDefault="005E6299" w:rsidP="009F08AC">
      <w:pPr>
        <w:pStyle w:val="ListParagraph"/>
        <w:numPr>
          <w:ilvl w:val="0"/>
          <w:numId w:val="24"/>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Διεθνές Δικαστήριο Διαιτησίας - 1923</w:t>
      </w:r>
    </w:p>
    <w:p w:rsidR="005E6299" w:rsidRPr="009F08AC" w:rsidRDefault="005E6299" w:rsidP="009F08AC">
      <w:pPr>
        <w:pStyle w:val="ListParagraph"/>
        <w:numPr>
          <w:ilvl w:val="0"/>
          <w:numId w:val="24"/>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Αποστολή του είναι η εξυπηρέτηση της παγκόσμιας επιχειρηματικότητας διαμέσου της προώθησης και ενδυνάμωσης του ελεύθερου διεθνούς εμπορίου και των επενδύσεων, των ανοικτών αγορών για αγαθά και υπηρεσίες, καθώς και την ελεύθερη ροή των κεφαλαίων.</w:t>
      </w:r>
    </w:p>
    <w:p w:rsidR="005E6299" w:rsidRPr="009F08AC" w:rsidRDefault="005E6299" w:rsidP="009F08AC">
      <w:pPr>
        <w:pStyle w:val="ListParagraph"/>
        <w:numPr>
          <w:ilvl w:val="0"/>
          <w:numId w:val="24"/>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lang w:val="en-US"/>
        </w:rPr>
        <w:t>K</w:t>
      </w:r>
      <w:proofErr w:type="spellStart"/>
      <w:r w:rsidRPr="009F08AC">
        <w:rPr>
          <w:rFonts w:asciiTheme="minorHAnsi" w:eastAsia="Calibri" w:hAnsiTheme="minorHAnsi" w:cstheme="minorHAnsi"/>
          <w:color w:val="000000" w:themeColor="text1"/>
          <w:kern w:val="24"/>
          <w:sz w:val="36"/>
          <w:szCs w:val="36"/>
        </w:rPr>
        <w:t>αταρτίζει</w:t>
      </w:r>
      <w:proofErr w:type="spellEnd"/>
      <w:r w:rsidRPr="009F08AC">
        <w:rPr>
          <w:rFonts w:asciiTheme="minorHAnsi" w:eastAsia="Calibri" w:hAnsiTheme="minorHAnsi" w:cstheme="minorHAnsi"/>
          <w:color w:val="000000" w:themeColor="text1"/>
          <w:kern w:val="24"/>
          <w:sz w:val="36"/>
          <w:szCs w:val="36"/>
        </w:rPr>
        <w:t xml:space="preserve"> κανόνες που διέπουν τη διεξαγωγή των διασυνοριακών επιχειρηματικών δραστηριοτήτων. Παρά το γεγονός ότι οι κανόνες αυτοί είναι σε εθελοντική βάση</w:t>
      </w:r>
    </w:p>
    <w:p w:rsidR="005E6299" w:rsidRPr="009F08AC" w:rsidRDefault="005E6299" w:rsidP="009F08AC">
      <w:pPr>
        <w:pStyle w:val="ListParagraph"/>
        <w:numPr>
          <w:ilvl w:val="0"/>
          <w:numId w:val="24"/>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Η Εθνική Ελληνική Επιτροπή του Διεθνούς Εμπορικού Επιμελητηρίου (ICC Ελλάς) ιδρύθηκε το 1926 με νομοθετικό διάταγμα</w:t>
      </w:r>
    </w:p>
    <w:p w:rsidR="005E6299" w:rsidRPr="009F08AC" w:rsidRDefault="005E6299" w:rsidP="009F08AC">
      <w:pPr>
        <w:pStyle w:val="ListParagraph"/>
        <w:numPr>
          <w:ilvl w:val="0"/>
          <w:numId w:val="24"/>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lang w:val="en-US"/>
        </w:rPr>
        <w:t>1936</w:t>
      </w:r>
      <w:r w:rsidRPr="009F08AC">
        <w:rPr>
          <w:rFonts w:asciiTheme="minorHAnsi" w:eastAsia="Calibri" w:hAnsiTheme="minorHAnsi" w:cstheme="minorHAnsi"/>
          <w:color w:val="000000" w:themeColor="text1"/>
          <w:kern w:val="24"/>
          <w:sz w:val="36"/>
          <w:szCs w:val="36"/>
        </w:rPr>
        <w:t xml:space="preserve">: Κανόνες </w:t>
      </w:r>
      <w:r w:rsidRPr="009F08AC">
        <w:rPr>
          <w:rFonts w:asciiTheme="minorHAnsi" w:eastAsia="Calibri" w:hAnsiTheme="minorHAnsi" w:cstheme="minorHAnsi"/>
          <w:color w:val="000000" w:themeColor="text1"/>
          <w:kern w:val="24"/>
          <w:sz w:val="36"/>
          <w:szCs w:val="36"/>
          <w:lang w:val="de-DE"/>
        </w:rPr>
        <w:t xml:space="preserve">Incoterms </w:t>
      </w:r>
    </w:p>
    <w:p w:rsidR="000370B8" w:rsidRPr="009F08AC" w:rsidRDefault="000370B8" w:rsidP="009F08AC">
      <w:pPr>
        <w:jc w:val="both"/>
        <w:rPr>
          <w:rFonts w:cstheme="minorHAnsi"/>
          <w:sz w:val="36"/>
          <w:lang w:val="de-DE"/>
        </w:rPr>
      </w:pPr>
    </w:p>
    <w:p w:rsidR="005E6299" w:rsidRPr="009F08AC" w:rsidRDefault="005E6299" w:rsidP="009F08AC">
      <w:pPr>
        <w:pStyle w:val="NormalWeb"/>
        <w:spacing w:before="0" w:beforeAutospacing="0" w:after="200" w:afterAutospacing="0" w:line="276" w:lineRule="auto"/>
        <w:jc w:val="both"/>
        <w:rPr>
          <w:rFonts w:asciiTheme="minorHAnsi" w:hAnsiTheme="minorHAnsi" w:cstheme="minorHAnsi"/>
          <w:color w:val="1F497D" w:themeColor="text2"/>
        </w:rPr>
      </w:pPr>
      <w:r w:rsidRPr="009F08AC">
        <w:rPr>
          <w:rFonts w:asciiTheme="minorHAnsi" w:eastAsia="Calibri" w:hAnsiTheme="minorHAnsi" w:cstheme="minorHAnsi"/>
          <w:b/>
          <w:bCs/>
          <w:color w:val="1F497D" w:themeColor="text2"/>
          <w:kern w:val="24"/>
          <w:sz w:val="36"/>
          <w:szCs w:val="36"/>
          <w:lang w:val="en-US"/>
        </w:rPr>
        <w:t>3.2 I</w:t>
      </w:r>
      <w:r w:rsidR="000370B8" w:rsidRPr="009F08AC">
        <w:rPr>
          <w:rFonts w:asciiTheme="minorHAnsi" w:eastAsia="Calibri" w:hAnsiTheme="minorHAnsi" w:cstheme="minorHAnsi"/>
          <w:b/>
          <w:bCs/>
          <w:color w:val="1F497D" w:themeColor="text2"/>
          <w:kern w:val="24"/>
          <w:sz w:val="36"/>
          <w:szCs w:val="36"/>
          <w:lang w:val="en-US"/>
        </w:rPr>
        <w:t>ncoterms</w:t>
      </w:r>
      <w:r w:rsidRPr="009F08AC">
        <w:rPr>
          <w:rFonts w:asciiTheme="minorHAnsi" w:eastAsia="Calibri" w:hAnsiTheme="minorHAnsi" w:cstheme="minorHAnsi"/>
          <w:b/>
          <w:bCs/>
          <w:color w:val="1F497D" w:themeColor="text2"/>
          <w:kern w:val="24"/>
          <w:sz w:val="36"/>
          <w:szCs w:val="36"/>
          <w:lang w:val="en-US"/>
        </w:rPr>
        <w:t xml:space="preserve"> </w:t>
      </w:r>
    </w:p>
    <w:p w:rsidR="005E6299" w:rsidRPr="009F08AC" w:rsidRDefault="005E6299" w:rsidP="009F08AC">
      <w:pPr>
        <w:pStyle w:val="ListParagraph"/>
        <w:numPr>
          <w:ilvl w:val="0"/>
          <w:numId w:val="24"/>
        </w:numPr>
        <w:spacing w:line="276" w:lineRule="auto"/>
        <w:jc w:val="both"/>
        <w:rPr>
          <w:rFonts w:asciiTheme="minorHAnsi" w:eastAsia="Calibri" w:hAnsiTheme="minorHAnsi" w:cstheme="minorHAnsi"/>
          <w:color w:val="000000" w:themeColor="text1"/>
          <w:kern w:val="24"/>
          <w:sz w:val="36"/>
          <w:szCs w:val="36"/>
        </w:rPr>
      </w:pPr>
      <w:proofErr w:type="spellStart"/>
      <w:r w:rsidRPr="009F08AC">
        <w:rPr>
          <w:rFonts w:asciiTheme="minorHAnsi" w:eastAsia="Calibri" w:hAnsiTheme="minorHAnsi" w:cstheme="minorHAnsi"/>
          <w:color w:val="000000" w:themeColor="text1"/>
          <w:kern w:val="24"/>
          <w:sz w:val="36"/>
          <w:szCs w:val="36"/>
        </w:rPr>
        <w:t>Incoterms</w:t>
      </w:r>
      <w:proofErr w:type="spellEnd"/>
      <w:r w:rsidRPr="009F08AC">
        <w:rPr>
          <w:rFonts w:asciiTheme="minorHAnsi" w:eastAsia="Calibri" w:hAnsiTheme="minorHAnsi" w:cstheme="minorHAnsi"/>
          <w:color w:val="000000" w:themeColor="text1"/>
          <w:kern w:val="24"/>
          <w:sz w:val="36"/>
          <w:szCs w:val="36"/>
        </w:rPr>
        <w:t xml:space="preserve"> κατηγορίας F (όροι όπου ο πωλητής καλείται να παραδώσει τα εμπορεύματα στον μεταφορέα που θα του υποδείξει ο αγοραστής)</w:t>
      </w:r>
    </w:p>
    <w:p w:rsidR="005E6299" w:rsidRPr="009F08AC" w:rsidRDefault="005E6299" w:rsidP="009F08AC">
      <w:pPr>
        <w:pStyle w:val="ListParagraph"/>
        <w:numPr>
          <w:ilvl w:val="0"/>
          <w:numId w:val="24"/>
        </w:numPr>
        <w:spacing w:line="276" w:lineRule="auto"/>
        <w:jc w:val="both"/>
        <w:rPr>
          <w:rFonts w:asciiTheme="minorHAnsi" w:eastAsia="Calibri" w:hAnsiTheme="minorHAnsi" w:cstheme="minorHAnsi"/>
          <w:color w:val="000000" w:themeColor="text1"/>
          <w:kern w:val="24"/>
          <w:sz w:val="36"/>
          <w:szCs w:val="36"/>
        </w:rPr>
      </w:pPr>
      <w:proofErr w:type="spellStart"/>
      <w:r w:rsidRPr="009F08AC">
        <w:rPr>
          <w:rFonts w:asciiTheme="minorHAnsi" w:eastAsia="Calibri" w:hAnsiTheme="minorHAnsi" w:cstheme="minorHAnsi"/>
          <w:color w:val="000000" w:themeColor="text1"/>
          <w:kern w:val="24"/>
          <w:sz w:val="36"/>
          <w:szCs w:val="36"/>
        </w:rPr>
        <w:lastRenderedPageBreak/>
        <w:t>Incoterms</w:t>
      </w:r>
      <w:proofErr w:type="spellEnd"/>
      <w:r w:rsidRPr="009F08AC">
        <w:rPr>
          <w:rFonts w:asciiTheme="minorHAnsi" w:eastAsia="Calibri" w:hAnsiTheme="minorHAnsi" w:cstheme="minorHAnsi"/>
          <w:color w:val="000000" w:themeColor="text1"/>
          <w:kern w:val="24"/>
          <w:sz w:val="36"/>
          <w:szCs w:val="36"/>
        </w:rPr>
        <w:t xml:space="preserve"> κατηγορίας C (όροι όπου ο πωλητής υποχρεώνεται να συνάψει σύμβαση μεταφοράς)</w:t>
      </w:r>
    </w:p>
    <w:p w:rsidR="000370B8" w:rsidRPr="009F08AC" w:rsidRDefault="005E6299" w:rsidP="009F08AC">
      <w:pPr>
        <w:pStyle w:val="ListParagraph"/>
        <w:numPr>
          <w:ilvl w:val="0"/>
          <w:numId w:val="24"/>
        </w:numPr>
        <w:spacing w:line="276" w:lineRule="auto"/>
        <w:jc w:val="both"/>
        <w:rPr>
          <w:rFonts w:asciiTheme="minorHAnsi" w:eastAsia="Calibri" w:hAnsiTheme="minorHAnsi" w:cstheme="minorHAnsi"/>
          <w:color w:val="000000" w:themeColor="text1"/>
          <w:kern w:val="24"/>
          <w:sz w:val="36"/>
          <w:szCs w:val="36"/>
        </w:rPr>
      </w:pPr>
      <w:proofErr w:type="spellStart"/>
      <w:r w:rsidRPr="009F08AC">
        <w:rPr>
          <w:rFonts w:asciiTheme="minorHAnsi" w:eastAsia="Calibri" w:hAnsiTheme="minorHAnsi" w:cstheme="minorHAnsi"/>
          <w:color w:val="000000" w:themeColor="text1"/>
          <w:kern w:val="24"/>
          <w:sz w:val="36"/>
          <w:szCs w:val="36"/>
        </w:rPr>
        <w:t>Incoterms</w:t>
      </w:r>
      <w:proofErr w:type="spellEnd"/>
      <w:r w:rsidRPr="009F08AC">
        <w:rPr>
          <w:rFonts w:asciiTheme="minorHAnsi" w:eastAsia="Calibri" w:hAnsiTheme="minorHAnsi" w:cstheme="minorHAnsi"/>
          <w:color w:val="000000" w:themeColor="text1"/>
          <w:kern w:val="24"/>
          <w:sz w:val="36"/>
          <w:szCs w:val="36"/>
        </w:rPr>
        <w:t xml:space="preserve"> κατηγορίας D (όροι όπου ο πωλητής αναλαμβάνει το απαιτούμενο κόστος και κινδύνους για την μεταφορά των εμπορευμάτων στη χώρα προορισμού)</w:t>
      </w:r>
    </w:p>
    <w:p w:rsidR="000370B8" w:rsidRPr="009F08AC" w:rsidRDefault="000370B8" w:rsidP="009F08AC">
      <w:pPr>
        <w:pStyle w:val="ListParagraph"/>
        <w:spacing w:line="276" w:lineRule="auto"/>
        <w:jc w:val="both"/>
        <w:rPr>
          <w:rFonts w:asciiTheme="minorHAnsi" w:eastAsia="Calibri" w:hAnsiTheme="minorHAnsi" w:cstheme="minorHAnsi"/>
          <w:color w:val="000000" w:themeColor="text1"/>
          <w:kern w:val="24"/>
          <w:sz w:val="36"/>
          <w:szCs w:val="36"/>
        </w:rPr>
      </w:pPr>
    </w:p>
    <w:p w:rsidR="005E6299" w:rsidRPr="009F08AC" w:rsidRDefault="005E6299" w:rsidP="009F08AC">
      <w:pPr>
        <w:pStyle w:val="ListParagraph"/>
        <w:numPr>
          <w:ilvl w:val="0"/>
          <w:numId w:val="26"/>
        </w:numPr>
        <w:spacing w:line="276" w:lineRule="auto"/>
        <w:jc w:val="both"/>
        <w:rPr>
          <w:rFonts w:asciiTheme="minorHAnsi" w:eastAsia="Calibri" w:hAnsiTheme="minorHAnsi" w:cstheme="minorHAnsi"/>
          <w:color w:val="000000" w:themeColor="text1"/>
          <w:kern w:val="24"/>
          <w:sz w:val="36"/>
          <w:szCs w:val="36"/>
        </w:rPr>
      </w:pPr>
      <w:r w:rsidRPr="009F08AC">
        <w:rPr>
          <w:rFonts w:asciiTheme="minorHAnsi" w:eastAsia="Calibri" w:hAnsiTheme="minorHAnsi" w:cstheme="minorHAnsi"/>
          <w:b/>
          <w:color w:val="000000" w:themeColor="text1"/>
          <w:kern w:val="24"/>
          <w:sz w:val="36"/>
          <w:szCs w:val="36"/>
        </w:rPr>
        <w:t xml:space="preserve">FAS – Free </w:t>
      </w:r>
      <w:proofErr w:type="spellStart"/>
      <w:r w:rsidRPr="009F08AC">
        <w:rPr>
          <w:rFonts w:asciiTheme="minorHAnsi" w:eastAsia="Calibri" w:hAnsiTheme="minorHAnsi" w:cstheme="minorHAnsi"/>
          <w:b/>
          <w:color w:val="000000" w:themeColor="text1"/>
          <w:kern w:val="24"/>
          <w:sz w:val="36"/>
          <w:szCs w:val="36"/>
        </w:rPr>
        <w:t>Alongside</w:t>
      </w:r>
      <w:proofErr w:type="spellEnd"/>
      <w:r w:rsidRPr="009F08AC">
        <w:rPr>
          <w:rFonts w:asciiTheme="minorHAnsi" w:eastAsia="Calibri" w:hAnsiTheme="minorHAnsi" w:cstheme="minorHAnsi"/>
          <w:b/>
          <w:color w:val="000000" w:themeColor="text1"/>
          <w:kern w:val="24"/>
          <w:sz w:val="36"/>
          <w:szCs w:val="36"/>
        </w:rPr>
        <w:t xml:space="preserve"> </w:t>
      </w:r>
      <w:proofErr w:type="spellStart"/>
      <w:r w:rsidRPr="009F08AC">
        <w:rPr>
          <w:rFonts w:asciiTheme="minorHAnsi" w:eastAsia="Calibri" w:hAnsiTheme="minorHAnsi" w:cstheme="minorHAnsi"/>
          <w:b/>
          <w:color w:val="000000" w:themeColor="text1"/>
          <w:kern w:val="24"/>
          <w:sz w:val="36"/>
          <w:szCs w:val="36"/>
        </w:rPr>
        <w:t>Ship</w:t>
      </w:r>
      <w:proofErr w:type="spellEnd"/>
      <w:r w:rsidRPr="009F08AC">
        <w:rPr>
          <w:rFonts w:asciiTheme="minorHAnsi" w:eastAsia="Calibri" w:hAnsiTheme="minorHAnsi" w:cstheme="minorHAnsi"/>
          <w:b/>
          <w:color w:val="000000" w:themeColor="text1"/>
          <w:kern w:val="24"/>
          <w:sz w:val="36"/>
          <w:szCs w:val="36"/>
        </w:rPr>
        <w:t xml:space="preserve"> - Ελεύθερο παράπλευρα στο πλοίο</w:t>
      </w:r>
      <w:r w:rsidRPr="009F08AC">
        <w:rPr>
          <w:rFonts w:asciiTheme="minorHAnsi" w:eastAsia="Calibri" w:hAnsiTheme="minorHAnsi" w:cstheme="minorHAnsi"/>
          <w:color w:val="000000" w:themeColor="text1"/>
          <w:kern w:val="24"/>
          <w:sz w:val="36"/>
          <w:szCs w:val="36"/>
        </w:rPr>
        <w:t xml:space="preserve"> (κατονομαζόμενο λιμάνι φόρτωσης)</w:t>
      </w:r>
    </w:p>
    <w:p w:rsidR="005E6299" w:rsidRPr="009F08AC" w:rsidRDefault="005E6299" w:rsidP="009F08AC">
      <w:pPr>
        <w:pStyle w:val="NormalWeb"/>
        <w:spacing w:before="0" w:beforeAutospacing="0" w:after="0" w:afterAutospacing="0" w:line="276" w:lineRule="auto"/>
        <w:ind w:left="360"/>
        <w:jc w:val="both"/>
        <w:rPr>
          <w:rFonts w:asciiTheme="minorHAnsi" w:hAnsiTheme="minorHAnsi" w:cstheme="minorHAnsi"/>
        </w:rPr>
      </w:pPr>
      <w:r w:rsidRPr="009F08AC">
        <w:rPr>
          <w:rFonts w:asciiTheme="minorHAnsi" w:eastAsia="Calibri" w:hAnsiTheme="minorHAnsi" w:cstheme="minorHAnsi"/>
          <w:color w:val="000000"/>
          <w:kern w:val="24"/>
          <w:sz w:val="36"/>
          <w:szCs w:val="36"/>
        </w:rPr>
        <w:t> </w:t>
      </w:r>
      <w:r w:rsidR="0028233C" w:rsidRPr="009F08AC">
        <w:rPr>
          <w:rFonts w:asciiTheme="minorHAnsi" w:eastAsia="Calibri" w:hAnsiTheme="minorHAnsi" w:cstheme="minorHAnsi"/>
          <w:noProof/>
          <w:color w:val="000000"/>
          <w:kern w:val="24"/>
          <w:sz w:val="36"/>
          <w:szCs w:val="36"/>
        </w:rPr>
        <w:drawing>
          <wp:inline distT="0" distB="0" distL="0" distR="0" wp14:anchorId="06656F81" wp14:editId="7C734B87">
            <wp:extent cx="5274310" cy="1841193"/>
            <wp:effectExtent l="0" t="0" r="2540" b="698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841193"/>
                    </a:xfrm>
                    <a:prstGeom prst="rect">
                      <a:avLst/>
                    </a:prstGeom>
                    <a:noFill/>
                    <a:ln>
                      <a:noFill/>
                    </a:ln>
                  </pic:spPr>
                </pic:pic>
              </a:graphicData>
            </a:graphic>
          </wp:inline>
        </w:drawing>
      </w:r>
    </w:p>
    <w:p w:rsidR="005E6299" w:rsidRPr="009F08AC" w:rsidRDefault="005E6299" w:rsidP="009F08AC">
      <w:pPr>
        <w:pStyle w:val="ListParagraph"/>
        <w:numPr>
          <w:ilvl w:val="1"/>
          <w:numId w:val="2"/>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πωλητής αναλαμβάνει όλα τα έξοδα και τον κίνδυνο μέχρι τα εμπορεύματα να παραδοθούν δίπλα στο πλοίο</w:t>
      </w:r>
    </w:p>
    <w:p w:rsidR="005E6299" w:rsidRPr="009F08AC" w:rsidRDefault="005E6299" w:rsidP="009F08AC">
      <w:pPr>
        <w:pStyle w:val="ListParagraph"/>
        <w:numPr>
          <w:ilvl w:val="1"/>
          <w:numId w:val="2"/>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Στη συνέχεια, ο αγοραστής αναλαμβάνει το κόστος φόρτωσης, τον κίνδυνο και τον εκτελωνισμό εξαγωγών και εισαγωγών</w:t>
      </w:r>
    </w:p>
    <w:p w:rsidR="005E6299" w:rsidRPr="009F08AC" w:rsidRDefault="005E6299" w:rsidP="009F08AC">
      <w:pPr>
        <w:pStyle w:val="ListParagraph"/>
        <w:numPr>
          <w:ilvl w:val="1"/>
          <w:numId w:val="2"/>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κίνδυνος μεταβιβάζεται από τον πωλητή στον αγοραστή: Όταν τα εμπορεύματα έχουν παραδοθεί δίπλα στο πλοίο.</w:t>
      </w:r>
    </w:p>
    <w:p w:rsidR="005E6299" w:rsidRPr="009F08AC" w:rsidRDefault="005E6299" w:rsidP="009F08AC">
      <w:pPr>
        <w:pStyle w:val="ListParagraph"/>
        <w:numPr>
          <w:ilvl w:val="1"/>
          <w:numId w:val="2"/>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 xml:space="preserve">Για βαρέα ή ογκώδη φορτία </w:t>
      </w:r>
      <w:r w:rsidR="0028233C" w:rsidRPr="009F08AC">
        <w:rPr>
          <w:rFonts w:asciiTheme="minorHAnsi" w:eastAsia="Calibri" w:hAnsiTheme="minorHAnsi" w:cstheme="minorHAnsi"/>
          <w:color w:val="000000"/>
          <w:kern w:val="24"/>
          <w:sz w:val="36"/>
          <w:szCs w:val="36"/>
        </w:rPr>
        <w:t xml:space="preserve">και </w:t>
      </w:r>
      <w:r w:rsidR="0028233C" w:rsidRPr="009F08AC">
        <w:rPr>
          <w:rFonts w:asciiTheme="minorHAnsi" w:eastAsia="Calibri" w:hAnsiTheme="minorHAnsi" w:cstheme="minorHAnsi"/>
          <w:color w:val="000000"/>
          <w:kern w:val="24"/>
          <w:sz w:val="36"/>
          <w:szCs w:val="36"/>
          <w:lang w:val="en-US"/>
        </w:rPr>
        <w:t>Containers</w:t>
      </w:r>
      <w:r w:rsidR="0028233C" w:rsidRPr="009F08AC">
        <w:rPr>
          <w:rFonts w:asciiTheme="minorHAnsi" w:eastAsia="Calibri" w:hAnsiTheme="minorHAnsi" w:cstheme="minorHAnsi"/>
          <w:color w:val="000000"/>
          <w:kern w:val="24"/>
          <w:sz w:val="36"/>
          <w:szCs w:val="36"/>
        </w:rPr>
        <w:t xml:space="preserve"> </w:t>
      </w:r>
    </w:p>
    <w:p w:rsidR="005E6299" w:rsidRPr="009F08AC" w:rsidRDefault="005E6299" w:rsidP="009F08AC">
      <w:pPr>
        <w:pStyle w:val="ListParagraph"/>
        <w:numPr>
          <w:ilvl w:val="0"/>
          <w:numId w:val="26"/>
        </w:numPr>
        <w:spacing w:line="276" w:lineRule="auto"/>
        <w:jc w:val="both"/>
        <w:rPr>
          <w:rFonts w:asciiTheme="minorHAnsi" w:eastAsia="Calibri" w:hAnsiTheme="minorHAnsi" w:cstheme="minorHAnsi"/>
          <w:color w:val="000000" w:themeColor="text1"/>
          <w:kern w:val="24"/>
          <w:sz w:val="36"/>
          <w:szCs w:val="36"/>
        </w:rPr>
      </w:pPr>
      <w:r w:rsidRPr="009F08AC">
        <w:rPr>
          <w:rFonts w:asciiTheme="minorHAnsi" w:eastAsia="Calibri" w:hAnsiTheme="minorHAnsi" w:cstheme="minorHAnsi"/>
          <w:b/>
          <w:color w:val="000000" w:themeColor="text1"/>
          <w:kern w:val="24"/>
          <w:sz w:val="36"/>
          <w:szCs w:val="36"/>
        </w:rPr>
        <w:lastRenderedPageBreak/>
        <w:t xml:space="preserve">FOB – Free On Board - Ελεύθερο επί του πλοίου </w:t>
      </w:r>
      <w:r w:rsidRPr="009F08AC">
        <w:rPr>
          <w:rFonts w:asciiTheme="minorHAnsi" w:eastAsia="Calibri" w:hAnsiTheme="minorHAnsi" w:cstheme="minorHAnsi"/>
          <w:color w:val="000000" w:themeColor="text1"/>
          <w:kern w:val="24"/>
          <w:sz w:val="36"/>
          <w:szCs w:val="36"/>
        </w:rPr>
        <w:t>(κατονομαζόμενο λιμάνι φόρτωσης)</w:t>
      </w:r>
    </w:p>
    <w:p w:rsidR="0028233C" w:rsidRPr="009F08AC" w:rsidRDefault="005E6299" w:rsidP="009F08AC">
      <w:pPr>
        <w:pStyle w:val="NormalWeb"/>
        <w:spacing w:before="0" w:beforeAutospacing="0" w:after="0" w:afterAutospacing="0" w:line="276" w:lineRule="auto"/>
        <w:ind w:left="360"/>
        <w:jc w:val="both"/>
        <w:rPr>
          <w:rFonts w:asciiTheme="minorHAnsi" w:hAnsiTheme="minorHAnsi" w:cstheme="minorHAnsi"/>
          <w:lang w:val="de-DE"/>
        </w:rPr>
      </w:pPr>
      <w:r w:rsidRPr="009F08AC">
        <w:rPr>
          <w:rFonts w:asciiTheme="minorHAnsi" w:eastAsia="Calibri" w:hAnsiTheme="minorHAnsi" w:cstheme="minorHAnsi"/>
          <w:color w:val="000000"/>
          <w:kern w:val="24"/>
          <w:sz w:val="36"/>
          <w:szCs w:val="36"/>
        </w:rPr>
        <w:t> </w:t>
      </w:r>
      <w:r w:rsidR="0028233C" w:rsidRPr="009F08AC">
        <w:rPr>
          <w:rFonts w:asciiTheme="minorHAnsi" w:eastAsia="Calibri" w:hAnsiTheme="minorHAnsi" w:cstheme="minorHAnsi"/>
          <w:noProof/>
          <w:color w:val="000000"/>
          <w:kern w:val="24"/>
          <w:sz w:val="36"/>
          <w:szCs w:val="36"/>
        </w:rPr>
        <w:drawing>
          <wp:inline distT="0" distB="0" distL="0" distR="0" wp14:anchorId="6E256590" wp14:editId="2BB63854">
            <wp:extent cx="5274310" cy="1799470"/>
            <wp:effectExtent l="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799470"/>
                    </a:xfrm>
                    <a:prstGeom prst="rect">
                      <a:avLst/>
                    </a:prstGeom>
                    <a:noFill/>
                    <a:ln>
                      <a:noFill/>
                    </a:ln>
                  </pic:spPr>
                </pic:pic>
              </a:graphicData>
            </a:graphic>
          </wp:inline>
        </w:drawing>
      </w:r>
    </w:p>
    <w:p w:rsidR="005E6299" w:rsidRPr="009F08AC" w:rsidRDefault="005E6299" w:rsidP="009F08AC">
      <w:pPr>
        <w:pStyle w:val="ListParagraph"/>
        <w:numPr>
          <w:ilvl w:val="1"/>
          <w:numId w:val="3"/>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πωλητής αναλαμβάνει όλα τα έξοδα και τον κίνδυνο μέχρι τα εμπορεύματα να παραδοθούν και να φορτωθούν στο πλοίο</w:t>
      </w:r>
    </w:p>
    <w:p w:rsidR="005E6299" w:rsidRPr="009F08AC" w:rsidRDefault="005E6299" w:rsidP="009F08AC">
      <w:pPr>
        <w:pStyle w:val="ListParagraph"/>
        <w:numPr>
          <w:ilvl w:val="1"/>
          <w:numId w:val="3"/>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Επίσης αναλαμβάνει τον εκτελωνισμό εξαγωγής</w:t>
      </w:r>
    </w:p>
    <w:p w:rsidR="005E6299" w:rsidRPr="009F08AC" w:rsidRDefault="005E6299" w:rsidP="009F08AC">
      <w:pPr>
        <w:pStyle w:val="ListParagraph"/>
        <w:numPr>
          <w:ilvl w:val="1"/>
          <w:numId w:val="3"/>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αγοραστής αναλαμβάνει όλες τις ευθύνες από τη στιγμή που τα εμπορεύματα φορτωθούν στο πλοίο</w:t>
      </w:r>
    </w:p>
    <w:p w:rsidR="005E6299" w:rsidRPr="009F08AC" w:rsidRDefault="005E6299" w:rsidP="009F08AC">
      <w:pPr>
        <w:pStyle w:val="ListParagraph"/>
        <w:numPr>
          <w:ilvl w:val="1"/>
          <w:numId w:val="3"/>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κίνδυνος μεταβιβάζεται από τον πωλητή στον αγοραστή: Κατόπιν της παράδοσης και φόρτωσης των εμπορευμάτων στο πλοίο</w:t>
      </w:r>
    </w:p>
    <w:p w:rsidR="0028233C" w:rsidRPr="009F08AC" w:rsidRDefault="0028233C" w:rsidP="009F08AC">
      <w:pPr>
        <w:pStyle w:val="ListParagraph"/>
        <w:numPr>
          <w:ilvl w:val="1"/>
          <w:numId w:val="3"/>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 xml:space="preserve">Δεν χρησιμοποιείται για </w:t>
      </w:r>
      <w:r w:rsidRPr="009F08AC">
        <w:rPr>
          <w:rFonts w:asciiTheme="minorHAnsi" w:eastAsia="Calibri" w:hAnsiTheme="minorHAnsi" w:cstheme="minorHAnsi"/>
          <w:color w:val="000000"/>
          <w:kern w:val="24"/>
          <w:sz w:val="36"/>
          <w:szCs w:val="36"/>
          <w:lang w:val="de-DE"/>
        </w:rPr>
        <w:t>containers</w:t>
      </w:r>
      <w:r w:rsidRPr="009F08AC">
        <w:rPr>
          <w:rFonts w:asciiTheme="minorHAnsi" w:eastAsia="Calibri" w:hAnsiTheme="minorHAnsi" w:cstheme="minorHAnsi"/>
          <w:color w:val="000000"/>
          <w:kern w:val="24"/>
          <w:sz w:val="36"/>
          <w:szCs w:val="36"/>
        </w:rPr>
        <w:t xml:space="preserve"> με </w:t>
      </w:r>
      <w:proofErr w:type="spellStart"/>
      <w:r w:rsidRPr="009F08AC">
        <w:rPr>
          <w:rFonts w:asciiTheme="minorHAnsi" w:eastAsia="Calibri" w:hAnsiTheme="minorHAnsi" w:cstheme="minorHAnsi"/>
          <w:color w:val="000000"/>
          <w:kern w:val="24"/>
          <w:sz w:val="36"/>
          <w:szCs w:val="36"/>
        </w:rPr>
        <w:t>πολυτροπική</w:t>
      </w:r>
      <w:proofErr w:type="spellEnd"/>
      <w:r w:rsidRPr="009F08AC">
        <w:rPr>
          <w:rFonts w:asciiTheme="minorHAnsi" w:eastAsia="Calibri" w:hAnsiTheme="minorHAnsi" w:cstheme="minorHAnsi"/>
          <w:color w:val="000000"/>
          <w:kern w:val="24"/>
          <w:sz w:val="36"/>
          <w:szCs w:val="36"/>
        </w:rPr>
        <w:t xml:space="preserve"> μεταφορά </w:t>
      </w:r>
    </w:p>
    <w:p w:rsidR="000370B8" w:rsidRPr="009F08AC" w:rsidRDefault="000370B8" w:rsidP="009F08AC">
      <w:pPr>
        <w:jc w:val="both"/>
        <w:rPr>
          <w:rFonts w:cstheme="minorHAnsi"/>
          <w:sz w:val="36"/>
        </w:rPr>
      </w:pPr>
    </w:p>
    <w:p w:rsidR="000370B8" w:rsidRPr="009F08AC" w:rsidRDefault="000370B8" w:rsidP="009F08AC">
      <w:pPr>
        <w:jc w:val="both"/>
        <w:rPr>
          <w:rFonts w:cstheme="minorHAnsi"/>
          <w:sz w:val="36"/>
        </w:rPr>
      </w:pPr>
    </w:p>
    <w:p w:rsidR="000370B8" w:rsidRPr="009F08AC" w:rsidRDefault="000370B8" w:rsidP="009F08AC">
      <w:pPr>
        <w:jc w:val="both"/>
        <w:rPr>
          <w:rFonts w:cstheme="minorHAnsi"/>
          <w:sz w:val="36"/>
        </w:rPr>
      </w:pPr>
    </w:p>
    <w:p w:rsidR="005E6299" w:rsidRPr="009F08AC" w:rsidRDefault="005E6299" w:rsidP="009F08AC">
      <w:pPr>
        <w:pStyle w:val="ListParagraph"/>
        <w:numPr>
          <w:ilvl w:val="0"/>
          <w:numId w:val="27"/>
        </w:numPr>
        <w:spacing w:line="276" w:lineRule="auto"/>
        <w:jc w:val="both"/>
        <w:rPr>
          <w:rFonts w:asciiTheme="minorHAnsi" w:eastAsia="Calibri" w:hAnsiTheme="minorHAnsi" w:cstheme="minorHAnsi"/>
          <w:color w:val="000000" w:themeColor="text1"/>
          <w:kern w:val="24"/>
          <w:sz w:val="36"/>
          <w:szCs w:val="36"/>
        </w:rPr>
      </w:pPr>
      <w:r w:rsidRPr="009F08AC">
        <w:rPr>
          <w:rFonts w:asciiTheme="minorHAnsi" w:eastAsia="Calibri" w:hAnsiTheme="minorHAnsi" w:cstheme="minorHAnsi"/>
          <w:b/>
          <w:color w:val="000000" w:themeColor="text1"/>
          <w:kern w:val="24"/>
          <w:sz w:val="36"/>
          <w:szCs w:val="36"/>
        </w:rPr>
        <w:lastRenderedPageBreak/>
        <w:t xml:space="preserve">CFR – </w:t>
      </w:r>
      <w:proofErr w:type="spellStart"/>
      <w:r w:rsidRPr="009F08AC">
        <w:rPr>
          <w:rFonts w:asciiTheme="minorHAnsi" w:eastAsia="Calibri" w:hAnsiTheme="minorHAnsi" w:cstheme="minorHAnsi"/>
          <w:b/>
          <w:color w:val="000000" w:themeColor="text1"/>
          <w:kern w:val="24"/>
          <w:sz w:val="36"/>
          <w:szCs w:val="36"/>
        </w:rPr>
        <w:t>Cost</w:t>
      </w:r>
      <w:proofErr w:type="spellEnd"/>
      <w:r w:rsidRPr="009F08AC">
        <w:rPr>
          <w:rFonts w:asciiTheme="minorHAnsi" w:eastAsia="Calibri" w:hAnsiTheme="minorHAnsi" w:cstheme="minorHAnsi"/>
          <w:b/>
          <w:color w:val="000000" w:themeColor="text1"/>
          <w:kern w:val="24"/>
          <w:sz w:val="36"/>
          <w:szCs w:val="36"/>
        </w:rPr>
        <w:t xml:space="preserve"> And </w:t>
      </w:r>
      <w:proofErr w:type="spellStart"/>
      <w:r w:rsidRPr="009F08AC">
        <w:rPr>
          <w:rFonts w:asciiTheme="minorHAnsi" w:eastAsia="Calibri" w:hAnsiTheme="minorHAnsi" w:cstheme="minorHAnsi"/>
          <w:b/>
          <w:color w:val="000000" w:themeColor="text1"/>
          <w:kern w:val="24"/>
          <w:sz w:val="36"/>
          <w:szCs w:val="36"/>
        </w:rPr>
        <w:t>Freight</w:t>
      </w:r>
      <w:proofErr w:type="spellEnd"/>
      <w:r w:rsidRPr="009F08AC">
        <w:rPr>
          <w:rFonts w:asciiTheme="minorHAnsi" w:eastAsia="Calibri" w:hAnsiTheme="minorHAnsi" w:cstheme="minorHAnsi"/>
          <w:b/>
          <w:color w:val="000000" w:themeColor="text1"/>
          <w:kern w:val="24"/>
          <w:sz w:val="36"/>
          <w:szCs w:val="36"/>
        </w:rPr>
        <w:t xml:space="preserve"> - Αξία και ναύλος</w:t>
      </w:r>
      <w:r w:rsidRPr="009F08AC">
        <w:rPr>
          <w:rFonts w:asciiTheme="minorHAnsi" w:eastAsia="Calibri" w:hAnsiTheme="minorHAnsi" w:cstheme="minorHAnsi"/>
          <w:color w:val="000000" w:themeColor="text1"/>
          <w:kern w:val="24"/>
          <w:sz w:val="36"/>
          <w:szCs w:val="36"/>
        </w:rPr>
        <w:t xml:space="preserve"> (κατονομαζόμενο λιμάνι προορισμού)</w:t>
      </w:r>
    </w:p>
    <w:p w:rsidR="005E6299" w:rsidRPr="009F08AC" w:rsidRDefault="005E6299" w:rsidP="009F08AC">
      <w:pPr>
        <w:pStyle w:val="NormalWeb"/>
        <w:spacing w:before="0" w:beforeAutospacing="0" w:after="0" w:afterAutospacing="0" w:line="276" w:lineRule="auto"/>
        <w:ind w:left="360"/>
        <w:jc w:val="both"/>
        <w:rPr>
          <w:rFonts w:asciiTheme="minorHAnsi" w:hAnsiTheme="minorHAnsi" w:cstheme="minorHAnsi"/>
        </w:rPr>
      </w:pPr>
      <w:r w:rsidRPr="009F08AC">
        <w:rPr>
          <w:rFonts w:asciiTheme="minorHAnsi" w:eastAsia="Calibri" w:hAnsiTheme="minorHAnsi" w:cstheme="minorHAnsi"/>
          <w:color w:val="000000"/>
          <w:kern w:val="24"/>
          <w:sz w:val="36"/>
          <w:szCs w:val="36"/>
        </w:rPr>
        <w:t> </w:t>
      </w:r>
      <w:r w:rsidR="0028233C" w:rsidRPr="009F08AC">
        <w:rPr>
          <w:rFonts w:asciiTheme="minorHAnsi" w:eastAsia="Calibri" w:hAnsiTheme="minorHAnsi" w:cstheme="minorHAnsi"/>
          <w:noProof/>
          <w:color w:val="000000"/>
          <w:kern w:val="24"/>
          <w:sz w:val="36"/>
          <w:szCs w:val="36"/>
        </w:rPr>
        <w:drawing>
          <wp:inline distT="0" distB="0" distL="0" distR="0" wp14:anchorId="089BC177" wp14:editId="5A59A8A1">
            <wp:extent cx="5274310" cy="1724827"/>
            <wp:effectExtent l="0" t="0" r="2540" b="889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1724827"/>
                    </a:xfrm>
                    <a:prstGeom prst="rect">
                      <a:avLst/>
                    </a:prstGeom>
                    <a:noFill/>
                    <a:ln>
                      <a:noFill/>
                    </a:ln>
                  </pic:spPr>
                </pic:pic>
              </a:graphicData>
            </a:graphic>
          </wp:inline>
        </w:drawing>
      </w:r>
    </w:p>
    <w:p w:rsidR="005E6299" w:rsidRPr="009F08AC" w:rsidRDefault="005E6299" w:rsidP="009F08AC">
      <w:pPr>
        <w:pStyle w:val="ListParagraph"/>
        <w:numPr>
          <w:ilvl w:val="1"/>
          <w:numId w:val="4"/>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πωλητής παραδίδει το εμπόρευμα πάνω στο πλοίο και υποχρεούται να πληρώσει το κόστος και το ναύλο για τη μεταφορά των προϊόντων στο λιμάνι προορισμού</w:t>
      </w:r>
    </w:p>
    <w:p w:rsidR="005E6299" w:rsidRPr="009F08AC" w:rsidRDefault="005E6299" w:rsidP="009F08AC">
      <w:pPr>
        <w:pStyle w:val="ListParagraph"/>
        <w:numPr>
          <w:ilvl w:val="1"/>
          <w:numId w:val="4"/>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κίνδυνος μεταβιβάζεται από τον πωλητή στον αγοραστή: Όταν τα εμπορεύματα είναι στο πλοίο.</w:t>
      </w:r>
    </w:p>
    <w:p w:rsidR="000370B8" w:rsidRPr="009F08AC" w:rsidRDefault="005E6299" w:rsidP="009F08AC">
      <w:pPr>
        <w:pStyle w:val="ListParagraph"/>
        <w:numPr>
          <w:ilvl w:val="0"/>
          <w:numId w:val="28"/>
        </w:numPr>
        <w:spacing w:line="276" w:lineRule="auto"/>
        <w:jc w:val="both"/>
        <w:rPr>
          <w:rFonts w:asciiTheme="minorHAnsi" w:eastAsia="Calibri" w:hAnsiTheme="minorHAnsi" w:cstheme="minorHAnsi"/>
          <w:b/>
          <w:color w:val="000000" w:themeColor="text1"/>
          <w:kern w:val="24"/>
          <w:sz w:val="36"/>
          <w:szCs w:val="36"/>
        </w:rPr>
      </w:pPr>
      <w:r w:rsidRPr="009F08AC">
        <w:rPr>
          <w:rFonts w:asciiTheme="minorHAnsi" w:eastAsia="Calibri" w:hAnsiTheme="minorHAnsi" w:cstheme="minorHAnsi"/>
          <w:b/>
          <w:color w:val="000000" w:themeColor="text1"/>
          <w:kern w:val="24"/>
          <w:sz w:val="36"/>
          <w:szCs w:val="36"/>
        </w:rPr>
        <w:t xml:space="preserve">CIF – </w:t>
      </w:r>
      <w:proofErr w:type="spellStart"/>
      <w:r w:rsidRPr="009F08AC">
        <w:rPr>
          <w:rFonts w:asciiTheme="minorHAnsi" w:eastAsia="Calibri" w:hAnsiTheme="minorHAnsi" w:cstheme="minorHAnsi"/>
          <w:b/>
          <w:color w:val="000000" w:themeColor="text1"/>
          <w:kern w:val="24"/>
          <w:sz w:val="36"/>
          <w:szCs w:val="36"/>
        </w:rPr>
        <w:t>Cost</w:t>
      </w:r>
      <w:proofErr w:type="spellEnd"/>
      <w:r w:rsidRPr="009F08AC">
        <w:rPr>
          <w:rFonts w:asciiTheme="minorHAnsi" w:eastAsia="Calibri" w:hAnsiTheme="minorHAnsi" w:cstheme="minorHAnsi"/>
          <w:b/>
          <w:color w:val="000000" w:themeColor="text1"/>
          <w:kern w:val="24"/>
          <w:sz w:val="36"/>
          <w:szCs w:val="36"/>
        </w:rPr>
        <w:t xml:space="preserve">, Insurance And </w:t>
      </w:r>
      <w:proofErr w:type="spellStart"/>
      <w:r w:rsidRPr="009F08AC">
        <w:rPr>
          <w:rFonts w:asciiTheme="minorHAnsi" w:eastAsia="Calibri" w:hAnsiTheme="minorHAnsi" w:cstheme="minorHAnsi"/>
          <w:b/>
          <w:color w:val="000000" w:themeColor="text1"/>
          <w:kern w:val="24"/>
          <w:sz w:val="36"/>
          <w:szCs w:val="36"/>
        </w:rPr>
        <w:t>Freight</w:t>
      </w:r>
      <w:proofErr w:type="spellEnd"/>
      <w:r w:rsidRPr="009F08AC">
        <w:rPr>
          <w:rFonts w:asciiTheme="minorHAnsi" w:eastAsia="Calibri" w:hAnsiTheme="minorHAnsi" w:cstheme="minorHAnsi"/>
          <w:b/>
          <w:color w:val="000000" w:themeColor="text1"/>
          <w:kern w:val="24"/>
          <w:sz w:val="36"/>
          <w:szCs w:val="36"/>
        </w:rPr>
        <w:t xml:space="preserve"> - Αξία, ασφάλεια και ναύλος </w:t>
      </w:r>
      <w:r w:rsidRPr="009F08AC">
        <w:rPr>
          <w:rFonts w:asciiTheme="minorHAnsi" w:eastAsia="Calibri" w:hAnsiTheme="minorHAnsi" w:cstheme="minorHAnsi"/>
          <w:color w:val="000000" w:themeColor="text1"/>
          <w:kern w:val="24"/>
          <w:sz w:val="36"/>
          <w:szCs w:val="36"/>
        </w:rPr>
        <w:t>(κατονομαζόμενο λιμάνι προορισμού)</w:t>
      </w:r>
    </w:p>
    <w:p w:rsidR="000370B8" w:rsidRPr="009F08AC" w:rsidRDefault="000370B8" w:rsidP="009F08AC">
      <w:pPr>
        <w:pStyle w:val="ListParagraph"/>
        <w:spacing w:line="276" w:lineRule="auto"/>
        <w:jc w:val="both"/>
        <w:rPr>
          <w:rFonts w:asciiTheme="minorHAnsi" w:eastAsia="Calibri" w:hAnsiTheme="minorHAnsi" w:cstheme="minorHAnsi"/>
          <w:b/>
          <w:color w:val="000000" w:themeColor="text1"/>
          <w:kern w:val="24"/>
          <w:sz w:val="36"/>
          <w:szCs w:val="36"/>
        </w:rPr>
      </w:pPr>
    </w:p>
    <w:p w:rsidR="005E6299" w:rsidRPr="009F08AC" w:rsidRDefault="0028233C" w:rsidP="009F08AC">
      <w:pPr>
        <w:pStyle w:val="NormalWeb"/>
        <w:spacing w:before="0" w:beforeAutospacing="0" w:after="0" w:afterAutospacing="0" w:line="276" w:lineRule="auto"/>
        <w:ind w:left="360"/>
        <w:jc w:val="both"/>
        <w:rPr>
          <w:rFonts w:asciiTheme="minorHAnsi" w:hAnsiTheme="minorHAnsi" w:cstheme="minorHAnsi"/>
        </w:rPr>
      </w:pPr>
      <w:r w:rsidRPr="009F08AC">
        <w:rPr>
          <w:rFonts w:asciiTheme="minorHAnsi" w:eastAsia="Calibri" w:hAnsiTheme="minorHAnsi" w:cstheme="minorHAnsi"/>
          <w:noProof/>
          <w:color w:val="000000"/>
          <w:kern w:val="24"/>
          <w:sz w:val="36"/>
          <w:szCs w:val="36"/>
        </w:rPr>
        <w:drawing>
          <wp:inline distT="0" distB="0" distL="0" distR="0" wp14:anchorId="3CA6FD62" wp14:editId="6D536AB8">
            <wp:extent cx="5274310" cy="1719281"/>
            <wp:effectExtent l="0" t="0" r="254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719281"/>
                    </a:xfrm>
                    <a:prstGeom prst="rect">
                      <a:avLst/>
                    </a:prstGeom>
                    <a:noFill/>
                    <a:ln>
                      <a:noFill/>
                    </a:ln>
                  </pic:spPr>
                </pic:pic>
              </a:graphicData>
            </a:graphic>
          </wp:inline>
        </w:drawing>
      </w:r>
    </w:p>
    <w:p w:rsidR="005E6299" w:rsidRPr="009F08AC" w:rsidRDefault="005E6299" w:rsidP="009F08AC">
      <w:pPr>
        <w:pStyle w:val="ListParagraph"/>
        <w:numPr>
          <w:ilvl w:val="1"/>
          <w:numId w:val="5"/>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πωλητής έχει τις ίδιες υποχρεώσεις όπως και με τον CFR, αλλά πρέπει και να καλύψει τα έξοδα ασφάλισης</w:t>
      </w:r>
    </w:p>
    <w:p w:rsidR="005E6299" w:rsidRPr="009F08AC" w:rsidRDefault="005E6299" w:rsidP="009F08AC">
      <w:pPr>
        <w:pStyle w:val="ListParagraph"/>
        <w:numPr>
          <w:ilvl w:val="1"/>
          <w:numId w:val="5"/>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lastRenderedPageBreak/>
        <w:t>Όπως και με τον CIP, πρέπει μόνο να αγοράσει την ελάχιστη ασφαλιστική κάλυψη</w:t>
      </w:r>
    </w:p>
    <w:p w:rsidR="005E6299" w:rsidRPr="009F08AC" w:rsidRDefault="005E6299" w:rsidP="009F08AC">
      <w:pPr>
        <w:pStyle w:val="ListParagraph"/>
        <w:numPr>
          <w:ilvl w:val="1"/>
          <w:numId w:val="5"/>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Αν ο αγοραστής απαιτεί πιο ολοκληρωμένη ασφάλιση, πρέπει να την πληρώσει ο ίδιος</w:t>
      </w:r>
    </w:p>
    <w:p w:rsidR="005E6299" w:rsidRPr="009F08AC" w:rsidRDefault="005E6299" w:rsidP="009F08AC">
      <w:pPr>
        <w:pStyle w:val="ListParagraph"/>
        <w:numPr>
          <w:ilvl w:val="1"/>
          <w:numId w:val="5"/>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κίνδυνος μεταβιβάζεται από τον πωλητή στον αγοραστή: Όταν τα εμπορεύματα είναι στο πλοίο.</w:t>
      </w:r>
    </w:p>
    <w:p w:rsidR="005E6299" w:rsidRPr="009F08AC" w:rsidRDefault="005E6299" w:rsidP="009F08AC">
      <w:pPr>
        <w:pStyle w:val="ListParagraph"/>
        <w:numPr>
          <w:ilvl w:val="0"/>
          <w:numId w:val="29"/>
        </w:numPr>
        <w:spacing w:line="276" w:lineRule="auto"/>
        <w:jc w:val="both"/>
        <w:rPr>
          <w:rFonts w:asciiTheme="minorHAnsi" w:eastAsia="Calibri" w:hAnsiTheme="minorHAnsi" w:cstheme="minorHAnsi"/>
          <w:color w:val="000000" w:themeColor="text1"/>
          <w:kern w:val="24"/>
          <w:sz w:val="36"/>
          <w:szCs w:val="36"/>
        </w:rPr>
      </w:pPr>
      <w:r w:rsidRPr="009F08AC">
        <w:rPr>
          <w:rFonts w:asciiTheme="minorHAnsi" w:eastAsia="Calibri" w:hAnsiTheme="minorHAnsi" w:cstheme="minorHAnsi"/>
          <w:b/>
          <w:color w:val="000000" w:themeColor="text1"/>
          <w:kern w:val="24"/>
          <w:sz w:val="36"/>
          <w:szCs w:val="36"/>
        </w:rPr>
        <w:t xml:space="preserve">EXW – </w:t>
      </w:r>
      <w:proofErr w:type="spellStart"/>
      <w:r w:rsidRPr="009F08AC">
        <w:rPr>
          <w:rFonts w:asciiTheme="minorHAnsi" w:eastAsia="Calibri" w:hAnsiTheme="minorHAnsi" w:cstheme="minorHAnsi"/>
          <w:b/>
          <w:color w:val="000000" w:themeColor="text1"/>
          <w:kern w:val="24"/>
          <w:sz w:val="36"/>
          <w:szCs w:val="36"/>
        </w:rPr>
        <w:t>Ex</w:t>
      </w:r>
      <w:proofErr w:type="spellEnd"/>
      <w:r w:rsidRPr="009F08AC">
        <w:rPr>
          <w:rFonts w:asciiTheme="minorHAnsi" w:eastAsia="Calibri" w:hAnsiTheme="minorHAnsi" w:cstheme="minorHAnsi"/>
          <w:b/>
          <w:color w:val="000000" w:themeColor="text1"/>
          <w:kern w:val="24"/>
          <w:sz w:val="36"/>
          <w:szCs w:val="36"/>
        </w:rPr>
        <w:t xml:space="preserve">-Works – Εκ του εργοστασίου </w:t>
      </w:r>
      <w:r w:rsidRPr="009F08AC">
        <w:rPr>
          <w:rFonts w:asciiTheme="minorHAnsi" w:eastAsia="Calibri" w:hAnsiTheme="minorHAnsi" w:cstheme="minorHAnsi"/>
          <w:color w:val="000000" w:themeColor="text1"/>
          <w:kern w:val="24"/>
          <w:sz w:val="36"/>
          <w:szCs w:val="36"/>
        </w:rPr>
        <w:t>(κατονομαζόμενος τόπος)</w:t>
      </w:r>
    </w:p>
    <w:p w:rsidR="00DA38DD" w:rsidRPr="009F08AC" w:rsidRDefault="00DA38DD" w:rsidP="009F08AC">
      <w:pPr>
        <w:jc w:val="both"/>
        <w:rPr>
          <w:rFonts w:cstheme="minorHAnsi"/>
          <w:sz w:val="36"/>
          <w:lang w:val="en-US"/>
        </w:rPr>
      </w:pPr>
      <w:r w:rsidRPr="009F08AC">
        <w:rPr>
          <w:rFonts w:cstheme="minorHAnsi"/>
          <w:noProof/>
          <w:sz w:val="36"/>
          <w:lang w:eastAsia="el-GR"/>
        </w:rPr>
        <w:drawing>
          <wp:inline distT="0" distB="0" distL="0" distR="0" wp14:anchorId="3432180B" wp14:editId="00D139F0">
            <wp:extent cx="5274310" cy="2028145"/>
            <wp:effectExtent l="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028145"/>
                    </a:xfrm>
                    <a:prstGeom prst="rect">
                      <a:avLst/>
                    </a:prstGeom>
                    <a:noFill/>
                    <a:ln>
                      <a:noFill/>
                    </a:ln>
                  </pic:spPr>
                </pic:pic>
              </a:graphicData>
            </a:graphic>
          </wp:inline>
        </w:drawing>
      </w:r>
    </w:p>
    <w:p w:rsidR="005E6299" w:rsidRPr="009F08AC" w:rsidRDefault="005E6299" w:rsidP="009F08AC">
      <w:pPr>
        <w:pStyle w:val="ListParagraph"/>
        <w:numPr>
          <w:ilvl w:val="1"/>
          <w:numId w:val="6"/>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πωλητής έχει το προϊόν έτοιμο (συσκευασμένο προς μεταφορά) έξω από τις εγκαταστάσεις του τη συμφωνημένη ημερομηνία.</w:t>
      </w:r>
    </w:p>
    <w:p w:rsidR="005E6299" w:rsidRPr="009F08AC" w:rsidRDefault="005E6299" w:rsidP="009F08AC">
      <w:pPr>
        <w:pStyle w:val="ListParagraph"/>
        <w:numPr>
          <w:ilvl w:val="1"/>
          <w:numId w:val="6"/>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Τα προϊόντα παραλαμβάνονται από εκεί από τον αγοραστή</w:t>
      </w:r>
    </w:p>
    <w:p w:rsidR="005E6299" w:rsidRPr="009F08AC" w:rsidRDefault="005E6299" w:rsidP="009F08AC">
      <w:pPr>
        <w:pStyle w:val="ListParagraph"/>
        <w:numPr>
          <w:ilvl w:val="1"/>
          <w:numId w:val="6"/>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αγοραστής αναλαμβάνει σχεδόν εξ‘ ολοκλήρου τα έξοδα και τον κίνδυνο καθ’ όλη τη διαδικασία της αποστολής.</w:t>
      </w:r>
    </w:p>
    <w:p w:rsidR="005E6299" w:rsidRPr="009F08AC" w:rsidRDefault="005E6299" w:rsidP="009F08AC">
      <w:pPr>
        <w:pStyle w:val="ListParagraph"/>
        <w:numPr>
          <w:ilvl w:val="1"/>
          <w:numId w:val="6"/>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lastRenderedPageBreak/>
        <w:t>Η μοναδική υποχρέωση του πωλητή είναι να διασφαλίσει ότι ο αγοραστής έχει πρόσβαση στα εμπορεύματα</w:t>
      </w:r>
    </w:p>
    <w:p w:rsidR="005E6299" w:rsidRPr="009F08AC" w:rsidRDefault="005E6299" w:rsidP="009F08AC">
      <w:pPr>
        <w:pStyle w:val="ListParagraph"/>
        <w:numPr>
          <w:ilvl w:val="1"/>
          <w:numId w:val="6"/>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Μόλις ο αγοραστής αποκτήσει πρόσβαση, τα πάντα εξαρτώνται από εκείνον (συμπεριλαμβανομένης της φόρτωσης των εμπορευμάτων)</w:t>
      </w:r>
    </w:p>
    <w:p w:rsidR="005E6299" w:rsidRPr="009F08AC" w:rsidRDefault="005E6299" w:rsidP="009F08AC">
      <w:pPr>
        <w:pStyle w:val="ListParagraph"/>
        <w:numPr>
          <w:ilvl w:val="1"/>
          <w:numId w:val="6"/>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κίνδυνος μεταβιβάζεται από τον πωλητή στον αγοραστή: Στην αποθήκη του πωλητή, τα γραφεία ή οποιαδήποτε τοποθεσία από την οποία παραλαμβάνονται τα εμπορεύματα.</w:t>
      </w:r>
    </w:p>
    <w:p w:rsidR="005E6299" w:rsidRPr="009F08AC" w:rsidRDefault="005E6299" w:rsidP="009F08AC">
      <w:pPr>
        <w:pStyle w:val="ListParagraph"/>
        <w:numPr>
          <w:ilvl w:val="0"/>
          <w:numId w:val="30"/>
        </w:numPr>
        <w:spacing w:line="276" w:lineRule="auto"/>
        <w:jc w:val="both"/>
        <w:rPr>
          <w:rFonts w:asciiTheme="minorHAnsi" w:eastAsia="Calibri" w:hAnsiTheme="minorHAnsi" w:cstheme="minorHAnsi"/>
          <w:b/>
          <w:color w:val="000000" w:themeColor="text1"/>
          <w:kern w:val="24"/>
          <w:sz w:val="36"/>
          <w:szCs w:val="36"/>
        </w:rPr>
      </w:pPr>
      <w:r w:rsidRPr="009F08AC">
        <w:rPr>
          <w:rFonts w:asciiTheme="minorHAnsi" w:eastAsia="Calibri" w:hAnsiTheme="minorHAnsi" w:cstheme="minorHAnsi"/>
          <w:b/>
          <w:color w:val="000000" w:themeColor="text1"/>
          <w:kern w:val="24"/>
          <w:sz w:val="36"/>
          <w:szCs w:val="36"/>
        </w:rPr>
        <w:t xml:space="preserve">FCA – Free </w:t>
      </w:r>
      <w:proofErr w:type="spellStart"/>
      <w:r w:rsidRPr="009F08AC">
        <w:rPr>
          <w:rFonts w:asciiTheme="minorHAnsi" w:eastAsia="Calibri" w:hAnsiTheme="minorHAnsi" w:cstheme="minorHAnsi"/>
          <w:b/>
          <w:color w:val="000000" w:themeColor="text1"/>
          <w:kern w:val="24"/>
          <w:sz w:val="36"/>
          <w:szCs w:val="36"/>
        </w:rPr>
        <w:t>Carrier</w:t>
      </w:r>
      <w:proofErr w:type="spellEnd"/>
      <w:r w:rsidRPr="009F08AC">
        <w:rPr>
          <w:rFonts w:asciiTheme="minorHAnsi" w:eastAsia="Calibri" w:hAnsiTheme="minorHAnsi" w:cstheme="minorHAnsi"/>
          <w:b/>
          <w:color w:val="000000" w:themeColor="text1"/>
          <w:kern w:val="24"/>
          <w:sz w:val="36"/>
          <w:szCs w:val="36"/>
        </w:rPr>
        <w:t xml:space="preserve"> - Ελεύθερο στο μεταφορέα </w:t>
      </w:r>
      <w:r w:rsidRPr="009F08AC">
        <w:rPr>
          <w:rFonts w:asciiTheme="minorHAnsi" w:eastAsia="Calibri" w:hAnsiTheme="minorHAnsi" w:cstheme="minorHAnsi"/>
          <w:color w:val="000000" w:themeColor="text1"/>
          <w:kern w:val="24"/>
          <w:sz w:val="36"/>
          <w:szCs w:val="36"/>
        </w:rPr>
        <w:t>(κατονομαζόμενος τόπος)</w:t>
      </w:r>
    </w:p>
    <w:p w:rsidR="00DA38DD" w:rsidRPr="009F08AC" w:rsidRDefault="00DA38DD" w:rsidP="009F08AC">
      <w:pPr>
        <w:jc w:val="both"/>
        <w:rPr>
          <w:rFonts w:cstheme="minorHAnsi"/>
          <w:sz w:val="36"/>
        </w:rPr>
      </w:pPr>
    </w:p>
    <w:p w:rsidR="00DA38DD" w:rsidRPr="009F08AC" w:rsidRDefault="00DA38DD" w:rsidP="009F08AC">
      <w:pPr>
        <w:jc w:val="both"/>
        <w:rPr>
          <w:rFonts w:cstheme="minorHAnsi"/>
          <w:sz w:val="36"/>
          <w:lang w:val="en-US"/>
        </w:rPr>
      </w:pPr>
      <w:r w:rsidRPr="009F08AC">
        <w:rPr>
          <w:rFonts w:cstheme="minorHAnsi"/>
          <w:noProof/>
          <w:sz w:val="36"/>
          <w:lang w:eastAsia="el-GR"/>
        </w:rPr>
        <w:drawing>
          <wp:inline distT="0" distB="0" distL="0" distR="0" wp14:anchorId="75A85ACA" wp14:editId="56AFF6D6">
            <wp:extent cx="5810250" cy="2276475"/>
            <wp:effectExtent l="0" t="0" r="0"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7453" cy="2275379"/>
                    </a:xfrm>
                    <a:prstGeom prst="rect">
                      <a:avLst/>
                    </a:prstGeom>
                    <a:noFill/>
                    <a:ln>
                      <a:noFill/>
                    </a:ln>
                  </pic:spPr>
                </pic:pic>
              </a:graphicData>
            </a:graphic>
          </wp:inline>
        </w:drawing>
      </w:r>
    </w:p>
    <w:p w:rsidR="00DA38DD" w:rsidRPr="009F08AC" w:rsidRDefault="00DA38DD" w:rsidP="009F08AC">
      <w:pPr>
        <w:jc w:val="both"/>
        <w:rPr>
          <w:rFonts w:cstheme="minorHAnsi"/>
          <w:sz w:val="36"/>
          <w:lang w:val="en-US"/>
        </w:rPr>
      </w:pPr>
    </w:p>
    <w:p w:rsidR="005E6299" w:rsidRPr="009F08AC" w:rsidRDefault="005E6299" w:rsidP="009F08AC">
      <w:pPr>
        <w:pStyle w:val="ListParagraph"/>
        <w:numPr>
          <w:ilvl w:val="1"/>
          <w:numId w:val="7"/>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Αυτός ο όρος χρησιμοποιείται συνήθως σε φορτία που μεταφέρονται με συνδυασμένη μεταφορά (</w:t>
      </w:r>
      <w:proofErr w:type="spellStart"/>
      <w:r w:rsidRPr="009F08AC">
        <w:rPr>
          <w:rFonts w:asciiTheme="minorHAnsi" w:eastAsia="Calibri" w:hAnsiTheme="minorHAnsi" w:cstheme="minorHAnsi"/>
          <w:color w:val="000000" w:themeColor="text1"/>
          <w:kern w:val="24"/>
          <w:sz w:val="36"/>
          <w:szCs w:val="36"/>
        </w:rPr>
        <w:t>multimodal</w:t>
      </w:r>
      <w:proofErr w:type="spellEnd"/>
      <w:r w:rsidRPr="009F08AC">
        <w:rPr>
          <w:rFonts w:asciiTheme="minorHAnsi" w:eastAsia="Calibri" w:hAnsiTheme="minorHAnsi" w:cstheme="minorHAnsi"/>
          <w:color w:val="000000" w:themeColor="text1"/>
          <w:kern w:val="24"/>
          <w:sz w:val="36"/>
          <w:szCs w:val="36"/>
        </w:rPr>
        <w:t xml:space="preserve"> </w:t>
      </w:r>
      <w:proofErr w:type="spellStart"/>
      <w:r w:rsidRPr="009F08AC">
        <w:rPr>
          <w:rFonts w:asciiTheme="minorHAnsi" w:eastAsia="Calibri" w:hAnsiTheme="minorHAnsi" w:cstheme="minorHAnsi"/>
          <w:color w:val="000000" w:themeColor="text1"/>
          <w:kern w:val="24"/>
          <w:sz w:val="36"/>
          <w:szCs w:val="36"/>
        </w:rPr>
        <w:t>transport</w:t>
      </w:r>
      <w:proofErr w:type="spellEnd"/>
      <w:r w:rsidRPr="009F08AC">
        <w:rPr>
          <w:rFonts w:asciiTheme="minorHAnsi" w:eastAsia="Calibri" w:hAnsiTheme="minorHAnsi" w:cstheme="minorHAnsi"/>
          <w:color w:val="000000" w:themeColor="text1"/>
          <w:kern w:val="24"/>
          <w:sz w:val="36"/>
          <w:szCs w:val="36"/>
        </w:rPr>
        <w:t xml:space="preserve">) και ειδικά σε </w:t>
      </w:r>
      <w:r w:rsidRPr="009F08AC">
        <w:rPr>
          <w:rFonts w:asciiTheme="minorHAnsi" w:eastAsia="Calibri" w:hAnsiTheme="minorHAnsi" w:cstheme="minorHAnsi"/>
          <w:color w:val="000000" w:themeColor="text1"/>
          <w:kern w:val="24"/>
          <w:sz w:val="36"/>
          <w:szCs w:val="36"/>
          <w:lang w:val="en-US"/>
        </w:rPr>
        <w:t>containers</w:t>
      </w:r>
      <w:r w:rsidRPr="009F08AC">
        <w:rPr>
          <w:rFonts w:asciiTheme="minorHAnsi" w:eastAsia="Calibri" w:hAnsiTheme="minorHAnsi" w:cstheme="minorHAnsi"/>
          <w:color w:val="000000" w:themeColor="text1"/>
          <w:kern w:val="24"/>
          <w:sz w:val="36"/>
          <w:szCs w:val="36"/>
        </w:rPr>
        <w:t>.</w:t>
      </w:r>
    </w:p>
    <w:p w:rsidR="005E6299" w:rsidRPr="009F08AC" w:rsidRDefault="005E6299" w:rsidP="009F08AC">
      <w:pPr>
        <w:pStyle w:val="ListParagraph"/>
        <w:numPr>
          <w:ilvl w:val="1"/>
          <w:numId w:val="7"/>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lastRenderedPageBreak/>
        <w:t>Ο πωλητής παραδίδει τα εμπορεύματα στον μεταφορέα που του υποδεικνύει ο αγοραστής σε ένα προσυμφωνημένο μέρος.</w:t>
      </w:r>
    </w:p>
    <w:p w:rsidR="005E6299" w:rsidRPr="009F08AC" w:rsidRDefault="005E6299" w:rsidP="009F08AC">
      <w:pPr>
        <w:pStyle w:val="ListParagraph"/>
        <w:numPr>
          <w:ilvl w:val="1"/>
          <w:numId w:val="7"/>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Επιπλέον απαιτείται από τον πωλητή να εκτελωνίσει τα εμπορεύματα για εξαγωγή</w:t>
      </w:r>
    </w:p>
    <w:p w:rsidR="005E6299" w:rsidRPr="009F08AC" w:rsidRDefault="005E6299" w:rsidP="009F08AC">
      <w:pPr>
        <w:pStyle w:val="ListParagraph"/>
        <w:numPr>
          <w:ilvl w:val="1"/>
          <w:numId w:val="7"/>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Η κυριότητα του εμπορεύματος και ο κίνδυνος μεταβιβάζεται από τον πωλητή στον αγοραστή: Όταν ο μεταφορέας του αγοραστή παραλαμβάνει τα εμπορεύματα.</w:t>
      </w:r>
    </w:p>
    <w:p w:rsidR="005E6299" w:rsidRPr="009F08AC" w:rsidRDefault="005E6299" w:rsidP="009F08AC">
      <w:pPr>
        <w:pStyle w:val="ListParagraph"/>
        <w:numPr>
          <w:ilvl w:val="0"/>
          <w:numId w:val="31"/>
        </w:numPr>
        <w:spacing w:line="276" w:lineRule="auto"/>
        <w:jc w:val="both"/>
        <w:rPr>
          <w:rFonts w:asciiTheme="minorHAnsi" w:hAnsiTheme="minorHAnsi" w:cstheme="minorHAnsi"/>
          <w:sz w:val="36"/>
        </w:rPr>
      </w:pPr>
      <w:r w:rsidRPr="009F08AC">
        <w:rPr>
          <w:rFonts w:asciiTheme="minorHAnsi" w:eastAsia="Calibri" w:hAnsiTheme="minorHAnsi" w:cstheme="minorHAnsi"/>
          <w:b/>
          <w:bCs/>
          <w:color w:val="000000"/>
          <w:kern w:val="24"/>
          <w:sz w:val="36"/>
          <w:szCs w:val="36"/>
        </w:rPr>
        <w:t xml:space="preserve">CPT – </w:t>
      </w:r>
      <w:proofErr w:type="spellStart"/>
      <w:r w:rsidRPr="009F08AC">
        <w:rPr>
          <w:rFonts w:asciiTheme="minorHAnsi" w:eastAsia="Calibri" w:hAnsiTheme="minorHAnsi" w:cstheme="minorHAnsi"/>
          <w:b/>
          <w:bCs/>
          <w:color w:val="000000"/>
          <w:kern w:val="24"/>
          <w:sz w:val="36"/>
          <w:szCs w:val="36"/>
        </w:rPr>
        <w:t>Carriage</w:t>
      </w:r>
      <w:proofErr w:type="spellEnd"/>
      <w:r w:rsidRPr="009F08AC">
        <w:rPr>
          <w:rFonts w:asciiTheme="minorHAnsi" w:eastAsia="Calibri" w:hAnsiTheme="minorHAnsi" w:cstheme="minorHAnsi"/>
          <w:b/>
          <w:bCs/>
          <w:color w:val="000000"/>
          <w:kern w:val="24"/>
          <w:sz w:val="36"/>
          <w:szCs w:val="36"/>
        </w:rPr>
        <w:t xml:space="preserve"> </w:t>
      </w:r>
      <w:proofErr w:type="spellStart"/>
      <w:r w:rsidRPr="009F08AC">
        <w:rPr>
          <w:rFonts w:asciiTheme="minorHAnsi" w:eastAsia="Calibri" w:hAnsiTheme="minorHAnsi" w:cstheme="minorHAnsi"/>
          <w:b/>
          <w:bCs/>
          <w:color w:val="000000"/>
          <w:kern w:val="24"/>
          <w:sz w:val="36"/>
          <w:szCs w:val="36"/>
        </w:rPr>
        <w:t>Paid</w:t>
      </w:r>
      <w:proofErr w:type="spellEnd"/>
      <w:r w:rsidRPr="009F08AC">
        <w:rPr>
          <w:rFonts w:asciiTheme="minorHAnsi" w:eastAsia="Calibri" w:hAnsiTheme="minorHAnsi" w:cstheme="minorHAnsi"/>
          <w:b/>
          <w:bCs/>
          <w:color w:val="000000"/>
          <w:kern w:val="24"/>
          <w:sz w:val="36"/>
          <w:szCs w:val="36"/>
        </w:rPr>
        <w:t xml:space="preserve"> </w:t>
      </w:r>
      <w:proofErr w:type="spellStart"/>
      <w:r w:rsidRPr="009F08AC">
        <w:rPr>
          <w:rFonts w:asciiTheme="minorHAnsi" w:eastAsia="Calibri" w:hAnsiTheme="minorHAnsi" w:cstheme="minorHAnsi"/>
          <w:b/>
          <w:bCs/>
          <w:color w:val="000000"/>
          <w:kern w:val="24"/>
          <w:sz w:val="36"/>
          <w:szCs w:val="36"/>
        </w:rPr>
        <w:t>To</w:t>
      </w:r>
      <w:proofErr w:type="spellEnd"/>
      <w:r w:rsidRPr="009F08AC">
        <w:rPr>
          <w:rFonts w:asciiTheme="minorHAnsi" w:eastAsia="Calibri" w:hAnsiTheme="minorHAnsi" w:cstheme="minorHAnsi"/>
          <w:b/>
          <w:bCs/>
          <w:color w:val="000000"/>
          <w:kern w:val="24"/>
          <w:sz w:val="36"/>
          <w:szCs w:val="36"/>
        </w:rPr>
        <w:t xml:space="preserve"> - Μεταφορά πληρωμένη μέχρι</w:t>
      </w:r>
      <w:r w:rsidRPr="009F08AC">
        <w:rPr>
          <w:rFonts w:asciiTheme="minorHAnsi" w:eastAsia="Calibri" w:hAnsiTheme="minorHAnsi" w:cstheme="minorHAnsi"/>
          <w:color w:val="000000"/>
          <w:kern w:val="24"/>
          <w:sz w:val="36"/>
          <w:szCs w:val="36"/>
        </w:rPr>
        <w:t xml:space="preserve"> (κατονομαζόμενος τόπος προορισμού)</w:t>
      </w:r>
    </w:p>
    <w:p w:rsidR="005E6299" w:rsidRPr="009F08AC" w:rsidRDefault="005E6299" w:rsidP="009F08AC">
      <w:pPr>
        <w:pStyle w:val="NormalWeb"/>
        <w:spacing w:before="0" w:beforeAutospacing="0" w:after="0" w:afterAutospacing="0" w:line="276" w:lineRule="auto"/>
        <w:ind w:left="360"/>
        <w:jc w:val="both"/>
        <w:rPr>
          <w:rFonts w:asciiTheme="minorHAnsi" w:hAnsiTheme="minorHAnsi" w:cstheme="minorHAnsi"/>
        </w:rPr>
      </w:pPr>
      <w:r w:rsidRPr="009F08AC">
        <w:rPr>
          <w:rFonts w:asciiTheme="minorHAnsi" w:eastAsia="Calibri" w:hAnsiTheme="minorHAnsi" w:cstheme="minorHAnsi"/>
          <w:color w:val="000000"/>
          <w:kern w:val="24"/>
          <w:sz w:val="36"/>
          <w:szCs w:val="36"/>
        </w:rPr>
        <w:t> </w:t>
      </w:r>
      <w:r w:rsidR="0028233C" w:rsidRPr="009F08AC">
        <w:rPr>
          <w:rFonts w:asciiTheme="minorHAnsi" w:eastAsia="Calibri" w:hAnsiTheme="minorHAnsi" w:cstheme="minorHAnsi"/>
          <w:noProof/>
          <w:color w:val="000000"/>
          <w:kern w:val="24"/>
          <w:sz w:val="36"/>
          <w:szCs w:val="36"/>
        </w:rPr>
        <w:drawing>
          <wp:inline distT="0" distB="0" distL="0" distR="0" wp14:anchorId="379D5412" wp14:editId="29AF18B2">
            <wp:extent cx="5274310" cy="1863479"/>
            <wp:effectExtent l="0" t="0" r="2540" b="381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1863479"/>
                    </a:xfrm>
                    <a:prstGeom prst="rect">
                      <a:avLst/>
                    </a:prstGeom>
                    <a:noFill/>
                    <a:ln>
                      <a:noFill/>
                    </a:ln>
                  </pic:spPr>
                </pic:pic>
              </a:graphicData>
            </a:graphic>
          </wp:inline>
        </w:drawing>
      </w:r>
    </w:p>
    <w:p w:rsidR="005E6299" w:rsidRPr="009F08AC" w:rsidRDefault="005E6299" w:rsidP="009F08AC">
      <w:pPr>
        <w:pStyle w:val="ListParagraph"/>
        <w:numPr>
          <w:ilvl w:val="1"/>
          <w:numId w:val="8"/>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Χρησιμοποιείται για μεταφορές με άλλα μέσα εκτός του πλοίου ή για συνδυασμένη μεταφορά</w:t>
      </w:r>
    </w:p>
    <w:p w:rsidR="005E6299" w:rsidRPr="009F08AC" w:rsidRDefault="005E6299" w:rsidP="009F08AC">
      <w:pPr>
        <w:pStyle w:val="ListParagraph"/>
        <w:numPr>
          <w:ilvl w:val="1"/>
          <w:numId w:val="8"/>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Ίδιες ευθύνες πωλητή όπως και με τον FCA, με μία διαφορά: ο πωλητής καλύπτει τα έξοδα αποστολής</w:t>
      </w:r>
    </w:p>
    <w:p w:rsidR="005E6299" w:rsidRPr="009F08AC" w:rsidRDefault="005E6299" w:rsidP="009F08AC">
      <w:pPr>
        <w:pStyle w:val="ListParagraph"/>
        <w:numPr>
          <w:ilvl w:val="1"/>
          <w:numId w:val="8"/>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Όπως και με τον FCA, ο εκτελωνισμός εξαγωγής των εμπορευμάτων αποτελεί ευθύνη του πωλητή</w:t>
      </w:r>
    </w:p>
    <w:p w:rsidR="005E6299" w:rsidRPr="009F08AC" w:rsidRDefault="005E6299" w:rsidP="009F08AC">
      <w:pPr>
        <w:pStyle w:val="ListParagraph"/>
        <w:numPr>
          <w:ilvl w:val="1"/>
          <w:numId w:val="8"/>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lastRenderedPageBreak/>
        <w:t>Ο κίνδυνος μεταβιβάζεται από τον πωλητή στον αγοραστή: Όταν ο μεταφορέας του αγοραστή λαμβάνει τα εμπορεύματα.</w:t>
      </w:r>
    </w:p>
    <w:p w:rsidR="005E6299" w:rsidRPr="009F08AC" w:rsidRDefault="005E6299" w:rsidP="009F08AC">
      <w:pPr>
        <w:pStyle w:val="ListParagraph"/>
        <w:numPr>
          <w:ilvl w:val="0"/>
          <w:numId w:val="25"/>
        </w:numPr>
        <w:spacing w:line="276" w:lineRule="auto"/>
        <w:jc w:val="both"/>
        <w:rPr>
          <w:rFonts w:asciiTheme="minorHAnsi" w:hAnsiTheme="minorHAnsi" w:cstheme="minorHAnsi"/>
          <w:sz w:val="36"/>
        </w:rPr>
      </w:pPr>
      <w:r w:rsidRPr="009F08AC">
        <w:rPr>
          <w:rFonts w:asciiTheme="minorHAnsi" w:eastAsia="Calibri" w:hAnsiTheme="minorHAnsi" w:cstheme="minorHAnsi"/>
          <w:b/>
          <w:bCs/>
          <w:color w:val="000000"/>
          <w:kern w:val="24"/>
          <w:sz w:val="36"/>
          <w:szCs w:val="36"/>
        </w:rPr>
        <w:t xml:space="preserve">CIP – </w:t>
      </w:r>
      <w:proofErr w:type="spellStart"/>
      <w:r w:rsidRPr="009F08AC">
        <w:rPr>
          <w:rFonts w:asciiTheme="minorHAnsi" w:eastAsia="Calibri" w:hAnsiTheme="minorHAnsi" w:cstheme="minorHAnsi"/>
          <w:b/>
          <w:bCs/>
          <w:color w:val="000000"/>
          <w:kern w:val="24"/>
          <w:sz w:val="36"/>
          <w:szCs w:val="36"/>
        </w:rPr>
        <w:t>Carriage</w:t>
      </w:r>
      <w:proofErr w:type="spellEnd"/>
      <w:r w:rsidRPr="009F08AC">
        <w:rPr>
          <w:rFonts w:asciiTheme="minorHAnsi" w:eastAsia="Calibri" w:hAnsiTheme="minorHAnsi" w:cstheme="minorHAnsi"/>
          <w:b/>
          <w:bCs/>
          <w:color w:val="000000"/>
          <w:kern w:val="24"/>
          <w:sz w:val="36"/>
          <w:szCs w:val="36"/>
        </w:rPr>
        <w:t xml:space="preserve"> And Insurance </w:t>
      </w:r>
      <w:proofErr w:type="spellStart"/>
      <w:r w:rsidRPr="009F08AC">
        <w:rPr>
          <w:rFonts w:asciiTheme="minorHAnsi" w:eastAsia="Calibri" w:hAnsiTheme="minorHAnsi" w:cstheme="minorHAnsi"/>
          <w:b/>
          <w:bCs/>
          <w:color w:val="000000"/>
          <w:kern w:val="24"/>
          <w:sz w:val="36"/>
          <w:szCs w:val="36"/>
        </w:rPr>
        <w:t>Paid</w:t>
      </w:r>
      <w:proofErr w:type="spellEnd"/>
      <w:r w:rsidRPr="009F08AC">
        <w:rPr>
          <w:rFonts w:asciiTheme="minorHAnsi" w:eastAsia="Calibri" w:hAnsiTheme="minorHAnsi" w:cstheme="minorHAnsi"/>
          <w:b/>
          <w:bCs/>
          <w:color w:val="000000"/>
          <w:kern w:val="24"/>
          <w:sz w:val="36"/>
          <w:szCs w:val="36"/>
        </w:rPr>
        <w:t xml:space="preserve"> </w:t>
      </w:r>
      <w:proofErr w:type="spellStart"/>
      <w:r w:rsidRPr="009F08AC">
        <w:rPr>
          <w:rFonts w:asciiTheme="minorHAnsi" w:eastAsia="Calibri" w:hAnsiTheme="minorHAnsi" w:cstheme="minorHAnsi"/>
          <w:b/>
          <w:bCs/>
          <w:color w:val="000000"/>
          <w:kern w:val="24"/>
          <w:sz w:val="36"/>
          <w:szCs w:val="36"/>
        </w:rPr>
        <w:t>To</w:t>
      </w:r>
      <w:proofErr w:type="spellEnd"/>
      <w:r w:rsidRPr="009F08AC">
        <w:rPr>
          <w:rFonts w:asciiTheme="minorHAnsi" w:eastAsia="Calibri" w:hAnsiTheme="minorHAnsi" w:cstheme="minorHAnsi"/>
          <w:b/>
          <w:bCs/>
          <w:color w:val="000000"/>
          <w:kern w:val="24"/>
          <w:sz w:val="36"/>
          <w:szCs w:val="36"/>
        </w:rPr>
        <w:t xml:space="preserve"> - Μεταφορά και ασφάλεια πληρωμένη μέχρι (</w:t>
      </w:r>
      <w:r w:rsidRPr="009F08AC">
        <w:rPr>
          <w:rFonts w:asciiTheme="minorHAnsi" w:eastAsia="Calibri" w:hAnsiTheme="minorHAnsi" w:cstheme="minorHAnsi"/>
          <w:color w:val="000000"/>
          <w:kern w:val="24"/>
          <w:sz w:val="36"/>
          <w:szCs w:val="36"/>
        </w:rPr>
        <w:t>κατονομαζόμενος τόπος προορισμού)</w:t>
      </w:r>
    </w:p>
    <w:p w:rsidR="005E6299" w:rsidRPr="009F08AC" w:rsidRDefault="005E6299" w:rsidP="009F08AC">
      <w:pPr>
        <w:pStyle w:val="NormalWeb"/>
        <w:spacing w:before="0" w:beforeAutospacing="0" w:after="0" w:afterAutospacing="0" w:line="276" w:lineRule="auto"/>
        <w:ind w:left="360"/>
        <w:jc w:val="both"/>
        <w:rPr>
          <w:rFonts w:asciiTheme="minorHAnsi" w:hAnsiTheme="minorHAnsi" w:cstheme="minorHAnsi"/>
        </w:rPr>
      </w:pPr>
      <w:r w:rsidRPr="009F08AC">
        <w:rPr>
          <w:rFonts w:asciiTheme="minorHAnsi" w:eastAsia="Calibri" w:hAnsiTheme="minorHAnsi" w:cstheme="minorHAnsi"/>
          <w:color w:val="000000"/>
          <w:kern w:val="24"/>
          <w:sz w:val="36"/>
          <w:szCs w:val="36"/>
        </w:rPr>
        <w:t> </w:t>
      </w:r>
      <w:r w:rsidR="0028233C" w:rsidRPr="009F08AC">
        <w:rPr>
          <w:rFonts w:asciiTheme="minorHAnsi" w:eastAsia="Calibri" w:hAnsiTheme="minorHAnsi" w:cstheme="minorHAnsi"/>
          <w:noProof/>
          <w:color w:val="000000"/>
          <w:kern w:val="24"/>
          <w:sz w:val="36"/>
          <w:szCs w:val="36"/>
        </w:rPr>
        <w:drawing>
          <wp:inline distT="0" distB="0" distL="0" distR="0" wp14:anchorId="3D533C8E" wp14:editId="3D46EFE6">
            <wp:extent cx="5274310" cy="1838957"/>
            <wp:effectExtent l="0" t="0" r="2540"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1838957"/>
                    </a:xfrm>
                    <a:prstGeom prst="rect">
                      <a:avLst/>
                    </a:prstGeom>
                    <a:noFill/>
                    <a:ln>
                      <a:noFill/>
                    </a:ln>
                  </pic:spPr>
                </pic:pic>
              </a:graphicData>
            </a:graphic>
          </wp:inline>
        </w:drawing>
      </w:r>
    </w:p>
    <w:p w:rsidR="005E6299" w:rsidRPr="009F08AC" w:rsidRDefault="005E6299" w:rsidP="009F08AC">
      <w:pPr>
        <w:pStyle w:val="ListParagraph"/>
        <w:numPr>
          <w:ilvl w:val="1"/>
          <w:numId w:val="9"/>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Αφορά όλες τις υπόλοιπες μεταφορές εκτός της θαλάσσιας μεταφοράς</w:t>
      </w:r>
    </w:p>
    <w:p w:rsidR="005E6299" w:rsidRPr="009F08AC" w:rsidRDefault="005E6299" w:rsidP="009F08AC">
      <w:pPr>
        <w:pStyle w:val="ListParagraph"/>
        <w:numPr>
          <w:ilvl w:val="1"/>
          <w:numId w:val="9"/>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πωλητής έχει τις ίδιες ευθύνες όπως και με τον CPT, με μία διαφορά: ο πωλητής επίσης πληρώνει την ασφάλιση των εμπορευμάτων</w:t>
      </w:r>
    </w:p>
    <w:p w:rsidR="005E6299" w:rsidRPr="009F08AC" w:rsidRDefault="005E6299" w:rsidP="009F08AC">
      <w:pPr>
        <w:pStyle w:val="ListParagraph"/>
        <w:numPr>
          <w:ilvl w:val="1"/>
          <w:numId w:val="9"/>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πωλητής είναι υποχρεωμένος να αγοράσει μόνο την ελάχιστη δυνατή κάλυψη</w:t>
      </w:r>
    </w:p>
    <w:p w:rsidR="005E6299" w:rsidRPr="009F08AC" w:rsidRDefault="005E6299" w:rsidP="009F08AC">
      <w:pPr>
        <w:pStyle w:val="ListParagraph"/>
        <w:numPr>
          <w:ilvl w:val="1"/>
          <w:numId w:val="9"/>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Αν ο αγοραστής θέλει πιο ολοκληρωμένη ασφάλιση, πρέπει να την διευθετήσει ο ίδιος</w:t>
      </w:r>
    </w:p>
    <w:p w:rsidR="005E6299" w:rsidRPr="009F08AC" w:rsidRDefault="005E6299" w:rsidP="009F08AC">
      <w:pPr>
        <w:pStyle w:val="ListParagraph"/>
        <w:numPr>
          <w:ilvl w:val="1"/>
          <w:numId w:val="9"/>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κίνδυνος μεταβιβάζεται από τον πωλητή στον αγοραστή: Όταν ο μεταφορέας του αγοραστή παραλαμβάνει τα εμπορεύματα.</w:t>
      </w:r>
    </w:p>
    <w:p w:rsidR="005E6299" w:rsidRPr="009F08AC" w:rsidRDefault="005E6299" w:rsidP="009F08AC">
      <w:pPr>
        <w:pStyle w:val="ListParagraph"/>
        <w:numPr>
          <w:ilvl w:val="0"/>
          <w:numId w:val="32"/>
        </w:numPr>
        <w:spacing w:line="276" w:lineRule="auto"/>
        <w:jc w:val="both"/>
        <w:rPr>
          <w:rFonts w:asciiTheme="minorHAnsi" w:hAnsiTheme="minorHAnsi" w:cstheme="minorHAnsi"/>
          <w:sz w:val="36"/>
        </w:rPr>
      </w:pPr>
      <w:r w:rsidRPr="009F08AC">
        <w:rPr>
          <w:rFonts w:asciiTheme="minorHAnsi" w:eastAsia="Calibri" w:hAnsiTheme="minorHAnsi" w:cstheme="minorHAnsi"/>
          <w:b/>
          <w:bCs/>
          <w:color w:val="000000"/>
          <w:kern w:val="24"/>
          <w:sz w:val="36"/>
          <w:szCs w:val="36"/>
        </w:rPr>
        <w:t xml:space="preserve">DAP – </w:t>
      </w:r>
      <w:proofErr w:type="spellStart"/>
      <w:r w:rsidRPr="009F08AC">
        <w:rPr>
          <w:rFonts w:asciiTheme="minorHAnsi" w:eastAsia="Calibri" w:hAnsiTheme="minorHAnsi" w:cstheme="minorHAnsi"/>
          <w:b/>
          <w:bCs/>
          <w:color w:val="000000"/>
          <w:kern w:val="24"/>
          <w:sz w:val="36"/>
          <w:szCs w:val="36"/>
        </w:rPr>
        <w:t>Delivered</w:t>
      </w:r>
      <w:proofErr w:type="spellEnd"/>
      <w:r w:rsidRPr="009F08AC">
        <w:rPr>
          <w:rFonts w:asciiTheme="minorHAnsi" w:eastAsia="Calibri" w:hAnsiTheme="minorHAnsi" w:cstheme="minorHAnsi"/>
          <w:b/>
          <w:bCs/>
          <w:color w:val="000000"/>
          <w:kern w:val="24"/>
          <w:sz w:val="36"/>
          <w:szCs w:val="36"/>
        </w:rPr>
        <w:t xml:space="preserve"> </w:t>
      </w:r>
      <w:proofErr w:type="spellStart"/>
      <w:r w:rsidRPr="009F08AC">
        <w:rPr>
          <w:rFonts w:asciiTheme="minorHAnsi" w:eastAsia="Calibri" w:hAnsiTheme="minorHAnsi" w:cstheme="minorHAnsi"/>
          <w:b/>
          <w:bCs/>
          <w:color w:val="000000"/>
          <w:kern w:val="24"/>
          <w:sz w:val="36"/>
          <w:szCs w:val="36"/>
        </w:rPr>
        <w:t>At</w:t>
      </w:r>
      <w:proofErr w:type="spellEnd"/>
      <w:r w:rsidRPr="009F08AC">
        <w:rPr>
          <w:rFonts w:asciiTheme="minorHAnsi" w:eastAsia="Calibri" w:hAnsiTheme="minorHAnsi" w:cstheme="minorHAnsi"/>
          <w:b/>
          <w:bCs/>
          <w:color w:val="000000"/>
          <w:kern w:val="24"/>
          <w:sz w:val="36"/>
          <w:szCs w:val="36"/>
        </w:rPr>
        <w:t xml:space="preserve"> </w:t>
      </w:r>
      <w:proofErr w:type="spellStart"/>
      <w:r w:rsidRPr="009F08AC">
        <w:rPr>
          <w:rFonts w:asciiTheme="minorHAnsi" w:eastAsia="Calibri" w:hAnsiTheme="minorHAnsi" w:cstheme="minorHAnsi"/>
          <w:b/>
          <w:bCs/>
          <w:color w:val="000000"/>
          <w:kern w:val="24"/>
          <w:sz w:val="36"/>
          <w:szCs w:val="36"/>
        </w:rPr>
        <w:t>Place</w:t>
      </w:r>
      <w:proofErr w:type="spellEnd"/>
      <w:r w:rsidRPr="009F08AC">
        <w:rPr>
          <w:rFonts w:asciiTheme="minorHAnsi" w:eastAsia="Calibri" w:hAnsiTheme="minorHAnsi" w:cstheme="minorHAnsi"/>
          <w:b/>
          <w:bCs/>
          <w:color w:val="000000"/>
          <w:kern w:val="24"/>
          <w:sz w:val="36"/>
          <w:szCs w:val="36"/>
        </w:rPr>
        <w:t xml:space="preserve"> - Παραδοτέο στον τόπο προορισμού </w:t>
      </w:r>
      <w:r w:rsidRPr="009F08AC">
        <w:rPr>
          <w:rFonts w:asciiTheme="minorHAnsi" w:eastAsia="Calibri" w:hAnsiTheme="minorHAnsi" w:cstheme="minorHAnsi"/>
          <w:color w:val="000000"/>
          <w:kern w:val="24"/>
          <w:sz w:val="36"/>
          <w:szCs w:val="36"/>
        </w:rPr>
        <w:t>(κατονομαζόμενος τόπος προορισμού)</w:t>
      </w:r>
    </w:p>
    <w:p w:rsidR="0028233C" w:rsidRPr="009F08AC" w:rsidRDefault="0028233C" w:rsidP="009F08AC">
      <w:pPr>
        <w:pStyle w:val="ListParagraph"/>
        <w:spacing w:line="276" w:lineRule="auto"/>
        <w:jc w:val="both"/>
        <w:rPr>
          <w:rFonts w:asciiTheme="minorHAnsi" w:hAnsiTheme="minorHAnsi" w:cstheme="minorHAnsi"/>
          <w:sz w:val="36"/>
        </w:rPr>
      </w:pPr>
      <w:r w:rsidRPr="009F08AC">
        <w:rPr>
          <w:rFonts w:asciiTheme="minorHAnsi" w:hAnsiTheme="minorHAnsi" w:cstheme="minorHAnsi"/>
          <w:noProof/>
          <w:sz w:val="36"/>
        </w:rPr>
        <w:lastRenderedPageBreak/>
        <w:drawing>
          <wp:inline distT="0" distB="0" distL="0" distR="0" wp14:anchorId="656E1C00" wp14:editId="4C3516D9">
            <wp:extent cx="5274310" cy="1708189"/>
            <wp:effectExtent l="0" t="0" r="2540" b="635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708189"/>
                    </a:xfrm>
                    <a:prstGeom prst="rect">
                      <a:avLst/>
                    </a:prstGeom>
                    <a:noFill/>
                    <a:ln>
                      <a:noFill/>
                    </a:ln>
                  </pic:spPr>
                </pic:pic>
              </a:graphicData>
            </a:graphic>
          </wp:inline>
        </w:drawing>
      </w:r>
    </w:p>
    <w:p w:rsidR="005E6299" w:rsidRPr="009F08AC" w:rsidRDefault="005E6299" w:rsidP="009F08AC">
      <w:pPr>
        <w:pStyle w:val="NormalWeb"/>
        <w:spacing w:before="0" w:beforeAutospacing="0" w:after="0" w:afterAutospacing="0" w:line="276" w:lineRule="auto"/>
        <w:ind w:left="360"/>
        <w:jc w:val="both"/>
        <w:rPr>
          <w:rFonts w:asciiTheme="minorHAnsi" w:hAnsiTheme="minorHAnsi" w:cstheme="minorHAnsi"/>
        </w:rPr>
      </w:pPr>
      <w:r w:rsidRPr="009F08AC">
        <w:rPr>
          <w:rFonts w:asciiTheme="minorHAnsi" w:eastAsia="Calibri" w:hAnsiTheme="minorHAnsi" w:cstheme="minorHAnsi"/>
          <w:color w:val="000000"/>
          <w:kern w:val="24"/>
          <w:sz w:val="36"/>
          <w:szCs w:val="36"/>
        </w:rPr>
        <w:t> </w:t>
      </w:r>
    </w:p>
    <w:p w:rsidR="005E6299" w:rsidRPr="009F08AC" w:rsidRDefault="005E6299" w:rsidP="009F08AC">
      <w:pPr>
        <w:pStyle w:val="ListParagraph"/>
        <w:numPr>
          <w:ilvl w:val="1"/>
          <w:numId w:val="10"/>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πωλητής καλύπτει τα έξοδα και τον κίνδυνο μεταφοράς των εμπορευμάτων μέχρι μια συμφωνημένη διεύθυνση</w:t>
      </w:r>
    </w:p>
    <w:p w:rsidR="005E6299" w:rsidRPr="009F08AC" w:rsidRDefault="005E6299" w:rsidP="009F08AC">
      <w:pPr>
        <w:pStyle w:val="ListParagraph"/>
        <w:numPr>
          <w:ilvl w:val="1"/>
          <w:numId w:val="10"/>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 xml:space="preserve">Τα εμπορεύματα ταξινομούνται ως </w:t>
      </w:r>
      <w:proofErr w:type="spellStart"/>
      <w:r w:rsidRPr="009F08AC">
        <w:rPr>
          <w:rFonts w:asciiTheme="minorHAnsi" w:eastAsia="Calibri" w:hAnsiTheme="minorHAnsi" w:cstheme="minorHAnsi"/>
          <w:color w:val="000000"/>
          <w:kern w:val="24"/>
          <w:sz w:val="36"/>
          <w:szCs w:val="36"/>
        </w:rPr>
        <w:t>παραθοδέντα</w:t>
      </w:r>
      <w:proofErr w:type="spellEnd"/>
      <w:r w:rsidRPr="009F08AC">
        <w:rPr>
          <w:rFonts w:asciiTheme="minorHAnsi" w:eastAsia="Calibri" w:hAnsiTheme="minorHAnsi" w:cstheme="minorHAnsi"/>
          <w:color w:val="000000"/>
          <w:kern w:val="24"/>
          <w:sz w:val="36"/>
          <w:szCs w:val="36"/>
        </w:rPr>
        <w:t xml:space="preserve"> όταν φτάσουν στη διεύθυνση και είναι έτοιμα για εκφόρτωση</w:t>
      </w:r>
    </w:p>
    <w:p w:rsidR="005E6299" w:rsidRPr="009F08AC" w:rsidRDefault="005E6299" w:rsidP="009F08AC">
      <w:pPr>
        <w:pStyle w:val="ListParagraph"/>
        <w:numPr>
          <w:ilvl w:val="1"/>
          <w:numId w:val="10"/>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κίνδυνος μεταβιβάζεται από τον πωλητή στον αγοραστή: Όταν τα εμπορεύματα είναι έτοιμα για εκφόρτωση στη συμφωνημένη διεύθυνση</w:t>
      </w:r>
    </w:p>
    <w:p w:rsidR="005E6299" w:rsidRPr="009F08AC" w:rsidRDefault="005E6299" w:rsidP="009F08AC">
      <w:pPr>
        <w:pStyle w:val="ListParagraph"/>
        <w:numPr>
          <w:ilvl w:val="0"/>
          <w:numId w:val="33"/>
        </w:numPr>
        <w:spacing w:line="276" w:lineRule="auto"/>
        <w:jc w:val="both"/>
        <w:rPr>
          <w:rFonts w:asciiTheme="minorHAnsi" w:hAnsiTheme="minorHAnsi" w:cstheme="minorHAnsi"/>
          <w:sz w:val="36"/>
        </w:rPr>
      </w:pPr>
      <w:r w:rsidRPr="009F08AC">
        <w:rPr>
          <w:rFonts w:asciiTheme="minorHAnsi" w:eastAsia="Calibri" w:hAnsiTheme="minorHAnsi" w:cstheme="minorHAnsi"/>
          <w:b/>
          <w:bCs/>
          <w:color w:val="000000"/>
          <w:kern w:val="24"/>
          <w:sz w:val="36"/>
          <w:szCs w:val="36"/>
        </w:rPr>
        <w:t xml:space="preserve">DAT – </w:t>
      </w:r>
      <w:proofErr w:type="spellStart"/>
      <w:r w:rsidRPr="009F08AC">
        <w:rPr>
          <w:rFonts w:asciiTheme="minorHAnsi" w:eastAsia="Calibri" w:hAnsiTheme="minorHAnsi" w:cstheme="minorHAnsi"/>
          <w:b/>
          <w:bCs/>
          <w:color w:val="000000"/>
          <w:kern w:val="24"/>
          <w:sz w:val="36"/>
          <w:szCs w:val="36"/>
        </w:rPr>
        <w:t>Delivered</w:t>
      </w:r>
      <w:proofErr w:type="spellEnd"/>
      <w:r w:rsidRPr="009F08AC">
        <w:rPr>
          <w:rFonts w:asciiTheme="minorHAnsi" w:eastAsia="Calibri" w:hAnsiTheme="minorHAnsi" w:cstheme="minorHAnsi"/>
          <w:b/>
          <w:bCs/>
          <w:color w:val="000000"/>
          <w:kern w:val="24"/>
          <w:sz w:val="36"/>
          <w:szCs w:val="36"/>
        </w:rPr>
        <w:t xml:space="preserve"> </w:t>
      </w:r>
      <w:proofErr w:type="spellStart"/>
      <w:r w:rsidRPr="009F08AC">
        <w:rPr>
          <w:rFonts w:asciiTheme="minorHAnsi" w:eastAsia="Calibri" w:hAnsiTheme="minorHAnsi" w:cstheme="minorHAnsi"/>
          <w:b/>
          <w:bCs/>
          <w:color w:val="000000"/>
          <w:kern w:val="24"/>
          <w:sz w:val="36"/>
          <w:szCs w:val="36"/>
        </w:rPr>
        <w:t>At</w:t>
      </w:r>
      <w:proofErr w:type="spellEnd"/>
      <w:r w:rsidRPr="009F08AC">
        <w:rPr>
          <w:rFonts w:asciiTheme="minorHAnsi" w:eastAsia="Calibri" w:hAnsiTheme="minorHAnsi" w:cstheme="minorHAnsi"/>
          <w:b/>
          <w:bCs/>
          <w:color w:val="000000"/>
          <w:kern w:val="24"/>
          <w:sz w:val="36"/>
          <w:szCs w:val="36"/>
        </w:rPr>
        <w:t xml:space="preserve"> Terminal - Παραδοτέο στο τερματικό</w:t>
      </w:r>
      <w:r w:rsidRPr="009F08AC">
        <w:rPr>
          <w:rFonts w:asciiTheme="minorHAnsi" w:eastAsia="Calibri" w:hAnsiTheme="minorHAnsi" w:cstheme="minorHAnsi"/>
          <w:color w:val="000000"/>
          <w:kern w:val="24"/>
          <w:sz w:val="36"/>
          <w:szCs w:val="36"/>
        </w:rPr>
        <w:t xml:space="preserve"> (</w:t>
      </w:r>
      <w:proofErr w:type="spellStart"/>
      <w:r w:rsidRPr="009F08AC">
        <w:rPr>
          <w:rFonts w:asciiTheme="minorHAnsi" w:eastAsia="Calibri" w:hAnsiTheme="minorHAnsi" w:cstheme="minorHAnsi"/>
          <w:color w:val="000000"/>
          <w:kern w:val="24"/>
          <w:sz w:val="36"/>
          <w:szCs w:val="36"/>
        </w:rPr>
        <w:t>κατανομαζόμενο</w:t>
      </w:r>
      <w:proofErr w:type="spellEnd"/>
      <w:r w:rsidRPr="009F08AC">
        <w:rPr>
          <w:rFonts w:asciiTheme="minorHAnsi" w:eastAsia="Calibri" w:hAnsiTheme="minorHAnsi" w:cstheme="minorHAnsi"/>
          <w:color w:val="000000"/>
          <w:kern w:val="24"/>
          <w:sz w:val="36"/>
          <w:szCs w:val="36"/>
        </w:rPr>
        <w:t xml:space="preserve"> τερματικό στο λιμάνι ή στον τόπο προορισμού)</w:t>
      </w:r>
    </w:p>
    <w:p w:rsidR="005E6299" w:rsidRPr="009F08AC" w:rsidRDefault="005E6299" w:rsidP="009F08AC">
      <w:pPr>
        <w:pStyle w:val="NormalWeb"/>
        <w:spacing w:before="0" w:beforeAutospacing="0" w:after="0" w:afterAutospacing="0" w:line="276" w:lineRule="auto"/>
        <w:ind w:left="360"/>
        <w:jc w:val="both"/>
        <w:rPr>
          <w:rFonts w:asciiTheme="minorHAnsi" w:hAnsiTheme="minorHAnsi" w:cstheme="minorHAnsi"/>
        </w:rPr>
      </w:pPr>
      <w:r w:rsidRPr="009F08AC">
        <w:rPr>
          <w:rFonts w:asciiTheme="minorHAnsi" w:eastAsia="Calibri" w:hAnsiTheme="minorHAnsi" w:cstheme="minorHAnsi"/>
          <w:color w:val="000000"/>
          <w:kern w:val="24"/>
          <w:sz w:val="36"/>
          <w:szCs w:val="36"/>
        </w:rPr>
        <w:t> </w:t>
      </w:r>
      <w:r w:rsidR="0028233C" w:rsidRPr="009F08AC">
        <w:rPr>
          <w:rFonts w:asciiTheme="minorHAnsi" w:eastAsia="Calibri" w:hAnsiTheme="minorHAnsi" w:cstheme="minorHAnsi"/>
          <w:noProof/>
          <w:color w:val="000000"/>
          <w:kern w:val="24"/>
          <w:sz w:val="36"/>
          <w:szCs w:val="36"/>
        </w:rPr>
        <w:drawing>
          <wp:inline distT="0" distB="0" distL="0" distR="0" wp14:anchorId="2BBA5D6C" wp14:editId="279EC2DD">
            <wp:extent cx="5274310" cy="1778635"/>
            <wp:effectExtent l="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1778635"/>
                    </a:xfrm>
                    <a:prstGeom prst="rect">
                      <a:avLst/>
                    </a:prstGeom>
                    <a:noFill/>
                    <a:ln>
                      <a:noFill/>
                    </a:ln>
                  </pic:spPr>
                </pic:pic>
              </a:graphicData>
            </a:graphic>
          </wp:inline>
        </w:drawing>
      </w:r>
    </w:p>
    <w:p w:rsidR="005E6299" w:rsidRPr="009F08AC" w:rsidRDefault="005E6299" w:rsidP="009F08AC">
      <w:pPr>
        <w:pStyle w:val="ListParagraph"/>
        <w:numPr>
          <w:ilvl w:val="1"/>
          <w:numId w:val="11"/>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lastRenderedPageBreak/>
        <w:t>Ο πωλητής είναι υπεύθυνος για όλα τα έξοδα και τους κινδύνους της παράδοσης των εμπορευμάτων σε ένα συμφωνημένο τερματικό</w:t>
      </w:r>
    </w:p>
    <w:p w:rsidR="005E6299" w:rsidRPr="009F08AC" w:rsidRDefault="005E6299" w:rsidP="009F08AC">
      <w:pPr>
        <w:pStyle w:val="ListParagraph"/>
        <w:numPr>
          <w:ilvl w:val="1"/>
          <w:numId w:val="11"/>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Το τερματικό μπορεί να είναι αεροδρόμιο, αποθήκη, δρόμος ή χώρος εκφόρτωσης εμπορευματοκιβωτίων</w:t>
      </w:r>
    </w:p>
    <w:p w:rsidR="005E6299" w:rsidRPr="009F08AC" w:rsidRDefault="005E6299" w:rsidP="009F08AC">
      <w:pPr>
        <w:pStyle w:val="ListParagraph"/>
        <w:numPr>
          <w:ilvl w:val="1"/>
          <w:numId w:val="11"/>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αγοραστής αναλαμβάνει τον εκτελωνισμό εισαγωγών και τους σχετικούς δασμούς</w:t>
      </w:r>
    </w:p>
    <w:p w:rsidR="005E6299" w:rsidRPr="009F08AC" w:rsidRDefault="005E6299" w:rsidP="009F08AC">
      <w:pPr>
        <w:pStyle w:val="ListParagraph"/>
        <w:numPr>
          <w:ilvl w:val="1"/>
          <w:numId w:val="11"/>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κίνδυνος μεταβιβάζεται από τον πωλητή στον αγοραστή: Στον τερματικό.</w:t>
      </w:r>
    </w:p>
    <w:p w:rsidR="005E6299" w:rsidRPr="009F08AC" w:rsidRDefault="005E6299" w:rsidP="009F08AC">
      <w:pPr>
        <w:pStyle w:val="ListParagraph"/>
        <w:numPr>
          <w:ilvl w:val="0"/>
          <w:numId w:val="34"/>
        </w:numPr>
        <w:spacing w:line="276" w:lineRule="auto"/>
        <w:jc w:val="both"/>
        <w:rPr>
          <w:rFonts w:asciiTheme="minorHAnsi" w:hAnsiTheme="minorHAnsi" w:cstheme="minorHAnsi"/>
          <w:sz w:val="36"/>
        </w:rPr>
      </w:pPr>
      <w:r w:rsidRPr="009F08AC">
        <w:rPr>
          <w:rFonts w:asciiTheme="minorHAnsi" w:eastAsia="Calibri" w:hAnsiTheme="minorHAnsi" w:cstheme="minorHAnsi"/>
          <w:b/>
          <w:bCs/>
          <w:color w:val="000000"/>
          <w:kern w:val="24"/>
          <w:sz w:val="36"/>
          <w:szCs w:val="36"/>
        </w:rPr>
        <w:t xml:space="preserve">DDP – </w:t>
      </w:r>
      <w:proofErr w:type="spellStart"/>
      <w:r w:rsidRPr="009F08AC">
        <w:rPr>
          <w:rFonts w:asciiTheme="minorHAnsi" w:eastAsia="Calibri" w:hAnsiTheme="minorHAnsi" w:cstheme="minorHAnsi"/>
          <w:b/>
          <w:bCs/>
          <w:color w:val="000000"/>
          <w:kern w:val="24"/>
          <w:sz w:val="36"/>
          <w:szCs w:val="36"/>
        </w:rPr>
        <w:t>Delivered</w:t>
      </w:r>
      <w:proofErr w:type="spellEnd"/>
      <w:r w:rsidRPr="009F08AC">
        <w:rPr>
          <w:rFonts w:asciiTheme="minorHAnsi" w:eastAsia="Calibri" w:hAnsiTheme="minorHAnsi" w:cstheme="minorHAnsi"/>
          <w:b/>
          <w:bCs/>
          <w:color w:val="000000"/>
          <w:kern w:val="24"/>
          <w:sz w:val="36"/>
          <w:szCs w:val="36"/>
        </w:rPr>
        <w:t xml:space="preserve"> Duty </w:t>
      </w:r>
      <w:proofErr w:type="spellStart"/>
      <w:r w:rsidRPr="009F08AC">
        <w:rPr>
          <w:rFonts w:asciiTheme="minorHAnsi" w:eastAsia="Calibri" w:hAnsiTheme="minorHAnsi" w:cstheme="minorHAnsi"/>
          <w:b/>
          <w:bCs/>
          <w:color w:val="000000"/>
          <w:kern w:val="24"/>
          <w:sz w:val="36"/>
          <w:szCs w:val="36"/>
        </w:rPr>
        <w:t>Paid</w:t>
      </w:r>
      <w:proofErr w:type="spellEnd"/>
      <w:r w:rsidRPr="009F08AC">
        <w:rPr>
          <w:rFonts w:asciiTheme="minorHAnsi" w:eastAsia="Calibri" w:hAnsiTheme="minorHAnsi" w:cstheme="minorHAnsi"/>
          <w:b/>
          <w:bCs/>
          <w:color w:val="000000"/>
          <w:kern w:val="24"/>
          <w:sz w:val="36"/>
          <w:szCs w:val="36"/>
        </w:rPr>
        <w:t xml:space="preserve"> - Παραδοτέο, δασμός πληρωμένος</w:t>
      </w:r>
      <w:r w:rsidRPr="009F08AC">
        <w:rPr>
          <w:rFonts w:asciiTheme="minorHAnsi" w:eastAsia="Calibri" w:hAnsiTheme="minorHAnsi" w:cstheme="minorHAnsi"/>
          <w:color w:val="000000"/>
          <w:kern w:val="24"/>
          <w:sz w:val="36"/>
          <w:szCs w:val="36"/>
        </w:rPr>
        <w:t xml:space="preserve"> (κατονομαζόμενος τόπος προορισμού)</w:t>
      </w:r>
    </w:p>
    <w:p w:rsidR="005E6299" w:rsidRPr="009F08AC" w:rsidRDefault="005E6299" w:rsidP="009F08AC">
      <w:pPr>
        <w:pStyle w:val="NormalWeb"/>
        <w:spacing w:before="0" w:beforeAutospacing="0" w:after="0" w:afterAutospacing="0" w:line="276" w:lineRule="auto"/>
        <w:ind w:left="360"/>
        <w:jc w:val="both"/>
        <w:rPr>
          <w:rFonts w:asciiTheme="minorHAnsi" w:hAnsiTheme="minorHAnsi" w:cstheme="minorHAnsi"/>
        </w:rPr>
      </w:pPr>
      <w:r w:rsidRPr="009F08AC">
        <w:rPr>
          <w:rFonts w:asciiTheme="minorHAnsi" w:eastAsia="Calibri" w:hAnsiTheme="minorHAnsi" w:cstheme="minorHAnsi"/>
          <w:color w:val="000000"/>
          <w:kern w:val="24"/>
          <w:sz w:val="36"/>
          <w:szCs w:val="36"/>
        </w:rPr>
        <w:t> </w:t>
      </w:r>
      <w:r w:rsidR="0028233C" w:rsidRPr="009F08AC">
        <w:rPr>
          <w:rFonts w:asciiTheme="minorHAnsi" w:eastAsia="Calibri" w:hAnsiTheme="minorHAnsi" w:cstheme="minorHAnsi"/>
          <w:noProof/>
          <w:color w:val="000000"/>
          <w:kern w:val="24"/>
          <w:sz w:val="36"/>
          <w:szCs w:val="36"/>
        </w:rPr>
        <w:drawing>
          <wp:inline distT="0" distB="0" distL="0" distR="0" wp14:anchorId="10A66ED5" wp14:editId="5BF68CFC">
            <wp:extent cx="5274310" cy="1839105"/>
            <wp:effectExtent l="0" t="0" r="2540" b="889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1839105"/>
                    </a:xfrm>
                    <a:prstGeom prst="rect">
                      <a:avLst/>
                    </a:prstGeom>
                    <a:noFill/>
                    <a:ln>
                      <a:noFill/>
                    </a:ln>
                  </pic:spPr>
                </pic:pic>
              </a:graphicData>
            </a:graphic>
          </wp:inline>
        </w:drawing>
      </w:r>
    </w:p>
    <w:p w:rsidR="005E6299" w:rsidRPr="009F08AC" w:rsidRDefault="005E6299" w:rsidP="009F08AC">
      <w:pPr>
        <w:pStyle w:val="ListParagraph"/>
        <w:numPr>
          <w:ilvl w:val="1"/>
          <w:numId w:val="12"/>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πωλητής αναλαμβάνει σχεδόν εξ‘ ολοκλήρου την ευθύνη καθ' όλη τη διάρκεια της αποστολής</w:t>
      </w:r>
    </w:p>
    <w:p w:rsidR="005E6299" w:rsidRPr="009F08AC" w:rsidRDefault="005E6299" w:rsidP="009F08AC">
      <w:pPr>
        <w:pStyle w:val="ListParagraph"/>
        <w:numPr>
          <w:ilvl w:val="1"/>
          <w:numId w:val="12"/>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 xml:space="preserve">Καλύπτει όλα τα έξοδα και τον κίνδυνο της μεταφοράς εμπορευμάτων μέχρι την έδρα του αγοραστή </w:t>
      </w:r>
    </w:p>
    <w:p w:rsidR="005E6299" w:rsidRPr="009F08AC" w:rsidRDefault="005E6299" w:rsidP="009F08AC">
      <w:pPr>
        <w:pStyle w:val="ListParagraph"/>
        <w:numPr>
          <w:ilvl w:val="1"/>
          <w:numId w:val="12"/>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lastRenderedPageBreak/>
        <w:t>Ο πωλητής επίσης διασφαλίζει ότι τα εμπορεύματα είναι έτοιμα για εκφόρτωση, εκπληρώνει τις υποχρεώσεις εισαγωγής και εξαγωγής και πληρώνει τους τυχόν δασμούς</w:t>
      </w:r>
    </w:p>
    <w:p w:rsidR="005E6299" w:rsidRPr="009F08AC" w:rsidRDefault="005E6299" w:rsidP="009F08AC">
      <w:pPr>
        <w:pStyle w:val="ListParagraph"/>
        <w:numPr>
          <w:ilvl w:val="1"/>
          <w:numId w:val="12"/>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Ο κίνδυνος μεταβιβάζεται από τον πωλητή στον αγοραστή: Όταν τα εμπορεύματα είναι έτοιμα για εκφόρτωση στη συμφωνημένη διεύθυνση.</w:t>
      </w:r>
    </w:p>
    <w:p w:rsidR="000370B8" w:rsidRPr="009F08AC" w:rsidRDefault="000370B8" w:rsidP="009F08AC">
      <w:pPr>
        <w:jc w:val="both"/>
        <w:rPr>
          <w:rFonts w:cstheme="minorHAnsi"/>
          <w:sz w:val="36"/>
        </w:rPr>
      </w:pPr>
    </w:p>
    <w:p w:rsidR="005E6299" w:rsidRPr="009F08AC" w:rsidRDefault="005E6299" w:rsidP="009F08AC">
      <w:pPr>
        <w:pStyle w:val="NormalWeb"/>
        <w:spacing w:before="0" w:beforeAutospacing="0" w:after="200" w:afterAutospacing="0" w:line="276" w:lineRule="auto"/>
        <w:jc w:val="both"/>
        <w:rPr>
          <w:rFonts w:asciiTheme="minorHAnsi" w:hAnsiTheme="minorHAnsi" w:cstheme="minorHAnsi"/>
          <w:color w:val="1F497D" w:themeColor="text2"/>
        </w:rPr>
      </w:pPr>
      <w:r w:rsidRPr="009F08AC">
        <w:rPr>
          <w:rFonts w:asciiTheme="minorHAnsi" w:eastAsia="Calibri" w:hAnsiTheme="minorHAnsi" w:cstheme="minorHAnsi"/>
          <w:b/>
          <w:bCs/>
          <w:color w:val="1F497D" w:themeColor="text2"/>
          <w:kern w:val="24"/>
          <w:sz w:val="36"/>
          <w:szCs w:val="36"/>
        </w:rPr>
        <w:t xml:space="preserve">4. </w:t>
      </w:r>
      <w:r w:rsidR="000370B8" w:rsidRPr="009F08AC">
        <w:rPr>
          <w:rFonts w:asciiTheme="minorHAnsi" w:eastAsia="Calibri" w:hAnsiTheme="minorHAnsi" w:cstheme="minorHAnsi"/>
          <w:b/>
          <w:bCs/>
          <w:color w:val="1F497D" w:themeColor="text2"/>
          <w:kern w:val="24"/>
          <w:sz w:val="36"/>
          <w:szCs w:val="36"/>
        </w:rPr>
        <w:t>ΤΡΟΠΟΙ ΠΛΗΡΩΜΗΣ</w:t>
      </w:r>
    </w:p>
    <w:p w:rsidR="005E6299" w:rsidRPr="009F08AC" w:rsidRDefault="005E6299" w:rsidP="009F08AC">
      <w:pPr>
        <w:pStyle w:val="ListParagraph"/>
        <w:numPr>
          <w:ilvl w:val="0"/>
          <w:numId w:val="35"/>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 xml:space="preserve">Χαρακτηριστικά διεθνών πληρωμών </w:t>
      </w:r>
    </w:p>
    <w:p w:rsidR="005E6299" w:rsidRPr="009F08AC" w:rsidRDefault="005E6299" w:rsidP="009F08AC">
      <w:pPr>
        <w:pStyle w:val="ListParagraph"/>
        <w:numPr>
          <w:ilvl w:val="0"/>
          <w:numId w:val="35"/>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 xml:space="preserve">Με επιταγή </w:t>
      </w:r>
    </w:p>
    <w:p w:rsidR="005E6299" w:rsidRPr="009F08AC" w:rsidRDefault="005E6299" w:rsidP="009F08AC">
      <w:pPr>
        <w:pStyle w:val="ListParagraph"/>
        <w:numPr>
          <w:ilvl w:val="0"/>
          <w:numId w:val="35"/>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 xml:space="preserve">Με μεταφορά μέσω τραπέζης ή </w:t>
      </w:r>
      <w:r w:rsidRPr="009F08AC">
        <w:rPr>
          <w:rFonts w:asciiTheme="minorHAnsi" w:eastAsia="Calibri" w:hAnsiTheme="minorHAnsi" w:cstheme="minorHAnsi"/>
          <w:color w:val="000000" w:themeColor="text1"/>
          <w:kern w:val="24"/>
          <w:sz w:val="36"/>
          <w:szCs w:val="36"/>
          <w:lang w:val="en-US"/>
        </w:rPr>
        <w:t>SWIFT</w:t>
      </w:r>
      <w:r w:rsidRPr="009F08AC">
        <w:rPr>
          <w:rFonts w:asciiTheme="minorHAnsi" w:eastAsia="Calibri" w:hAnsiTheme="minorHAnsi" w:cstheme="minorHAnsi"/>
          <w:color w:val="000000" w:themeColor="text1"/>
          <w:kern w:val="24"/>
          <w:sz w:val="36"/>
          <w:szCs w:val="36"/>
        </w:rPr>
        <w:t xml:space="preserve"> </w:t>
      </w:r>
    </w:p>
    <w:p w:rsidR="005E6299" w:rsidRPr="009F08AC" w:rsidRDefault="005E6299" w:rsidP="009F08AC">
      <w:pPr>
        <w:pStyle w:val="ListParagraph"/>
        <w:numPr>
          <w:ilvl w:val="0"/>
          <w:numId w:val="35"/>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Με ανοικτό λογαριασμό (</w:t>
      </w:r>
      <w:proofErr w:type="spellStart"/>
      <w:r w:rsidRPr="009F08AC">
        <w:rPr>
          <w:rFonts w:asciiTheme="minorHAnsi" w:eastAsia="Calibri" w:hAnsiTheme="minorHAnsi" w:cstheme="minorHAnsi"/>
          <w:color w:val="000000" w:themeColor="text1"/>
          <w:kern w:val="24"/>
          <w:sz w:val="36"/>
          <w:szCs w:val="36"/>
        </w:rPr>
        <w:t>Open</w:t>
      </w:r>
      <w:proofErr w:type="spellEnd"/>
      <w:r w:rsidRPr="009F08AC">
        <w:rPr>
          <w:rFonts w:asciiTheme="minorHAnsi" w:eastAsia="Calibri" w:hAnsiTheme="minorHAnsi" w:cstheme="minorHAnsi"/>
          <w:color w:val="000000" w:themeColor="text1"/>
          <w:kern w:val="24"/>
          <w:sz w:val="36"/>
          <w:szCs w:val="36"/>
        </w:rPr>
        <w:t xml:space="preserve"> </w:t>
      </w:r>
      <w:proofErr w:type="spellStart"/>
      <w:r w:rsidRPr="009F08AC">
        <w:rPr>
          <w:rFonts w:asciiTheme="minorHAnsi" w:eastAsia="Calibri" w:hAnsiTheme="minorHAnsi" w:cstheme="minorHAnsi"/>
          <w:color w:val="000000" w:themeColor="text1"/>
          <w:kern w:val="24"/>
          <w:sz w:val="36"/>
          <w:szCs w:val="36"/>
        </w:rPr>
        <w:t>Account</w:t>
      </w:r>
      <w:proofErr w:type="spellEnd"/>
      <w:r w:rsidRPr="009F08AC">
        <w:rPr>
          <w:rFonts w:asciiTheme="minorHAnsi" w:eastAsia="Calibri" w:hAnsiTheme="minorHAnsi" w:cstheme="minorHAnsi"/>
          <w:color w:val="000000" w:themeColor="text1"/>
          <w:kern w:val="24"/>
          <w:sz w:val="36"/>
          <w:szCs w:val="36"/>
        </w:rPr>
        <w:t xml:space="preserve">), π.χ. πληρωμή σε 30 ή 90 ημέρες μετά την παραλαβή του εμπορεύματος </w:t>
      </w:r>
    </w:p>
    <w:p w:rsidR="005E6299" w:rsidRPr="009F08AC" w:rsidRDefault="005E6299" w:rsidP="009F08AC">
      <w:pPr>
        <w:pStyle w:val="ListParagraph"/>
        <w:numPr>
          <w:ilvl w:val="0"/>
          <w:numId w:val="35"/>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 xml:space="preserve">Με την παράδοση τους, αντικαταβολή (Cash on </w:t>
      </w:r>
      <w:proofErr w:type="spellStart"/>
      <w:r w:rsidRPr="009F08AC">
        <w:rPr>
          <w:rFonts w:asciiTheme="minorHAnsi" w:eastAsia="Calibri" w:hAnsiTheme="minorHAnsi" w:cstheme="minorHAnsi"/>
          <w:color w:val="000000" w:themeColor="text1"/>
          <w:kern w:val="24"/>
          <w:sz w:val="36"/>
          <w:szCs w:val="36"/>
        </w:rPr>
        <w:t>Delivery</w:t>
      </w:r>
      <w:proofErr w:type="spellEnd"/>
      <w:r w:rsidRPr="009F08AC">
        <w:rPr>
          <w:rFonts w:asciiTheme="minorHAnsi" w:eastAsia="Calibri" w:hAnsiTheme="minorHAnsi" w:cstheme="minorHAnsi"/>
          <w:color w:val="000000" w:themeColor="text1"/>
          <w:kern w:val="24"/>
          <w:sz w:val="36"/>
          <w:szCs w:val="36"/>
        </w:rPr>
        <w:t xml:space="preserve">) </w:t>
      </w:r>
    </w:p>
    <w:p w:rsidR="005E6299" w:rsidRPr="009F08AC" w:rsidRDefault="005E6299" w:rsidP="009F08AC">
      <w:pPr>
        <w:pStyle w:val="ListParagraph"/>
        <w:numPr>
          <w:ilvl w:val="0"/>
          <w:numId w:val="35"/>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Με προκαταβολή (</w:t>
      </w:r>
      <w:proofErr w:type="spellStart"/>
      <w:r w:rsidRPr="009F08AC">
        <w:rPr>
          <w:rFonts w:asciiTheme="minorHAnsi" w:eastAsia="Calibri" w:hAnsiTheme="minorHAnsi" w:cstheme="minorHAnsi"/>
          <w:color w:val="000000" w:themeColor="text1"/>
          <w:kern w:val="24"/>
          <w:sz w:val="36"/>
          <w:szCs w:val="36"/>
        </w:rPr>
        <w:t>Advance</w:t>
      </w:r>
      <w:proofErr w:type="spellEnd"/>
      <w:r w:rsidRPr="009F08AC">
        <w:rPr>
          <w:rFonts w:asciiTheme="minorHAnsi" w:eastAsia="Calibri" w:hAnsiTheme="minorHAnsi" w:cstheme="minorHAnsi"/>
          <w:color w:val="000000" w:themeColor="text1"/>
          <w:kern w:val="24"/>
          <w:sz w:val="36"/>
          <w:szCs w:val="36"/>
        </w:rPr>
        <w:t xml:space="preserve"> </w:t>
      </w:r>
      <w:proofErr w:type="spellStart"/>
      <w:r w:rsidRPr="009F08AC">
        <w:rPr>
          <w:rFonts w:asciiTheme="minorHAnsi" w:eastAsia="Calibri" w:hAnsiTheme="minorHAnsi" w:cstheme="minorHAnsi"/>
          <w:color w:val="000000" w:themeColor="text1"/>
          <w:kern w:val="24"/>
          <w:sz w:val="36"/>
          <w:szCs w:val="36"/>
        </w:rPr>
        <w:t>Payment</w:t>
      </w:r>
      <w:proofErr w:type="spellEnd"/>
      <w:r w:rsidRPr="009F08AC">
        <w:rPr>
          <w:rFonts w:asciiTheme="minorHAnsi" w:eastAsia="Calibri" w:hAnsiTheme="minorHAnsi" w:cstheme="minorHAnsi"/>
          <w:color w:val="000000" w:themeColor="text1"/>
          <w:kern w:val="24"/>
          <w:sz w:val="36"/>
          <w:szCs w:val="36"/>
        </w:rPr>
        <w:t xml:space="preserve">) </w:t>
      </w:r>
    </w:p>
    <w:p w:rsidR="005E6299" w:rsidRPr="009F08AC" w:rsidRDefault="005E6299" w:rsidP="009F08AC">
      <w:pPr>
        <w:pStyle w:val="ListParagraph"/>
        <w:numPr>
          <w:ilvl w:val="0"/>
          <w:numId w:val="35"/>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Με αντιπραγματισμό (</w:t>
      </w:r>
      <w:proofErr w:type="spellStart"/>
      <w:r w:rsidRPr="009F08AC">
        <w:rPr>
          <w:rFonts w:asciiTheme="minorHAnsi" w:eastAsia="Calibri" w:hAnsiTheme="minorHAnsi" w:cstheme="minorHAnsi"/>
          <w:color w:val="000000" w:themeColor="text1"/>
          <w:kern w:val="24"/>
          <w:sz w:val="36"/>
          <w:szCs w:val="36"/>
        </w:rPr>
        <w:t>Barter</w:t>
      </w:r>
      <w:proofErr w:type="spellEnd"/>
      <w:r w:rsidRPr="009F08AC">
        <w:rPr>
          <w:rFonts w:asciiTheme="minorHAnsi" w:eastAsia="Calibri" w:hAnsiTheme="minorHAnsi" w:cstheme="minorHAnsi"/>
          <w:color w:val="000000" w:themeColor="text1"/>
          <w:kern w:val="24"/>
          <w:sz w:val="36"/>
          <w:szCs w:val="36"/>
        </w:rPr>
        <w:t xml:space="preserve"> </w:t>
      </w:r>
      <w:proofErr w:type="spellStart"/>
      <w:r w:rsidRPr="009F08AC">
        <w:rPr>
          <w:rFonts w:asciiTheme="minorHAnsi" w:eastAsia="Calibri" w:hAnsiTheme="minorHAnsi" w:cstheme="minorHAnsi"/>
          <w:color w:val="000000" w:themeColor="text1"/>
          <w:kern w:val="24"/>
          <w:sz w:val="36"/>
          <w:szCs w:val="36"/>
        </w:rPr>
        <w:t>Arrangements</w:t>
      </w:r>
      <w:proofErr w:type="spellEnd"/>
      <w:r w:rsidRPr="009F08AC">
        <w:rPr>
          <w:rFonts w:asciiTheme="minorHAnsi" w:eastAsia="Calibri" w:hAnsiTheme="minorHAnsi" w:cstheme="minorHAnsi"/>
          <w:color w:val="000000" w:themeColor="text1"/>
          <w:kern w:val="24"/>
          <w:sz w:val="36"/>
          <w:szCs w:val="36"/>
        </w:rPr>
        <w:t xml:space="preserve">) </w:t>
      </w:r>
    </w:p>
    <w:p w:rsidR="005E6299" w:rsidRPr="009F08AC" w:rsidRDefault="005E6299" w:rsidP="009F08AC">
      <w:pPr>
        <w:pStyle w:val="ListParagraph"/>
        <w:numPr>
          <w:ilvl w:val="0"/>
          <w:numId w:val="35"/>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Με τραπεζική ενέγγυα πίστωση (</w:t>
      </w:r>
      <w:r w:rsidRPr="009F08AC">
        <w:rPr>
          <w:rFonts w:asciiTheme="minorHAnsi" w:eastAsia="Calibri" w:hAnsiTheme="minorHAnsi" w:cstheme="minorHAnsi"/>
          <w:color w:val="000000" w:themeColor="text1"/>
          <w:kern w:val="24"/>
          <w:sz w:val="36"/>
          <w:szCs w:val="36"/>
          <w:lang w:val="en-US"/>
        </w:rPr>
        <w:t>Letter</w:t>
      </w:r>
      <w:r w:rsidRPr="009F08AC">
        <w:rPr>
          <w:rFonts w:asciiTheme="minorHAnsi" w:eastAsia="Calibri" w:hAnsiTheme="minorHAnsi" w:cstheme="minorHAnsi"/>
          <w:color w:val="000000" w:themeColor="text1"/>
          <w:kern w:val="24"/>
          <w:sz w:val="36"/>
          <w:szCs w:val="36"/>
        </w:rPr>
        <w:t xml:space="preserve"> </w:t>
      </w:r>
      <w:r w:rsidRPr="009F08AC">
        <w:rPr>
          <w:rFonts w:asciiTheme="minorHAnsi" w:eastAsia="Calibri" w:hAnsiTheme="minorHAnsi" w:cstheme="minorHAnsi"/>
          <w:color w:val="000000" w:themeColor="text1"/>
          <w:kern w:val="24"/>
          <w:sz w:val="36"/>
          <w:szCs w:val="36"/>
          <w:lang w:val="en-US"/>
        </w:rPr>
        <w:t>of</w:t>
      </w:r>
      <w:r w:rsidRPr="009F08AC">
        <w:rPr>
          <w:rFonts w:asciiTheme="minorHAnsi" w:eastAsia="Calibri" w:hAnsiTheme="minorHAnsi" w:cstheme="minorHAnsi"/>
          <w:color w:val="000000" w:themeColor="text1"/>
          <w:kern w:val="24"/>
          <w:sz w:val="36"/>
          <w:szCs w:val="36"/>
        </w:rPr>
        <w:t xml:space="preserve"> </w:t>
      </w:r>
      <w:r w:rsidRPr="009F08AC">
        <w:rPr>
          <w:rFonts w:asciiTheme="minorHAnsi" w:eastAsia="Calibri" w:hAnsiTheme="minorHAnsi" w:cstheme="minorHAnsi"/>
          <w:color w:val="000000" w:themeColor="text1"/>
          <w:kern w:val="24"/>
          <w:sz w:val="36"/>
          <w:szCs w:val="36"/>
          <w:lang w:val="en-US"/>
        </w:rPr>
        <w:t>Credit</w:t>
      </w:r>
      <w:r w:rsidRPr="009F08AC">
        <w:rPr>
          <w:rFonts w:asciiTheme="minorHAnsi" w:eastAsia="Calibri" w:hAnsiTheme="minorHAnsi" w:cstheme="minorHAnsi"/>
          <w:color w:val="000000" w:themeColor="text1"/>
          <w:kern w:val="24"/>
          <w:sz w:val="36"/>
          <w:szCs w:val="36"/>
        </w:rPr>
        <w:t>), μετακλητή ή αμετάκλητη</w:t>
      </w:r>
    </w:p>
    <w:p w:rsidR="00A232C3" w:rsidRPr="009F08AC" w:rsidRDefault="00A232C3" w:rsidP="009F08AC">
      <w:pPr>
        <w:jc w:val="both"/>
        <w:rPr>
          <w:rFonts w:cstheme="minorHAnsi"/>
          <w:sz w:val="36"/>
        </w:rPr>
      </w:pPr>
      <w:r w:rsidRPr="009F08AC">
        <w:rPr>
          <w:rFonts w:cstheme="minorHAnsi"/>
          <w:noProof/>
          <w:lang w:eastAsia="el-GR"/>
        </w:rPr>
        <w:lastRenderedPageBreak/>
        <w:drawing>
          <wp:inline distT="0" distB="0" distL="0" distR="0" wp14:anchorId="1C8B94D0" wp14:editId="31D8AD4E">
            <wp:extent cx="5274310" cy="3529366"/>
            <wp:effectExtent l="19050" t="19050" r="21590" b="13970"/>
            <wp:docPr id="19" name="Εικόνα 19" descr="ProCredit - Χρηματοδότηση Εμπορ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redit - Χρηματοδότηση Εμπορίο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529366"/>
                    </a:xfrm>
                    <a:prstGeom prst="rect">
                      <a:avLst/>
                    </a:prstGeom>
                    <a:noFill/>
                    <a:ln>
                      <a:solidFill>
                        <a:schemeClr val="accent1"/>
                      </a:solidFill>
                    </a:ln>
                  </pic:spPr>
                </pic:pic>
              </a:graphicData>
            </a:graphic>
          </wp:inline>
        </w:drawing>
      </w:r>
    </w:p>
    <w:p w:rsidR="00A232C3" w:rsidRPr="009F08AC" w:rsidRDefault="00A232C3" w:rsidP="009F08AC">
      <w:pPr>
        <w:jc w:val="both"/>
        <w:rPr>
          <w:rFonts w:cstheme="minorHAnsi"/>
          <w:sz w:val="36"/>
        </w:rPr>
      </w:pPr>
    </w:p>
    <w:p w:rsidR="00A232C3" w:rsidRPr="009F08AC" w:rsidRDefault="00A232C3" w:rsidP="009F08AC">
      <w:pPr>
        <w:jc w:val="both"/>
        <w:rPr>
          <w:rFonts w:cstheme="minorHAnsi"/>
          <w:sz w:val="36"/>
        </w:rPr>
      </w:pPr>
    </w:p>
    <w:p w:rsidR="005E6299" w:rsidRPr="009F08AC" w:rsidRDefault="005E6299" w:rsidP="009F08AC">
      <w:pPr>
        <w:jc w:val="both"/>
        <w:rPr>
          <w:rFonts w:cstheme="minorHAnsi"/>
        </w:rPr>
      </w:pPr>
      <w:r w:rsidRPr="009F08AC">
        <w:rPr>
          <w:rFonts w:cstheme="minorHAnsi"/>
          <w:noProof/>
          <w:lang w:eastAsia="el-GR"/>
        </w:rPr>
        <w:drawing>
          <wp:inline distT="0" distB="0" distL="0" distR="0" wp14:anchorId="607D5696" wp14:editId="436F9CBF">
            <wp:extent cx="5274310" cy="2761077"/>
            <wp:effectExtent l="19050" t="19050" r="21590" b="20320"/>
            <wp:docPr id="2" name="Εικόνα 1" descr="Αποτέλεσμα εικόνας για letter of credit in international trade sample"/>
            <wp:cNvGraphicFramePr/>
            <a:graphic xmlns:a="http://schemas.openxmlformats.org/drawingml/2006/main">
              <a:graphicData uri="http://schemas.openxmlformats.org/drawingml/2006/picture">
                <pic:pic xmlns:pic="http://schemas.openxmlformats.org/drawingml/2006/picture">
                  <pic:nvPicPr>
                    <pic:cNvPr id="2" name="Εικόνα 1" descr="Αποτέλεσμα εικόνας για letter of credit in international trade sample"/>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761077"/>
                    </a:xfrm>
                    <a:prstGeom prst="rect">
                      <a:avLst/>
                    </a:prstGeom>
                    <a:noFill/>
                    <a:ln>
                      <a:solidFill>
                        <a:srgbClr val="4F81BD"/>
                      </a:solidFill>
                    </a:ln>
                  </pic:spPr>
                </pic:pic>
              </a:graphicData>
            </a:graphic>
          </wp:inline>
        </w:drawing>
      </w:r>
    </w:p>
    <w:p w:rsidR="005E6299" w:rsidRPr="009F08AC" w:rsidRDefault="005E6299" w:rsidP="009F08AC">
      <w:pPr>
        <w:jc w:val="both"/>
        <w:rPr>
          <w:rFonts w:cstheme="minorHAnsi"/>
        </w:rPr>
      </w:pPr>
    </w:p>
    <w:p w:rsidR="00A232C3" w:rsidRPr="009F08AC" w:rsidRDefault="00A232C3" w:rsidP="009F08AC">
      <w:pPr>
        <w:jc w:val="both"/>
        <w:rPr>
          <w:rFonts w:cstheme="minorHAnsi"/>
        </w:rPr>
      </w:pPr>
    </w:p>
    <w:p w:rsidR="00A232C3" w:rsidRPr="009F08AC" w:rsidRDefault="00A232C3" w:rsidP="009F08AC">
      <w:pPr>
        <w:jc w:val="both"/>
        <w:rPr>
          <w:rFonts w:cstheme="minorHAnsi"/>
        </w:rPr>
      </w:pPr>
    </w:p>
    <w:p w:rsidR="00A232C3" w:rsidRPr="009F08AC" w:rsidRDefault="00A232C3" w:rsidP="009F08AC">
      <w:pPr>
        <w:jc w:val="both"/>
        <w:rPr>
          <w:rFonts w:cstheme="minorHAnsi"/>
        </w:rPr>
      </w:pPr>
    </w:p>
    <w:p w:rsidR="005E6299" w:rsidRPr="009F08AC" w:rsidRDefault="000370B8" w:rsidP="009F08AC">
      <w:pPr>
        <w:pStyle w:val="NormalWeb"/>
        <w:spacing w:before="0" w:beforeAutospacing="0" w:after="200" w:afterAutospacing="0" w:line="276" w:lineRule="auto"/>
        <w:jc w:val="both"/>
        <w:rPr>
          <w:rFonts w:asciiTheme="minorHAnsi" w:hAnsiTheme="minorHAnsi" w:cstheme="minorHAnsi"/>
          <w:color w:val="1F497D" w:themeColor="text2"/>
        </w:rPr>
      </w:pPr>
      <w:r w:rsidRPr="009F08AC">
        <w:rPr>
          <w:rFonts w:asciiTheme="minorHAnsi" w:eastAsia="Calibri" w:hAnsiTheme="minorHAnsi" w:cstheme="minorHAnsi"/>
          <w:b/>
          <w:bCs/>
          <w:color w:val="1F497D" w:themeColor="text2"/>
          <w:kern w:val="24"/>
          <w:sz w:val="36"/>
          <w:szCs w:val="36"/>
        </w:rPr>
        <w:lastRenderedPageBreak/>
        <w:t>5. ΧΡΗΜΑΤΟΔΟΤΗΣΗ ΤΟΥ ΕΞΩΤΕΡΙΚΟΥ ΕΜΠΟΡΙΟΥ</w:t>
      </w:r>
    </w:p>
    <w:p w:rsidR="005E6299" w:rsidRPr="009F08AC" w:rsidRDefault="005E6299" w:rsidP="009F08AC">
      <w:pPr>
        <w:pStyle w:val="ListParagraph"/>
        <w:numPr>
          <w:ilvl w:val="0"/>
          <w:numId w:val="36"/>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 xml:space="preserve">Λόγοι χρηματοδότησης </w:t>
      </w:r>
    </w:p>
    <w:p w:rsidR="005E6299" w:rsidRPr="009F08AC" w:rsidRDefault="005E6299" w:rsidP="009F08AC">
      <w:pPr>
        <w:pStyle w:val="ListParagraph"/>
        <w:numPr>
          <w:ilvl w:val="0"/>
          <w:numId w:val="36"/>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 xml:space="preserve">Κεφάλαια κινήσεως για παραγωγή των αγαθών προς εξαγωγή </w:t>
      </w:r>
    </w:p>
    <w:p w:rsidR="005E6299" w:rsidRPr="009F08AC" w:rsidRDefault="005E6299" w:rsidP="009F08AC">
      <w:pPr>
        <w:pStyle w:val="ListParagraph"/>
        <w:numPr>
          <w:ilvl w:val="0"/>
          <w:numId w:val="36"/>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 xml:space="preserve">Εμπορικές πιστώσεις σε εξαγωγείς ή εισαγωγείς </w:t>
      </w:r>
    </w:p>
    <w:p w:rsidR="005E6299" w:rsidRPr="009F08AC" w:rsidRDefault="005E6299" w:rsidP="009F08AC">
      <w:pPr>
        <w:pStyle w:val="ListParagraph"/>
        <w:numPr>
          <w:ilvl w:val="0"/>
          <w:numId w:val="36"/>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 xml:space="preserve">Προεξόφληση αξιόγραφων </w:t>
      </w:r>
    </w:p>
    <w:p w:rsidR="00A232C3" w:rsidRPr="009F08AC" w:rsidRDefault="00A232C3" w:rsidP="009F08AC">
      <w:pPr>
        <w:pStyle w:val="ListParagraph"/>
        <w:numPr>
          <w:ilvl w:val="0"/>
          <w:numId w:val="36"/>
        </w:numPr>
        <w:spacing w:line="276" w:lineRule="auto"/>
        <w:jc w:val="both"/>
        <w:rPr>
          <w:rFonts w:asciiTheme="minorHAnsi" w:hAnsiTheme="minorHAnsi" w:cstheme="minorHAnsi"/>
          <w:sz w:val="36"/>
        </w:rPr>
      </w:pPr>
      <w:r w:rsidRPr="009F08AC">
        <w:rPr>
          <w:rFonts w:asciiTheme="minorHAnsi" w:hAnsiTheme="minorHAnsi" w:cstheme="minorHAnsi"/>
          <w:sz w:val="36"/>
        </w:rPr>
        <w:t xml:space="preserve">Εγγυήσεις: </w:t>
      </w:r>
    </w:p>
    <w:p w:rsidR="00A232C3" w:rsidRPr="009F08AC" w:rsidRDefault="00A232C3" w:rsidP="009F08AC">
      <w:pPr>
        <w:jc w:val="both"/>
        <w:rPr>
          <w:rFonts w:cstheme="minorHAnsi"/>
          <w:sz w:val="36"/>
        </w:rPr>
      </w:pPr>
      <w:r w:rsidRPr="009F08AC">
        <w:rPr>
          <w:rFonts w:cstheme="minorHAnsi"/>
          <w:noProof/>
          <w:lang w:eastAsia="el-GR"/>
        </w:rPr>
        <w:drawing>
          <wp:inline distT="0" distB="0" distL="0" distR="0" wp14:anchorId="2BDD2693" wp14:editId="5E1DB16A">
            <wp:extent cx="5274310" cy="3383520"/>
            <wp:effectExtent l="19050" t="19050" r="21590" b="26670"/>
            <wp:docPr id="20" name="Εικόνα 20" descr="https://procreditbank.gr/uploads/Bank_Guarantee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creditbank.gr/uploads/Bank_Guarantee_G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383520"/>
                    </a:xfrm>
                    <a:prstGeom prst="rect">
                      <a:avLst/>
                    </a:prstGeom>
                    <a:noFill/>
                    <a:ln>
                      <a:solidFill>
                        <a:schemeClr val="accent1"/>
                      </a:solidFill>
                    </a:ln>
                  </pic:spPr>
                </pic:pic>
              </a:graphicData>
            </a:graphic>
          </wp:inline>
        </w:drawing>
      </w:r>
    </w:p>
    <w:p w:rsidR="00A232C3" w:rsidRPr="009F08AC" w:rsidRDefault="00A232C3" w:rsidP="009F08AC">
      <w:pPr>
        <w:pStyle w:val="ListParagraph"/>
        <w:numPr>
          <w:ilvl w:val="1"/>
          <w:numId w:val="37"/>
        </w:numPr>
        <w:spacing w:line="276" w:lineRule="auto"/>
        <w:jc w:val="both"/>
        <w:rPr>
          <w:rFonts w:asciiTheme="minorHAnsi" w:hAnsiTheme="minorHAnsi" w:cstheme="minorHAnsi"/>
          <w:sz w:val="36"/>
        </w:rPr>
      </w:pPr>
      <w:r w:rsidRPr="009F08AC">
        <w:rPr>
          <w:rFonts w:asciiTheme="minorHAnsi" w:hAnsiTheme="minorHAnsi" w:cstheme="minorHAnsi"/>
          <w:sz w:val="36"/>
        </w:rPr>
        <w:t>Εγγύηση πληρωμής</w:t>
      </w:r>
    </w:p>
    <w:p w:rsidR="00A232C3" w:rsidRPr="009F08AC" w:rsidRDefault="00A232C3" w:rsidP="009F08AC">
      <w:pPr>
        <w:pStyle w:val="ListParagraph"/>
        <w:numPr>
          <w:ilvl w:val="1"/>
          <w:numId w:val="37"/>
        </w:numPr>
        <w:spacing w:line="276" w:lineRule="auto"/>
        <w:jc w:val="both"/>
        <w:rPr>
          <w:rFonts w:asciiTheme="minorHAnsi" w:hAnsiTheme="minorHAnsi" w:cstheme="minorHAnsi"/>
          <w:sz w:val="36"/>
        </w:rPr>
      </w:pPr>
      <w:r w:rsidRPr="009F08AC">
        <w:rPr>
          <w:rFonts w:asciiTheme="minorHAnsi" w:hAnsiTheme="minorHAnsi" w:cstheme="minorHAnsi"/>
          <w:sz w:val="36"/>
        </w:rPr>
        <w:t>Εγγύηση ορθής εκτέλεσης</w:t>
      </w:r>
    </w:p>
    <w:p w:rsidR="00A232C3" w:rsidRPr="009F08AC" w:rsidRDefault="00A232C3" w:rsidP="009F08AC">
      <w:pPr>
        <w:pStyle w:val="ListParagraph"/>
        <w:numPr>
          <w:ilvl w:val="1"/>
          <w:numId w:val="37"/>
        </w:numPr>
        <w:spacing w:line="276" w:lineRule="auto"/>
        <w:jc w:val="both"/>
        <w:rPr>
          <w:rFonts w:asciiTheme="minorHAnsi" w:hAnsiTheme="minorHAnsi" w:cstheme="minorHAnsi"/>
          <w:sz w:val="36"/>
        </w:rPr>
      </w:pPr>
      <w:r w:rsidRPr="009F08AC">
        <w:rPr>
          <w:rFonts w:asciiTheme="minorHAnsi" w:hAnsiTheme="minorHAnsi" w:cstheme="minorHAnsi"/>
          <w:sz w:val="36"/>
        </w:rPr>
        <w:t>Εγγύηση για την καταβολή τελωνειακών δασμών</w:t>
      </w:r>
    </w:p>
    <w:p w:rsidR="00A232C3" w:rsidRPr="009F08AC" w:rsidRDefault="00A232C3" w:rsidP="009F08AC">
      <w:pPr>
        <w:pStyle w:val="ListParagraph"/>
        <w:numPr>
          <w:ilvl w:val="1"/>
          <w:numId w:val="37"/>
        </w:numPr>
        <w:spacing w:line="276" w:lineRule="auto"/>
        <w:jc w:val="both"/>
        <w:rPr>
          <w:rFonts w:asciiTheme="minorHAnsi" w:hAnsiTheme="minorHAnsi" w:cstheme="minorHAnsi"/>
          <w:sz w:val="36"/>
        </w:rPr>
      </w:pPr>
      <w:r w:rsidRPr="009F08AC">
        <w:rPr>
          <w:rFonts w:asciiTheme="minorHAnsi" w:hAnsiTheme="minorHAnsi" w:cstheme="minorHAnsi"/>
          <w:sz w:val="36"/>
        </w:rPr>
        <w:t>Παροχή εγγύησης για προκαταβολή</w:t>
      </w:r>
    </w:p>
    <w:p w:rsidR="00A232C3" w:rsidRPr="009F08AC" w:rsidRDefault="00A232C3" w:rsidP="009F08AC">
      <w:pPr>
        <w:pStyle w:val="ListParagraph"/>
        <w:numPr>
          <w:ilvl w:val="1"/>
          <w:numId w:val="37"/>
        </w:numPr>
        <w:spacing w:line="276" w:lineRule="auto"/>
        <w:jc w:val="both"/>
        <w:rPr>
          <w:rFonts w:asciiTheme="minorHAnsi" w:hAnsiTheme="minorHAnsi" w:cstheme="minorHAnsi"/>
          <w:sz w:val="36"/>
        </w:rPr>
      </w:pPr>
      <w:r w:rsidRPr="009F08AC">
        <w:rPr>
          <w:rFonts w:asciiTheme="minorHAnsi" w:hAnsiTheme="minorHAnsi" w:cstheme="minorHAnsi"/>
          <w:sz w:val="36"/>
        </w:rPr>
        <w:t>Άλλο, ανάλογα με τις ιδιαίτερες ανάγκες του πελάτη και της επιχείρησης για εγγυητικές επιστολές καλής εκτέλεσης</w:t>
      </w:r>
    </w:p>
    <w:p w:rsidR="000370B8" w:rsidRPr="009F08AC" w:rsidRDefault="000370B8" w:rsidP="009F08AC">
      <w:pPr>
        <w:jc w:val="both"/>
        <w:rPr>
          <w:rFonts w:cstheme="minorHAnsi"/>
          <w:sz w:val="36"/>
        </w:rPr>
      </w:pPr>
    </w:p>
    <w:p w:rsidR="005E6299" w:rsidRPr="009F08AC" w:rsidRDefault="005E6299" w:rsidP="009F08AC">
      <w:pPr>
        <w:pStyle w:val="NormalWeb"/>
        <w:spacing w:before="0" w:beforeAutospacing="0" w:after="200" w:afterAutospacing="0" w:line="276" w:lineRule="auto"/>
        <w:jc w:val="both"/>
        <w:rPr>
          <w:rFonts w:asciiTheme="minorHAnsi" w:hAnsiTheme="minorHAnsi" w:cstheme="minorHAnsi"/>
          <w:color w:val="1F497D" w:themeColor="text2"/>
        </w:rPr>
      </w:pPr>
      <w:r w:rsidRPr="009F08AC">
        <w:rPr>
          <w:rFonts w:asciiTheme="minorHAnsi" w:eastAsia="Calibri" w:hAnsiTheme="minorHAnsi" w:cstheme="minorHAnsi"/>
          <w:b/>
          <w:bCs/>
          <w:color w:val="1F497D" w:themeColor="text2"/>
          <w:kern w:val="24"/>
          <w:sz w:val="36"/>
          <w:szCs w:val="36"/>
        </w:rPr>
        <w:lastRenderedPageBreak/>
        <w:t xml:space="preserve">6. </w:t>
      </w:r>
      <w:r w:rsidR="000370B8" w:rsidRPr="009F08AC">
        <w:rPr>
          <w:rFonts w:asciiTheme="minorHAnsi" w:eastAsia="Calibri" w:hAnsiTheme="minorHAnsi" w:cstheme="minorHAnsi"/>
          <w:b/>
          <w:bCs/>
          <w:color w:val="1F497D" w:themeColor="text2"/>
          <w:kern w:val="24"/>
          <w:sz w:val="36"/>
          <w:szCs w:val="36"/>
        </w:rPr>
        <w:t>ΕΓΓΡΑΦΑ ΔΙΕΘΝΟΥΣ ΕΜΠΟΡΙΟΥ</w:t>
      </w:r>
    </w:p>
    <w:p w:rsidR="005E6299" w:rsidRPr="009F08AC" w:rsidRDefault="005E6299" w:rsidP="009F08AC">
      <w:pPr>
        <w:pStyle w:val="NormalWeb"/>
        <w:spacing w:before="0" w:beforeAutospacing="0" w:after="200" w:afterAutospacing="0" w:line="276" w:lineRule="auto"/>
        <w:jc w:val="both"/>
        <w:rPr>
          <w:rFonts w:asciiTheme="minorHAnsi" w:hAnsiTheme="minorHAnsi" w:cstheme="minorHAnsi"/>
          <w:i/>
          <w:color w:val="1F497D" w:themeColor="text2"/>
        </w:rPr>
      </w:pPr>
      <w:r w:rsidRPr="009F08AC">
        <w:rPr>
          <w:rFonts w:asciiTheme="minorHAnsi" w:eastAsia="Calibri" w:hAnsiTheme="minorHAnsi" w:cstheme="minorHAnsi"/>
          <w:b/>
          <w:bCs/>
          <w:i/>
          <w:color w:val="1F497D" w:themeColor="text2"/>
          <w:kern w:val="24"/>
          <w:sz w:val="36"/>
          <w:szCs w:val="36"/>
        </w:rPr>
        <w:t xml:space="preserve">6.1 Τιμολόγια </w:t>
      </w:r>
    </w:p>
    <w:p w:rsidR="005E6299" w:rsidRPr="009F08AC" w:rsidRDefault="005E6299" w:rsidP="009F08AC">
      <w:pPr>
        <w:pStyle w:val="ListParagraph"/>
        <w:numPr>
          <w:ilvl w:val="0"/>
          <w:numId w:val="38"/>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themeColor="text1"/>
          <w:kern w:val="24"/>
          <w:sz w:val="36"/>
          <w:szCs w:val="36"/>
        </w:rPr>
        <w:t xml:space="preserve">Εμπορικό τιμολόγιο με ποσότητα, περιγραφή προϊόντος, κωδικό κατά το Εναρμονισμένο Σύστημα, </w:t>
      </w:r>
      <w:r w:rsidRPr="009F08AC">
        <w:rPr>
          <w:rFonts w:asciiTheme="minorHAnsi" w:eastAsia="Calibri" w:hAnsiTheme="minorHAnsi" w:cstheme="minorHAnsi"/>
          <w:color w:val="000000" w:themeColor="text1"/>
          <w:kern w:val="24"/>
          <w:sz w:val="36"/>
          <w:szCs w:val="36"/>
          <w:lang w:val="en-US"/>
        </w:rPr>
        <w:t>Incoterm</w:t>
      </w:r>
      <w:r w:rsidRPr="009F08AC">
        <w:rPr>
          <w:rFonts w:asciiTheme="minorHAnsi" w:eastAsia="Calibri" w:hAnsiTheme="minorHAnsi" w:cstheme="minorHAnsi"/>
          <w:color w:val="000000" w:themeColor="text1"/>
          <w:kern w:val="24"/>
          <w:sz w:val="36"/>
          <w:szCs w:val="36"/>
        </w:rPr>
        <w:t xml:space="preserve">, ο τρόπος πληρωμής, νόμισμα κ.α. </w:t>
      </w:r>
    </w:p>
    <w:p w:rsidR="000553CF" w:rsidRPr="009F08AC" w:rsidRDefault="000553CF" w:rsidP="009F08AC">
      <w:pPr>
        <w:jc w:val="both"/>
        <w:rPr>
          <w:rFonts w:cstheme="minorHAnsi"/>
          <w:sz w:val="36"/>
        </w:rPr>
      </w:pPr>
      <w:r w:rsidRPr="009F08AC">
        <w:rPr>
          <w:rFonts w:cstheme="minorHAnsi"/>
          <w:noProof/>
          <w:lang w:eastAsia="el-GR"/>
        </w:rPr>
        <w:drawing>
          <wp:inline distT="0" distB="0" distL="0" distR="0" wp14:anchorId="342C0B72" wp14:editId="18BFE963">
            <wp:extent cx="5274310" cy="6618245"/>
            <wp:effectExtent l="19050" t="19050" r="21590" b="11430"/>
            <wp:docPr id="21" name="Εικόνα 21" descr="Commercial Invoice | Letterofcredit.biz | LC | 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ercial Invoice | Letterofcredit.biz | LC | L/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6618245"/>
                    </a:xfrm>
                    <a:prstGeom prst="rect">
                      <a:avLst/>
                    </a:prstGeom>
                    <a:noFill/>
                    <a:ln>
                      <a:solidFill>
                        <a:schemeClr val="accent1"/>
                      </a:solidFill>
                    </a:ln>
                  </pic:spPr>
                </pic:pic>
              </a:graphicData>
            </a:graphic>
          </wp:inline>
        </w:drawing>
      </w:r>
    </w:p>
    <w:p w:rsidR="005E6299" w:rsidRPr="009F08AC" w:rsidRDefault="005E6299" w:rsidP="009F08AC">
      <w:pPr>
        <w:pStyle w:val="ListParagraph"/>
        <w:numPr>
          <w:ilvl w:val="0"/>
          <w:numId w:val="38"/>
        </w:numPr>
        <w:spacing w:line="276" w:lineRule="auto"/>
        <w:jc w:val="both"/>
        <w:rPr>
          <w:rFonts w:asciiTheme="minorHAnsi" w:eastAsia="Calibri" w:hAnsiTheme="minorHAnsi" w:cstheme="minorHAnsi"/>
          <w:color w:val="000000" w:themeColor="text1"/>
          <w:kern w:val="24"/>
          <w:sz w:val="36"/>
          <w:szCs w:val="36"/>
        </w:rPr>
      </w:pPr>
      <w:r w:rsidRPr="009F08AC">
        <w:rPr>
          <w:rFonts w:asciiTheme="minorHAnsi" w:eastAsia="Calibri" w:hAnsiTheme="minorHAnsi" w:cstheme="minorHAnsi"/>
          <w:color w:val="000000" w:themeColor="text1"/>
          <w:kern w:val="24"/>
          <w:sz w:val="36"/>
          <w:szCs w:val="36"/>
        </w:rPr>
        <w:lastRenderedPageBreak/>
        <w:t>Προξενικό τιμολόγιο, που έχει συνταχθεί σε έντυπο και το παρέχει το προξενείο της χώρας εισαγωγής</w:t>
      </w:r>
      <w:r w:rsidR="000553CF" w:rsidRPr="009F08AC">
        <w:rPr>
          <w:rFonts w:asciiTheme="minorHAnsi" w:eastAsia="Calibri" w:hAnsiTheme="minorHAnsi" w:cstheme="minorHAnsi"/>
          <w:color w:val="000000" w:themeColor="text1"/>
          <w:kern w:val="24"/>
          <w:sz w:val="36"/>
          <w:szCs w:val="36"/>
        </w:rPr>
        <w:t xml:space="preserve">, με σφραγίδα και υπογραφή του προξενείου </w:t>
      </w:r>
      <w:r w:rsidRPr="009F08AC">
        <w:rPr>
          <w:rFonts w:asciiTheme="minorHAnsi" w:eastAsia="Calibri" w:hAnsiTheme="minorHAnsi" w:cstheme="minorHAnsi"/>
          <w:color w:val="000000" w:themeColor="text1"/>
          <w:kern w:val="24"/>
          <w:sz w:val="36"/>
          <w:szCs w:val="36"/>
        </w:rPr>
        <w:t xml:space="preserve"> </w:t>
      </w:r>
    </w:p>
    <w:p w:rsidR="005E6299" w:rsidRPr="009F08AC" w:rsidRDefault="005E6299" w:rsidP="009F08AC">
      <w:pPr>
        <w:pStyle w:val="ListParagraph"/>
        <w:spacing w:line="276" w:lineRule="auto"/>
        <w:jc w:val="both"/>
        <w:rPr>
          <w:rFonts w:asciiTheme="minorHAnsi" w:hAnsiTheme="minorHAnsi" w:cstheme="minorHAnsi"/>
          <w:sz w:val="36"/>
        </w:rPr>
      </w:pPr>
    </w:p>
    <w:p w:rsidR="000553CF" w:rsidRPr="00940CBA" w:rsidRDefault="000553CF" w:rsidP="009F08AC">
      <w:pPr>
        <w:jc w:val="both"/>
        <w:rPr>
          <w:rFonts w:cstheme="minorHAnsi"/>
          <w:sz w:val="36"/>
        </w:rPr>
      </w:pPr>
    </w:p>
    <w:p w:rsidR="009F08AC" w:rsidRPr="00940CBA" w:rsidRDefault="009F08AC" w:rsidP="009F08AC">
      <w:pPr>
        <w:jc w:val="both"/>
        <w:rPr>
          <w:rFonts w:cstheme="minorHAnsi"/>
          <w:sz w:val="36"/>
        </w:rPr>
      </w:pPr>
    </w:p>
    <w:p w:rsidR="005E6299" w:rsidRPr="009F08AC" w:rsidRDefault="005E6299" w:rsidP="009F08AC">
      <w:pPr>
        <w:pStyle w:val="NormalWeb"/>
        <w:spacing w:before="0" w:beforeAutospacing="0" w:after="200" w:afterAutospacing="0" w:line="276" w:lineRule="auto"/>
        <w:jc w:val="both"/>
        <w:rPr>
          <w:rFonts w:asciiTheme="minorHAnsi" w:hAnsiTheme="minorHAnsi" w:cstheme="minorHAnsi"/>
          <w:i/>
          <w:color w:val="1F497D" w:themeColor="text2"/>
        </w:rPr>
      </w:pPr>
      <w:r w:rsidRPr="009F08AC">
        <w:rPr>
          <w:rFonts w:asciiTheme="minorHAnsi" w:eastAsia="Calibri" w:hAnsiTheme="minorHAnsi" w:cstheme="minorHAnsi"/>
          <w:b/>
          <w:bCs/>
          <w:i/>
          <w:color w:val="1F497D" w:themeColor="text2"/>
          <w:kern w:val="24"/>
          <w:sz w:val="36"/>
          <w:szCs w:val="36"/>
        </w:rPr>
        <w:t xml:space="preserve">6.2  Έγγραφα για εξαγωγή </w:t>
      </w:r>
    </w:p>
    <w:p w:rsidR="007F213F" w:rsidRPr="009F08AC" w:rsidRDefault="005E6299" w:rsidP="009F08AC">
      <w:pPr>
        <w:pStyle w:val="ListParagraph"/>
        <w:numPr>
          <w:ilvl w:val="0"/>
          <w:numId w:val="38"/>
        </w:numPr>
        <w:spacing w:line="276" w:lineRule="auto"/>
        <w:jc w:val="both"/>
        <w:rPr>
          <w:rFonts w:asciiTheme="minorHAnsi" w:eastAsia="Calibri" w:hAnsiTheme="minorHAnsi" w:cstheme="minorHAnsi"/>
          <w:color w:val="000000" w:themeColor="text1"/>
          <w:kern w:val="24"/>
          <w:sz w:val="36"/>
          <w:szCs w:val="36"/>
        </w:rPr>
      </w:pPr>
      <w:r w:rsidRPr="009F08AC">
        <w:rPr>
          <w:rFonts w:asciiTheme="minorHAnsi" w:eastAsia="Calibri" w:hAnsiTheme="minorHAnsi" w:cstheme="minorHAnsi"/>
          <w:color w:val="000000" w:themeColor="text1"/>
          <w:kern w:val="24"/>
          <w:sz w:val="36"/>
          <w:szCs w:val="36"/>
        </w:rPr>
        <w:t xml:space="preserve">Δήλωση εξαγωγής του φορτωτή στο τελωνείο </w:t>
      </w:r>
    </w:p>
    <w:p w:rsidR="005E6299" w:rsidRPr="009F08AC" w:rsidRDefault="005E6299" w:rsidP="009F08AC">
      <w:pPr>
        <w:pStyle w:val="ListParagraph"/>
        <w:numPr>
          <w:ilvl w:val="0"/>
          <w:numId w:val="38"/>
        </w:numPr>
        <w:spacing w:line="276" w:lineRule="auto"/>
        <w:jc w:val="both"/>
        <w:rPr>
          <w:rFonts w:asciiTheme="minorHAnsi" w:eastAsia="Calibri" w:hAnsiTheme="minorHAnsi" w:cstheme="minorHAnsi"/>
          <w:color w:val="000000" w:themeColor="text1"/>
          <w:kern w:val="24"/>
          <w:sz w:val="36"/>
          <w:szCs w:val="36"/>
        </w:rPr>
      </w:pPr>
      <w:r w:rsidRPr="009F08AC">
        <w:rPr>
          <w:rFonts w:asciiTheme="minorHAnsi" w:eastAsia="Calibri" w:hAnsiTheme="minorHAnsi" w:cstheme="minorHAnsi"/>
          <w:color w:val="000000" w:themeColor="text1"/>
          <w:kern w:val="24"/>
          <w:sz w:val="36"/>
          <w:szCs w:val="36"/>
        </w:rPr>
        <w:t xml:space="preserve">Άδεια εξαγωγής στον εξαγωγέα </w:t>
      </w:r>
    </w:p>
    <w:p w:rsidR="007F213F" w:rsidRPr="009F08AC" w:rsidRDefault="005E6299" w:rsidP="009F08AC">
      <w:pPr>
        <w:pStyle w:val="ListParagraph"/>
        <w:numPr>
          <w:ilvl w:val="0"/>
          <w:numId w:val="38"/>
        </w:numPr>
        <w:spacing w:line="276" w:lineRule="auto"/>
        <w:jc w:val="both"/>
        <w:rPr>
          <w:rFonts w:asciiTheme="minorHAnsi" w:eastAsia="Calibri" w:hAnsiTheme="minorHAnsi" w:cstheme="minorHAnsi"/>
          <w:color w:val="000000" w:themeColor="text1"/>
          <w:kern w:val="24"/>
          <w:sz w:val="36"/>
          <w:szCs w:val="36"/>
        </w:rPr>
      </w:pPr>
      <w:r w:rsidRPr="009F08AC">
        <w:rPr>
          <w:rFonts w:asciiTheme="minorHAnsi" w:eastAsia="Calibri" w:hAnsiTheme="minorHAnsi" w:cstheme="minorHAnsi"/>
          <w:color w:val="000000" w:themeColor="text1"/>
          <w:kern w:val="24"/>
          <w:sz w:val="36"/>
          <w:szCs w:val="36"/>
        </w:rPr>
        <w:t xml:space="preserve">Πιστοποιητικό τελικής χρήσης από τον εισαγωγέα στον εξαγωγέα </w:t>
      </w:r>
    </w:p>
    <w:p w:rsidR="00510CD2" w:rsidRPr="009F08AC" w:rsidRDefault="005E6299" w:rsidP="009F08AC">
      <w:pPr>
        <w:pStyle w:val="ListParagraph"/>
        <w:numPr>
          <w:ilvl w:val="0"/>
          <w:numId w:val="38"/>
        </w:numPr>
        <w:spacing w:line="276" w:lineRule="auto"/>
        <w:jc w:val="both"/>
        <w:rPr>
          <w:rFonts w:asciiTheme="minorHAnsi" w:eastAsia="Calibri" w:hAnsiTheme="minorHAnsi" w:cstheme="minorHAnsi"/>
          <w:color w:val="000000" w:themeColor="text1"/>
          <w:kern w:val="24"/>
          <w:sz w:val="36"/>
          <w:szCs w:val="36"/>
        </w:rPr>
      </w:pPr>
      <w:r w:rsidRPr="009F08AC">
        <w:rPr>
          <w:rFonts w:asciiTheme="minorHAnsi" w:eastAsia="Calibri" w:hAnsiTheme="minorHAnsi" w:cstheme="minorHAnsi"/>
          <w:color w:val="000000" w:themeColor="text1"/>
          <w:kern w:val="24"/>
          <w:sz w:val="36"/>
          <w:szCs w:val="36"/>
        </w:rPr>
        <w:t xml:space="preserve">Φόροι ή ποσοστώσεις στις εξαγωγές </w:t>
      </w:r>
    </w:p>
    <w:p w:rsidR="00510CD2" w:rsidRPr="009F08AC" w:rsidRDefault="00510CD2" w:rsidP="009F08AC">
      <w:pPr>
        <w:jc w:val="both"/>
        <w:rPr>
          <w:rFonts w:cstheme="minorHAnsi"/>
          <w:sz w:val="36"/>
        </w:rPr>
      </w:pPr>
    </w:p>
    <w:p w:rsidR="005E6299" w:rsidRPr="009F08AC" w:rsidRDefault="005E6299" w:rsidP="009F08AC">
      <w:pPr>
        <w:pStyle w:val="NormalWeb"/>
        <w:spacing w:before="0" w:beforeAutospacing="0" w:after="200" w:afterAutospacing="0" w:line="276" w:lineRule="auto"/>
        <w:jc w:val="both"/>
        <w:rPr>
          <w:rFonts w:asciiTheme="minorHAnsi" w:eastAsia="Calibri" w:hAnsiTheme="minorHAnsi" w:cstheme="minorHAnsi"/>
          <w:b/>
          <w:bCs/>
          <w:i/>
          <w:color w:val="1F497D" w:themeColor="text2"/>
          <w:kern w:val="24"/>
          <w:sz w:val="36"/>
          <w:szCs w:val="36"/>
        </w:rPr>
      </w:pPr>
      <w:r w:rsidRPr="009F08AC">
        <w:rPr>
          <w:rFonts w:asciiTheme="minorHAnsi" w:eastAsia="Calibri" w:hAnsiTheme="minorHAnsi" w:cstheme="minorHAnsi"/>
          <w:b/>
          <w:bCs/>
          <w:i/>
          <w:color w:val="1F497D" w:themeColor="text2"/>
          <w:kern w:val="24"/>
          <w:sz w:val="36"/>
          <w:szCs w:val="36"/>
        </w:rPr>
        <w:t xml:space="preserve">6.3 Έγγραφα για την εισαγωγή </w:t>
      </w:r>
    </w:p>
    <w:p w:rsidR="005E6299" w:rsidRPr="009F08AC" w:rsidRDefault="005E6299" w:rsidP="009F08AC">
      <w:pPr>
        <w:pStyle w:val="ListParagraph"/>
        <w:numPr>
          <w:ilvl w:val="0"/>
          <w:numId w:val="38"/>
        </w:numPr>
        <w:spacing w:line="276" w:lineRule="auto"/>
        <w:jc w:val="both"/>
        <w:rPr>
          <w:rFonts w:asciiTheme="minorHAnsi" w:eastAsia="Calibri" w:hAnsiTheme="minorHAnsi" w:cstheme="minorHAnsi"/>
          <w:color w:val="000000" w:themeColor="text1"/>
          <w:kern w:val="24"/>
          <w:sz w:val="36"/>
          <w:szCs w:val="36"/>
        </w:rPr>
      </w:pPr>
      <w:r w:rsidRPr="009F08AC">
        <w:rPr>
          <w:rFonts w:asciiTheme="minorHAnsi" w:eastAsia="Calibri" w:hAnsiTheme="minorHAnsi" w:cstheme="minorHAnsi"/>
          <w:color w:val="000000" w:themeColor="text1"/>
          <w:kern w:val="24"/>
          <w:sz w:val="36"/>
          <w:szCs w:val="36"/>
        </w:rPr>
        <w:t>Πιστοποιητικό προέλευσης από το Εμπορικό Επιμελητήριο του εξαγωγέα ή από άλλη αρχή</w:t>
      </w:r>
    </w:p>
    <w:p w:rsidR="00121EF1" w:rsidRPr="009F08AC" w:rsidRDefault="00121EF1" w:rsidP="009F08AC">
      <w:pPr>
        <w:spacing w:after="0"/>
        <w:contextualSpacing/>
        <w:jc w:val="both"/>
        <w:rPr>
          <w:rFonts w:eastAsia="Times New Roman" w:cstheme="minorHAnsi"/>
          <w:sz w:val="36"/>
          <w:szCs w:val="24"/>
          <w:lang w:eastAsia="el-GR"/>
        </w:rPr>
      </w:pPr>
      <w:r w:rsidRPr="009F08AC">
        <w:rPr>
          <w:rFonts w:cstheme="minorHAnsi"/>
          <w:noProof/>
          <w:lang w:eastAsia="el-GR"/>
        </w:rPr>
        <w:lastRenderedPageBreak/>
        <w:drawing>
          <wp:inline distT="0" distB="0" distL="0" distR="0" wp14:anchorId="15692DB2" wp14:editId="7F0AB803">
            <wp:extent cx="5274310" cy="7459798"/>
            <wp:effectExtent l="0" t="0" r="2540" b="8255"/>
            <wp:docPr id="24" name="Εικόνα 24" descr="What is a Certificate of Origin? – Create UK Certificate of Ori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a Certificate of Origin? – Create UK Certificate of Origi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7459798"/>
                    </a:xfrm>
                    <a:prstGeom prst="rect">
                      <a:avLst/>
                    </a:prstGeom>
                    <a:noFill/>
                    <a:ln>
                      <a:noFill/>
                    </a:ln>
                  </pic:spPr>
                </pic:pic>
              </a:graphicData>
            </a:graphic>
          </wp:inline>
        </w:drawing>
      </w:r>
    </w:p>
    <w:p w:rsidR="005E6299" w:rsidRPr="009F08AC" w:rsidRDefault="005E6299" w:rsidP="009F08AC">
      <w:pPr>
        <w:numPr>
          <w:ilvl w:val="0"/>
          <w:numId w:val="39"/>
        </w:numPr>
        <w:spacing w:after="0"/>
        <w:contextualSpacing/>
        <w:jc w:val="both"/>
        <w:rPr>
          <w:rFonts w:eastAsia="Times New Roman" w:cstheme="minorHAnsi"/>
          <w:sz w:val="36"/>
          <w:szCs w:val="24"/>
          <w:lang w:eastAsia="el-GR"/>
        </w:rPr>
      </w:pPr>
      <w:r w:rsidRPr="009F08AC">
        <w:rPr>
          <w:rFonts w:eastAsia="Calibri" w:cstheme="minorHAnsi"/>
          <w:color w:val="000000" w:themeColor="text1"/>
          <w:kern w:val="24"/>
          <w:sz w:val="36"/>
          <w:szCs w:val="36"/>
          <w:lang w:eastAsia="el-GR"/>
        </w:rPr>
        <w:t xml:space="preserve">Πιστοποιητικό κατασκευής </w:t>
      </w:r>
    </w:p>
    <w:p w:rsidR="005E6299" w:rsidRPr="009F08AC" w:rsidRDefault="005E6299" w:rsidP="009F08AC">
      <w:pPr>
        <w:numPr>
          <w:ilvl w:val="0"/>
          <w:numId w:val="39"/>
        </w:numPr>
        <w:spacing w:after="0"/>
        <w:contextualSpacing/>
        <w:jc w:val="both"/>
        <w:rPr>
          <w:rFonts w:eastAsia="Times New Roman" w:cstheme="minorHAnsi"/>
          <w:sz w:val="36"/>
          <w:szCs w:val="24"/>
          <w:lang w:eastAsia="el-GR"/>
        </w:rPr>
      </w:pPr>
      <w:r w:rsidRPr="009F08AC">
        <w:rPr>
          <w:rFonts w:eastAsia="Calibri" w:cstheme="minorHAnsi"/>
          <w:color w:val="000000" w:themeColor="text1"/>
          <w:kern w:val="24"/>
          <w:sz w:val="36"/>
          <w:szCs w:val="36"/>
          <w:lang w:eastAsia="el-GR"/>
        </w:rPr>
        <w:t xml:space="preserve">Πιστοποιητικό επιθεώρησης  πριν ή μετά την αποστολή, ειδικές εταιρείες </w:t>
      </w:r>
    </w:p>
    <w:p w:rsidR="005E6299" w:rsidRPr="009F08AC" w:rsidRDefault="005E6299" w:rsidP="009F08AC">
      <w:pPr>
        <w:numPr>
          <w:ilvl w:val="0"/>
          <w:numId w:val="39"/>
        </w:numPr>
        <w:spacing w:after="0"/>
        <w:contextualSpacing/>
        <w:jc w:val="both"/>
        <w:rPr>
          <w:rFonts w:eastAsia="Times New Roman" w:cstheme="minorHAnsi"/>
          <w:sz w:val="36"/>
          <w:szCs w:val="24"/>
          <w:lang w:eastAsia="el-GR"/>
        </w:rPr>
      </w:pPr>
      <w:r w:rsidRPr="009F08AC">
        <w:rPr>
          <w:rFonts w:eastAsia="Calibri" w:cstheme="minorHAnsi"/>
          <w:color w:val="000000" w:themeColor="text1"/>
          <w:kern w:val="24"/>
          <w:sz w:val="36"/>
          <w:szCs w:val="36"/>
          <w:lang w:eastAsia="el-GR"/>
        </w:rPr>
        <w:t xml:space="preserve">Πιστοποιητικό ανάλυσης </w:t>
      </w:r>
    </w:p>
    <w:p w:rsidR="005E6299" w:rsidRPr="009F08AC" w:rsidRDefault="005E6299" w:rsidP="009F08AC">
      <w:pPr>
        <w:numPr>
          <w:ilvl w:val="0"/>
          <w:numId w:val="39"/>
        </w:numPr>
        <w:spacing w:after="0"/>
        <w:contextualSpacing/>
        <w:jc w:val="both"/>
        <w:rPr>
          <w:rFonts w:eastAsia="Times New Roman" w:cstheme="minorHAnsi"/>
          <w:sz w:val="36"/>
          <w:szCs w:val="24"/>
          <w:lang w:eastAsia="el-GR"/>
        </w:rPr>
      </w:pPr>
      <w:proofErr w:type="spellStart"/>
      <w:r w:rsidRPr="009F08AC">
        <w:rPr>
          <w:rFonts w:eastAsia="Calibri" w:cstheme="minorHAnsi"/>
          <w:color w:val="000000" w:themeColor="text1"/>
          <w:kern w:val="24"/>
          <w:sz w:val="36"/>
          <w:szCs w:val="36"/>
          <w:lang w:eastAsia="el-GR"/>
        </w:rPr>
        <w:lastRenderedPageBreak/>
        <w:t>Φυτοϋγειονομικό</w:t>
      </w:r>
      <w:proofErr w:type="spellEnd"/>
      <w:r w:rsidRPr="009F08AC">
        <w:rPr>
          <w:rFonts w:eastAsia="Calibri" w:cstheme="minorHAnsi"/>
          <w:color w:val="000000" w:themeColor="text1"/>
          <w:kern w:val="24"/>
          <w:sz w:val="36"/>
          <w:szCs w:val="36"/>
          <w:lang w:eastAsia="el-GR"/>
        </w:rPr>
        <w:t xml:space="preserve"> ή κτηνιατρικό πιστοποιητικό</w:t>
      </w:r>
    </w:p>
    <w:p w:rsidR="005E6299" w:rsidRPr="009F08AC" w:rsidRDefault="005E6299" w:rsidP="009F08AC">
      <w:pPr>
        <w:numPr>
          <w:ilvl w:val="0"/>
          <w:numId w:val="39"/>
        </w:numPr>
        <w:spacing w:after="0"/>
        <w:contextualSpacing/>
        <w:jc w:val="both"/>
        <w:rPr>
          <w:rFonts w:eastAsia="Times New Roman" w:cstheme="minorHAnsi"/>
          <w:sz w:val="36"/>
          <w:szCs w:val="24"/>
          <w:lang w:eastAsia="el-GR"/>
        </w:rPr>
      </w:pPr>
      <w:r w:rsidRPr="009F08AC">
        <w:rPr>
          <w:rFonts w:eastAsia="Calibri" w:cstheme="minorHAnsi"/>
          <w:color w:val="000000" w:themeColor="text1"/>
          <w:kern w:val="24"/>
          <w:sz w:val="36"/>
          <w:szCs w:val="36"/>
          <w:lang w:eastAsia="el-GR"/>
        </w:rPr>
        <w:t xml:space="preserve"> Πιστοποιητικό Πιστοποίησης τεχνικών χαρακτηριστικών και προτύπων </w:t>
      </w:r>
    </w:p>
    <w:p w:rsidR="005E6299" w:rsidRPr="009F08AC" w:rsidRDefault="005E6299" w:rsidP="009F08AC">
      <w:pPr>
        <w:numPr>
          <w:ilvl w:val="0"/>
          <w:numId w:val="39"/>
        </w:numPr>
        <w:spacing w:after="0"/>
        <w:contextualSpacing/>
        <w:jc w:val="both"/>
        <w:rPr>
          <w:rFonts w:eastAsia="Times New Roman" w:cstheme="minorHAnsi"/>
          <w:sz w:val="36"/>
          <w:szCs w:val="24"/>
          <w:lang w:eastAsia="el-GR"/>
        </w:rPr>
      </w:pPr>
      <w:r w:rsidRPr="009F08AC">
        <w:rPr>
          <w:rFonts w:eastAsia="Calibri" w:cstheme="minorHAnsi"/>
          <w:color w:val="000000" w:themeColor="text1"/>
          <w:kern w:val="24"/>
          <w:sz w:val="36"/>
          <w:szCs w:val="36"/>
          <w:lang w:eastAsia="el-GR"/>
        </w:rPr>
        <w:t xml:space="preserve">Άδεια εισαγωγής </w:t>
      </w:r>
    </w:p>
    <w:p w:rsidR="005E6299" w:rsidRPr="009F08AC" w:rsidRDefault="005E6299" w:rsidP="009F08AC">
      <w:pPr>
        <w:numPr>
          <w:ilvl w:val="0"/>
          <w:numId w:val="39"/>
        </w:numPr>
        <w:spacing w:after="0"/>
        <w:contextualSpacing/>
        <w:jc w:val="both"/>
        <w:rPr>
          <w:rFonts w:eastAsia="Times New Roman" w:cstheme="minorHAnsi"/>
          <w:sz w:val="36"/>
          <w:szCs w:val="24"/>
          <w:lang w:eastAsia="el-GR"/>
        </w:rPr>
      </w:pPr>
      <w:r w:rsidRPr="009F08AC">
        <w:rPr>
          <w:rFonts w:eastAsia="Calibri" w:cstheme="minorHAnsi"/>
          <w:color w:val="000000" w:themeColor="text1"/>
          <w:kern w:val="24"/>
          <w:sz w:val="36"/>
          <w:szCs w:val="36"/>
          <w:lang w:eastAsia="el-GR"/>
        </w:rPr>
        <w:t>Πιστοποιητικό ασφάλισης</w:t>
      </w:r>
    </w:p>
    <w:p w:rsidR="00121EF1" w:rsidRPr="009F08AC" w:rsidRDefault="00121EF1" w:rsidP="009F08AC">
      <w:pPr>
        <w:spacing w:after="0"/>
        <w:contextualSpacing/>
        <w:jc w:val="both"/>
        <w:rPr>
          <w:rFonts w:eastAsia="Calibri" w:cstheme="minorHAnsi"/>
          <w:color w:val="000000" w:themeColor="text1"/>
          <w:kern w:val="24"/>
          <w:sz w:val="36"/>
          <w:szCs w:val="36"/>
          <w:lang w:val="en-US" w:eastAsia="el-GR"/>
        </w:rPr>
      </w:pPr>
    </w:p>
    <w:p w:rsidR="00121EF1" w:rsidRPr="009F08AC" w:rsidRDefault="00121EF1" w:rsidP="009F08AC">
      <w:pPr>
        <w:spacing w:after="0"/>
        <w:contextualSpacing/>
        <w:jc w:val="both"/>
        <w:rPr>
          <w:rFonts w:eastAsia="Calibri" w:cstheme="minorHAnsi"/>
          <w:color w:val="000000" w:themeColor="text1"/>
          <w:kern w:val="24"/>
          <w:sz w:val="36"/>
          <w:szCs w:val="36"/>
          <w:lang w:val="de-DE" w:eastAsia="el-GR"/>
        </w:rPr>
      </w:pPr>
      <w:r w:rsidRPr="009F08AC">
        <w:rPr>
          <w:rFonts w:cstheme="minorHAnsi"/>
          <w:noProof/>
          <w:lang w:eastAsia="el-GR"/>
        </w:rPr>
        <w:drawing>
          <wp:inline distT="0" distB="0" distL="0" distR="0" wp14:anchorId="59424DB0" wp14:editId="5FAB49DA">
            <wp:extent cx="4572000" cy="6467475"/>
            <wp:effectExtent l="0" t="0" r="0" b="9525"/>
            <wp:docPr id="25" name="Εικόνα 25" descr="https://sites.google.com/site/exportvietnam/_/rsrc/1467128030639/Insurance-full.jpg?height=679&amp;width=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tes.google.com/site/exportvietnam/_/rsrc/1467128030639/Insurance-full.jpg?height=679&amp;width=4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6467475"/>
                    </a:xfrm>
                    <a:prstGeom prst="rect">
                      <a:avLst/>
                    </a:prstGeom>
                    <a:noFill/>
                    <a:ln>
                      <a:noFill/>
                    </a:ln>
                  </pic:spPr>
                </pic:pic>
              </a:graphicData>
            </a:graphic>
          </wp:inline>
        </w:drawing>
      </w:r>
    </w:p>
    <w:p w:rsidR="00121EF1" w:rsidRPr="009F08AC" w:rsidRDefault="00121EF1" w:rsidP="009F08AC">
      <w:pPr>
        <w:spacing w:after="0"/>
        <w:contextualSpacing/>
        <w:jc w:val="both"/>
        <w:rPr>
          <w:rFonts w:eastAsia="Times New Roman" w:cstheme="minorHAnsi"/>
          <w:sz w:val="36"/>
          <w:szCs w:val="24"/>
          <w:lang w:eastAsia="el-GR"/>
        </w:rPr>
      </w:pPr>
    </w:p>
    <w:p w:rsidR="005E6299" w:rsidRPr="009F08AC" w:rsidRDefault="005E6299" w:rsidP="009F08AC">
      <w:pPr>
        <w:pStyle w:val="NormalWeb"/>
        <w:spacing w:before="0" w:beforeAutospacing="0" w:after="200" w:afterAutospacing="0" w:line="276" w:lineRule="auto"/>
        <w:jc w:val="both"/>
        <w:rPr>
          <w:rFonts w:asciiTheme="minorHAnsi" w:hAnsiTheme="minorHAnsi" w:cstheme="minorHAnsi"/>
          <w:i/>
          <w:color w:val="1F497D" w:themeColor="text2"/>
        </w:rPr>
      </w:pPr>
      <w:r w:rsidRPr="009F08AC">
        <w:rPr>
          <w:rFonts w:asciiTheme="minorHAnsi" w:eastAsia="Calibri" w:hAnsiTheme="minorHAnsi" w:cstheme="minorHAnsi"/>
          <w:b/>
          <w:bCs/>
          <w:i/>
          <w:color w:val="1F497D" w:themeColor="text2"/>
          <w:kern w:val="24"/>
          <w:sz w:val="36"/>
          <w:szCs w:val="36"/>
        </w:rPr>
        <w:lastRenderedPageBreak/>
        <w:t xml:space="preserve">6.4 Φορτωτικά έγγραφα </w:t>
      </w:r>
    </w:p>
    <w:p w:rsidR="005E6299" w:rsidRPr="009F08AC" w:rsidRDefault="005E6299" w:rsidP="009F08AC">
      <w:pPr>
        <w:pStyle w:val="ListParagraph"/>
        <w:numPr>
          <w:ilvl w:val="0"/>
          <w:numId w:val="40"/>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 xml:space="preserve">Αποδεικνύουν τη φόρτωση και αποστολή του εμπορεύματος </w:t>
      </w:r>
    </w:p>
    <w:p w:rsidR="005E6299" w:rsidRPr="009F08AC" w:rsidRDefault="005E6299" w:rsidP="009F08AC">
      <w:pPr>
        <w:pStyle w:val="ListParagraph"/>
        <w:numPr>
          <w:ilvl w:val="0"/>
          <w:numId w:val="40"/>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 xml:space="preserve">Περιγράφουν αναλυτικά τα </w:t>
      </w:r>
      <w:proofErr w:type="spellStart"/>
      <w:r w:rsidRPr="009F08AC">
        <w:rPr>
          <w:rFonts w:asciiTheme="minorHAnsi" w:eastAsia="Calibri" w:hAnsiTheme="minorHAnsi" w:cstheme="minorHAnsi"/>
          <w:color w:val="000000"/>
          <w:kern w:val="24"/>
          <w:sz w:val="36"/>
          <w:szCs w:val="36"/>
        </w:rPr>
        <w:t>φορτωθέντα</w:t>
      </w:r>
      <w:proofErr w:type="spellEnd"/>
      <w:r w:rsidRPr="009F08AC">
        <w:rPr>
          <w:rFonts w:asciiTheme="minorHAnsi" w:eastAsia="Calibri" w:hAnsiTheme="minorHAnsi" w:cstheme="minorHAnsi"/>
          <w:color w:val="000000"/>
          <w:kern w:val="24"/>
          <w:sz w:val="36"/>
          <w:szCs w:val="36"/>
        </w:rPr>
        <w:t xml:space="preserve"> εμπορεύματα κατά ποσότητα και αξία </w:t>
      </w:r>
    </w:p>
    <w:p w:rsidR="005E6299" w:rsidRPr="009F08AC" w:rsidRDefault="005E6299" w:rsidP="009F08AC">
      <w:pPr>
        <w:pStyle w:val="ListParagraph"/>
        <w:numPr>
          <w:ilvl w:val="0"/>
          <w:numId w:val="40"/>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Εξασφαλίζουν τα συμβαλλόμενα μέρη στις περιπτώσεις απώλειας ή φθοράς</w:t>
      </w:r>
    </w:p>
    <w:p w:rsidR="005E6299" w:rsidRPr="009F08AC" w:rsidRDefault="005E6299" w:rsidP="009F08AC">
      <w:pPr>
        <w:pStyle w:val="ListParagraph"/>
        <w:numPr>
          <w:ilvl w:val="0"/>
          <w:numId w:val="40"/>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 xml:space="preserve">Είναι το μέσο με το οποίο συντελείται η μεταβίβαση κυριότητας των εμπορευμάτων </w:t>
      </w:r>
    </w:p>
    <w:p w:rsidR="005E6299" w:rsidRPr="009F08AC" w:rsidRDefault="005E6299" w:rsidP="009F08AC">
      <w:pPr>
        <w:pStyle w:val="ListParagraph"/>
        <w:numPr>
          <w:ilvl w:val="0"/>
          <w:numId w:val="40"/>
        </w:numPr>
        <w:spacing w:line="276" w:lineRule="auto"/>
        <w:jc w:val="both"/>
        <w:rPr>
          <w:rFonts w:asciiTheme="minorHAnsi" w:hAnsiTheme="minorHAnsi" w:cstheme="minorHAnsi"/>
          <w:sz w:val="36"/>
        </w:rPr>
      </w:pPr>
      <w:r w:rsidRPr="009F08AC">
        <w:rPr>
          <w:rFonts w:asciiTheme="minorHAnsi" w:eastAsia="Calibri" w:hAnsiTheme="minorHAnsi" w:cstheme="minorHAnsi"/>
          <w:color w:val="000000"/>
          <w:kern w:val="24"/>
          <w:sz w:val="36"/>
          <w:szCs w:val="36"/>
        </w:rPr>
        <w:t>Έγγραφα μεταφοράς: φορτωτικές, ναυλοσύμφωνα</w:t>
      </w:r>
    </w:p>
    <w:p w:rsidR="005E6299" w:rsidRPr="009F08AC" w:rsidRDefault="005E6299" w:rsidP="009F08AC">
      <w:pPr>
        <w:pStyle w:val="ListParagraph"/>
        <w:numPr>
          <w:ilvl w:val="0"/>
          <w:numId w:val="40"/>
        </w:numPr>
        <w:spacing w:line="276" w:lineRule="auto"/>
        <w:jc w:val="both"/>
        <w:rPr>
          <w:rFonts w:asciiTheme="minorHAnsi" w:hAnsiTheme="minorHAnsi" w:cstheme="minorHAnsi"/>
          <w:sz w:val="36"/>
        </w:rPr>
      </w:pPr>
      <w:r w:rsidRPr="009F08AC">
        <w:rPr>
          <w:rFonts w:asciiTheme="minorHAnsi" w:eastAsia="Calibri" w:hAnsiTheme="minorHAnsi" w:cstheme="minorHAnsi"/>
          <w:b/>
          <w:bCs/>
          <w:color w:val="000000"/>
          <w:kern w:val="24"/>
          <w:sz w:val="36"/>
          <w:szCs w:val="36"/>
        </w:rPr>
        <w:t xml:space="preserve">Τα βασικά φορτωτικά έγγραφα είναι: Το εμπορικό τιμολόγιο, η φορτωτική, </w:t>
      </w:r>
      <w:r w:rsidR="008821CE" w:rsidRPr="009F08AC">
        <w:rPr>
          <w:rFonts w:asciiTheme="minorHAnsi" w:eastAsia="Calibri" w:hAnsiTheme="minorHAnsi" w:cstheme="minorHAnsi"/>
          <w:b/>
          <w:bCs/>
          <w:color w:val="000000"/>
          <w:kern w:val="24"/>
          <w:sz w:val="36"/>
          <w:szCs w:val="36"/>
        </w:rPr>
        <w:t xml:space="preserve">ασφαλιστήριο, πιστοποιητικό κατασκευής, πιστοποιητικά συμμόρφωσης κ.α. </w:t>
      </w:r>
    </w:p>
    <w:p w:rsidR="005E6299" w:rsidRPr="009F08AC" w:rsidRDefault="008821CE" w:rsidP="009F08AC">
      <w:pPr>
        <w:jc w:val="both"/>
        <w:rPr>
          <w:rFonts w:cstheme="minorHAnsi"/>
          <w:lang w:val="en-US"/>
        </w:rPr>
      </w:pPr>
      <w:r w:rsidRPr="009F08AC">
        <w:rPr>
          <w:rFonts w:cstheme="minorHAnsi"/>
          <w:noProof/>
          <w:lang w:eastAsia="el-GR"/>
        </w:rPr>
        <w:lastRenderedPageBreak/>
        <w:drawing>
          <wp:inline distT="0" distB="0" distL="0" distR="0" wp14:anchorId="493D2622" wp14:editId="49ECBC72">
            <wp:extent cx="5274310" cy="7624428"/>
            <wp:effectExtent l="0" t="0" r="2540" b="0"/>
            <wp:docPr id="26" name="Εικόνα 26" descr="🥰 Blank Printable Certificate of Conformity [COC] Form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Blank Printable Certificate of Conformity [COC] Form Templat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7624428"/>
                    </a:xfrm>
                    <a:prstGeom prst="rect">
                      <a:avLst/>
                    </a:prstGeom>
                    <a:noFill/>
                    <a:ln>
                      <a:noFill/>
                    </a:ln>
                  </pic:spPr>
                </pic:pic>
              </a:graphicData>
            </a:graphic>
          </wp:inline>
        </w:drawing>
      </w:r>
    </w:p>
    <w:p w:rsidR="00411129" w:rsidRPr="009F08AC" w:rsidRDefault="00411129" w:rsidP="009F08AC">
      <w:pPr>
        <w:jc w:val="both"/>
        <w:rPr>
          <w:rFonts w:cstheme="minorHAnsi"/>
          <w:lang w:val="en-US"/>
        </w:rPr>
      </w:pPr>
      <w:r w:rsidRPr="009F08AC">
        <w:rPr>
          <w:rFonts w:cstheme="minorHAnsi"/>
          <w:lang w:val="en-US"/>
        </w:rPr>
        <w:br w:type="page"/>
      </w:r>
    </w:p>
    <w:p w:rsidR="00411129" w:rsidRPr="009F08AC" w:rsidRDefault="00411129" w:rsidP="009F08AC">
      <w:pPr>
        <w:jc w:val="both"/>
        <w:rPr>
          <w:rFonts w:cstheme="minorHAnsi"/>
          <w:lang w:val="en-US"/>
        </w:rPr>
      </w:pPr>
    </w:p>
    <w:p w:rsidR="00411129" w:rsidRPr="009F08AC" w:rsidRDefault="00411129" w:rsidP="009F08AC">
      <w:pPr>
        <w:jc w:val="both"/>
        <w:rPr>
          <w:rFonts w:cstheme="minorHAnsi"/>
          <w:lang w:val="en-US"/>
        </w:rPr>
      </w:pPr>
    </w:p>
    <w:p w:rsidR="00411129" w:rsidRPr="009F08AC" w:rsidRDefault="00411129" w:rsidP="009F08AC">
      <w:pPr>
        <w:jc w:val="both"/>
        <w:rPr>
          <w:rFonts w:cstheme="minorHAnsi"/>
          <w:lang w:val="en-US"/>
        </w:rPr>
      </w:pPr>
    </w:p>
    <w:p w:rsidR="00411129" w:rsidRPr="009F08AC" w:rsidRDefault="00411129" w:rsidP="009F08AC">
      <w:pPr>
        <w:jc w:val="both"/>
        <w:rPr>
          <w:rFonts w:cstheme="minorHAnsi"/>
        </w:rPr>
      </w:pPr>
    </w:p>
    <w:p w:rsidR="00411129" w:rsidRPr="009F08AC" w:rsidRDefault="00411129" w:rsidP="009F08AC">
      <w:pPr>
        <w:jc w:val="both"/>
        <w:rPr>
          <w:rFonts w:cstheme="minorHAnsi"/>
        </w:rPr>
      </w:pPr>
    </w:p>
    <w:p w:rsidR="00411129" w:rsidRPr="009F08AC" w:rsidRDefault="00411129" w:rsidP="009F08AC">
      <w:pPr>
        <w:jc w:val="both"/>
        <w:rPr>
          <w:rFonts w:cstheme="minorHAnsi"/>
        </w:rPr>
      </w:pPr>
    </w:p>
    <w:p w:rsidR="00411129" w:rsidRPr="009F08AC" w:rsidRDefault="00411129" w:rsidP="009F08AC">
      <w:pPr>
        <w:jc w:val="both"/>
        <w:rPr>
          <w:rFonts w:cstheme="minorHAnsi"/>
        </w:rPr>
      </w:pPr>
    </w:p>
    <w:p w:rsidR="00411129" w:rsidRPr="009F08AC" w:rsidRDefault="00411129" w:rsidP="009F08AC">
      <w:pPr>
        <w:jc w:val="both"/>
        <w:rPr>
          <w:rFonts w:cstheme="minorHAnsi"/>
          <w:lang w:val="en-US"/>
        </w:rPr>
      </w:pPr>
    </w:p>
    <w:p w:rsidR="00411129" w:rsidRPr="009F08AC" w:rsidRDefault="00411129" w:rsidP="009F08AC">
      <w:pPr>
        <w:pStyle w:val="NormalWeb"/>
        <w:pBdr>
          <w:top w:val="single" w:sz="12" w:space="1" w:color="C0504D" w:themeColor="accent2"/>
          <w:left w:val="single" w:sz="12" w:space="30" w:color="C0504D" w:themeColor="accent2"/>
          <w:bottom w:val="single" w:sz="12" w:space="1" w:color="C0504D" w:themeColor="accent2"/>
          <w:right w:val="single" w:sz="12" w:space="31" w:color="C0504D" w:themeColor="accent2"/>
        </w:pBdr>
        <w:shd w:val="clear" w:color="auto" w:fill="C6D9F1" w:themeFill="text2" w:themeFillTint="33"/>
        <w:spacing w:before="77" w:beforeAutospacing="0" w:after="0" w:afterAutospacing="0" w:line="276" w:lineRule="auto"/>
        <w:jc w:val="both"/>
        <w:rPr>
          <w:rFonts w:asciiTheme="minorHAnsi" w:eastAsia="+mn-ea" w:hAnsiTheme="minorHAnsi" w:cstheme="minorHAnsi"/>
          <w:b/>
          <w:bCs/>
          <w:i/>
          <w:color w:val="943634" w:themeColor="accent2" w:themeShade="BF"/>
          <w:kern w:val="24"/>
          <w:sz w:val="36"/>
          <w:szCs w:val="36"/>
          <w:u w:val="single"/>
        </w:rPr>
      </w:pPr>
      <w:r w:rsidRPr="009F08AC">
        <w:rPr>
          <w:rFonts w:asciiTheme="minorHAnsi" w:eastAsia="+mn-ea" w:hAnsiTheme="minorHAnsi" w:cstheme="minorHAnsi"/>
          <w:b/>
          <w:bCs/>
          <w:i/>
          <w:color w:val="943634" w:themeColor="accent2" w:themeShade="BF"/>
          <w:kern w:val="24"/>
          <w:sz w:val="36"/>
          <w:szCs w:val="36"/>
          <w:u w:val="single"/>
        </w:rPr>
        <w:t>ΕΝΟΤΗΤΑ 9</w:t>
      </w:r>
    </w:p>
    <w:p w:rsidR="00411129" w:rsidRPr="009F08AC" w:rsidRDefault="00411129" w:rsidP="009F08AC">
      <w:pPr>
        <w:pStyle w:val="NormalWeb"/>
        <w:pBdr>
          <w:top w:val="single" w:sz="12" w:space="1" w:color="C0504D" w:themeColor="accent2"/>
          <w:left w:val="single" w:sz="12" w:space="30" w:color="C0504D" w:themeColor="accent2"/>
          <w:bottom w:val="single" w:sz="12" w:space="1" w:color="C0504D" w:themeColor="accent2"/>
          <w:right w:val="single" w:sz="12" w:space="31" w:color="C0504D" w:themeColor="accent2"/>
        </w:pBdr>
        <w:shd w:val="clear" w:color="auto" w:fill="C6D9F1" w:themeFill="text2" w:themeFillTint="33"/>
        <w:spacing w:before="77" w:beforeAutospacing="0" w:after="0" w:afterAutospacing="0" w:line="276" w:lineRule="auto"/>
        <w:jc w:val="both"/>
        <w:rPr>
          <w:rFonts w:asciiTheme="minorHAnsi" w:eastAsia="+mn-ea" w:hAnsiTheme="minorHAnsi" w:cstheme="minorHAnsi"/>
          <w:b/>
          <w:bCs/>
          <w:color w:val="000000"/>
          <w:kern w:val="24"/>
          <w:sz w:val="36"/>
          <w:szCs w:val="36"/>
        </w:rPr>
      </w:pPr>
      <w:r w:rsidRPr="009F08AC">
        <w:rPr>
          <w:rFonts w:asciiTheme="minorHAnsi" w:eastAsia="+mn-ea" w:hAnsiTheme="minorHAnsi" w:cstheme="minorHAnsi"/>
          <w:b/>
          <w:bCs/>
          <w:color w:val="000000"/>
          <w:kern w:val="24"/>
          <w:sz w:val="36"/>
          <w:szCs w:val="36"/>
        </w:rPr>
        <w:t xml:space="preserve">«Η πρακτική του διεθνούς εμπορίου </w:t>
      </w:r>
      <w:r w:rsidRPr="009F08AC">
        <w:rPr>
          <w:rFonts w:asciiTheme="minorHAnsi" w:eastAsia="+mn-ea" w:hAnsiTheme="minorHAnsi" w:cstheme="minorHAnsi"/>
          <w:b/>
          <w:bCs/>
          <w:color w:val="000000"/>
          <w:kern w:val="24"/>
          <w:sz w:val="36"/>
          <w:szCs w:val="36"/>
          <w:lang w:val="de-DE"/>
        </w:rPr>
        <w:t>II</w:t>
      </w:r>
      <w:r w:rsidRPr="009F08AC">
        <w:rPr>
          <w:rFonts w:asciiTheme="minorHAnsi" w:eastAsia="+mn-ea" w:hAnsiTheme="minorHAnsi" w:cstheme="minorHAnsi"/>
          <w:b/>
          <w:bCs/>
          <w:color w:val="000000"/>
          <w:kern w:val="24"/>
          <w:sz w:val="36"/>
          <w:szCs w:val="36"/>
        </w:rPr>
        <w:t>: Κίνδυνοι στο διεθνές εμπόριο, Διαχείριση των κινδύνων της συναλλαγής, Διεθνής ασφάλιση</w:t>
      </w:r>
    </w:p>
    <w:p w:rsidR="00411129" w:rsidRPr="009F08AC" w:rsidRDefault="00411129" w:rsidP="009F08AC">
      <w:pPr>
        <w:pStyle w:val="NormalWeb"/>
        <w:pBdr>
          <w:top w:val="single" w:sz="12" w:space="1" w:color="C0504D" w:themeColor="accent2"/>
          <w:left w:val="single" w:sz="12" w:space="30" w:color="C0504D" w:themeColor="accent2"/>
          <w:bottom w:val="single" w:sz="12" w:space="1" w:color="C0504D" w:themeColor="accent2"/>
          <w:right w:val="single" w:sz="12" w:space="31" w:color="C0504D" w:themeColor="accent2"/>
        </w:pBdr>
        <w:shd w:val="clear" w:color="auto" w:fill="C6D9F1" w:themeFill="text2" w:themeFillTint="33"/>
        <w:spacing w:before="77" w:beforeAutospacing="0" w:after="0" w:afterAutospacing="0" w:line="276" w:lineRule="auto"/>
        <w:jc w:val="both"/>
        <w:rPr>
          <w:rFonts w:asciiTheme="minorHAnsi" w:eastAsia="+mn-ea" w:hAnsiTheme="minorHAnsi" w:cstheme="minorHAnsi"/>
          <w:bCs/>
          <w:i/>
          <w:color w:val="000000"/>
          <w:kern w:val="24"/>
          <w:sz w:val="32"/>
          <w:szCs w:val="36"/>
        </w:rPr>
      </w:pPr>
      <w:r w:rsidRPr="009F08AC">
        <w:rPr>
          <w:rFonts w:asciiTheme="minorHAnsi" w:eastAsia="+mn-ea" w:hAnsiTheme="minorHAnsi" w:cstheme="minorHAnsi"/>
          <w:bCs/>
          <w:i/>
          <w:color w:val="000000"/>
          <w:kern w:val="24"/>
          <w:sz w:val="32"/>
          <w:szCs w:val="36"/>
        </w:rPr>
        <w:t>15.5.2020</w:t>
      </w:r>
    </w:p>
    <w:p w:rsidR="00411129" w:rsidRPr="009F08AC" w:rsidRDefault="00411129" w:rsidP="009F08AC">
      <w:pPr>
        <w:jc w:val="both"/>
        <w:rPr>
          <w:rFonts w:cstheme="minorHAnsi"/>
          <w:lang w:val="en-US"/>
        </w:rPr>
      </w:pPr>
    </w:p>
    <w:p w:rsidR="00411129" w:rsidRPr="009F08AC" w:rsidRDefault="00411129" w:rsidP="009F08AC">
      <w:pPr>
        <w:jc w:val="both"/>
        <w:rPr>
          <w:rFonts w:cstheme="minorHAnsi"/>
          <w:lang w:val="en-US"/>
        </w:rPr>
      </w:pPr>
      <w:r w:rsidRPr="009F08AC">
        <w:rPr>
          <w:rFonts w:cstheme="minorHAnsi"/>
          <w:lang w:val="en-US"/>
        </w:rPr>
        <w:br w:type="page"/>
      </w:r>
    </w:p>
    <w:p w:rsidR="00D93426" w:rsidRPr="009F08AC" w:rsidRDefault="00D93426" w:rsidP="009F08AC">
      <w:pPr>
        <w:jc w:val="both"/>
        <w:rPr>
          <w:rFonts w:cstheme="minorHAnsi"/>
          <w:lang w:val="en-US"/>
        </w:rPr>
      </w:pPr>
    </w:p>
    <w:p w:rsidR="00D93426" w:rsidRPr="009F08AC" w:rsidRDefault="00D93426" w:rsidP="009F08AC">
      <w:pPr>
        <w:pStyle w:val="ListParagraph"/>
        <w:numPr>
          <w:ilvl w:val="0"/>
          <w:numId w:val="17"/>
        </w:numPr>
        <w:spacing w:after="160" w:line="276" w:lineRule="auto"/>
        <w:jc w:val="both"/>
        <w:rPr>
          <w:rFonts w:asciiTheme="minorHAnsi" w:hAnsiTheme="minorHAnsi" w:cstheme="minorHAnsi"/>
          <w:b/>
          <w:i/>
          <w:color w:val="C0504D" w:themeColor="accent2"/>
          <w:sz w:val="40"/>
          <w:szCs w:val="40"/>
          <w:lang w:val="en-US"/>
        </w:rPr>
      </w:pPr>
      <w:r w:rsidRPr="009F08AC">
        <w:rPr>
          <w:rFonts w:asciiTheme="minorHAnsi" w:hAnsiTheme="minorHAnsi" w:cstheme="minorHAnsi"/>
          <w:b/>
          <w:i/>
          <w:color w:val="C0504D" w:themeColor="accent2"/>
          <w:sz w:val="40"/>
          <w:szCs w:val="40"/>
        </w:rPr>
        <w:t xml:space="preserve">Οικονομικοί κίνδυνοι </w:t>
      </w:r>
    </w:p>
    <w:p w:rsidR="00D93426" w:rsidRPr="009F08AC" w:rsidRDefault="00D93426" w:rsidP="009F08AC">
      <w:pPr>
        <w:pStyle w:val="ListParagraph"/>
        <w:spacing w:after="160" w:line="276" w:lineRule="auto"/>
        <w:jc w:val="both"/>
        <w:rPr>
          <w:rFonts w:asciiTheme="minorHAnsi" w:hAnsiTheme="minorHAnsi" w:cstheme="minorHAnsi"/>
          <w:b/>
          <w:sz w:val="36"/>
          <w:szCs w:val="36"/>
          <w:u w:val="single"/>
          <w:lang w:val="en-US"/>
        </w:rPr>
      </w:pPr>
    </w:p>
    <w:p w:rsidR="00D93426" w:rsidRPr="009F08AC" w:rsidRDefault="00D93426" w:rsidP="009F08AC">
      <w:pPr>
        <w:pStyle w:val="ListParagraph"/>
        <w:numPr>
          <w:ilvl w:val="0"/>
          <w:numId w:val="41"/>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Κίνδυνοι κατά τον οικονομικό ή τελωνειακό έλεγχο</w:t>
      </w:r>
    </w:p>
    <w:p w:rsidR="00D93426" w:rsidRPr="009F08AC" w:rsidRDefault="00D93426" w:rsidP="009F08AC">
      <w:pPr>
        <w:pStyle w:val="ListParagraph"/>
        <w:numPr>
          <w:ilvl w:val="0"/>
          <w:numId w:val="41"/>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Διοικητικά εμπόδια </w:t>
      </w:r>
    </w:p>
    <w:p w:rsidR="00D93426" w:rsidRPr="009F08AC" w:rsidRDefault="00D93426" w:rsidP="009F08AC">
      <w:pPr>
        <w:pStyle w:val="ListParagraph"/>
        <w:numPr>
          <w:ilvl w:val="0"/>
          <w:numId w:val="41"/>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Μακροοικονομικοί κίνδυνοι </w:t>
      </w:r>
    </w:p>
    <w:p w:rsidR="00D93426" w:rsidRPr="009F08AC" w:rsidRDefault="00D93426" w:rsidP="009F08AC">
      <w:pPr>
        <w:pStyle w:val="ListParagraph"/>
        <w:numPr>
          <w:ilvl w:val="0"/>
          <w:numId w:val="41"/>
        </w:numPr>
        <w:spacing w:after="160" w:line="276" w:lineRule="auto"/>
        <w:jc w:val="both"/>
        <w:rPr>
          <w:rFonts w:asciiTheme="minorHAnsi" w:hAnsiTheme="minorHAnsi" w:cstheme="minorHAnsi"/>
          <w:sz w:val="36"/>
          <w:szCs w:val="36"/>
          <w:lang w:val="en-US"/>
        </w:rPr>
      </w:pPr>
      <w:r w:rsidRPr="009F08AC">
        <w:rPr>
          <w:rFonts w:asciiTheme="minorHAnsi" w:hAnsiTheme="minorHAnsi" w:cstheme="minorHAnsi"/>
          <w:sz w:val="36"/>
          <w:szCs w:val="36"/>
        </w:rPr>
        <w:t>Συναλλαγματικοί κίνδυνοι</w:t>
      </w:r>
    </w:p>
    <w:p w:rsidR="00D93426" w:rsidRPr="009F08AC" w:rsidRDefault="00D93426" w:rsidP="009F08AC">
      <w:pPr>
        <w:jc w:val="both"/>
        <w:rPr>
          <w:rFonts w:cstheme="minorHAnsi"/>
          <w:sz w:val="36"/>
          <w:szCs w:val="36"/>
        </w:rPr>
      </w:pPr>
    </w:p>
    <w:p w:rsidR="00D93426" w:rsidRPr="009F08AC" w:rsidRDefault="00D93426" w:rsidP="009F08AC">
      <w:pPr>
        <w:pStyle w:val="ListParagraph"/>
        <w:numPr>
          <w:ilvl w:val="0"/>
          <w:numId w:val="17"/>
        </w:numPr>
        <w:spacing w:after="160" w:line="276" w:lineRule="auto"/>
        <w:jc w:val="both"/>
        <w:rPr>
          <w:rFonts w:asciiTheme="minorHAnsi" w:hAnsiTheme="minorHAnsi" w:cstheme="minorHAnsi"/>
          <w:b/>
          <w:i/>
          <w:color w:val="C0504D" w:themeColor="accent2"/>
          <w:sz w:val="40"/>
          <w:szCs w:val="40"/>
        </w:rPr>
      </w:pPr>
      <w:r w:rsidRPr="009F08AC">
        <w:rPr>
          <w:rFonts w:asciiTheme="minorHAnsi" w:hAnsiTheme="minorHAnsi" w:cstheme="minorHAnsi"/>
          <w:b/>
          <w:i/>
          <w:color w:val="C0504D" w:themeColor="accent2"/>
          <w:sz w:val="40"/>
          <w:szCs w:val="40"/>
        </w:rPr>
        <w:t xml:space="preserve">Πολιτικοί κίνδυνοι </w:t>
      </w:r>
    </w:p>
    <w:p w:rsidR="00510CD2" w:rsidRPr="009F08AC" w:rsidRDefault="00510CD2" w:rsidP="009F08AC">
      <w:pPr>
        <w:pStyle w:val="ListParagraph"/>
        <w:spacing w:after="160" w:line="276" w:lineRule="auto"/>
        <w:jc w:val="both"/>
        <w:rPr>
          <w:rFonts w:asciiTheme="minorHAnsi" w:hAnsiTheme="minorHAnsi" w:cstheme="minorHAnsi"/>
          <w:b/>
          <w:i/>
          <w:color w:val="C0504D" w:themeColor="accent2"/>
          <w:sz w:val="40"/>
          <w:szCs w:val="40"/>
        </w:rPr>
      </w:pPr>
    </w:p>
    <w:p w:rsidR="00D93426" w:rsidRPr="009F08AC" w:rsidRDefault="00D93426" w:rsidP="009F08AC">
      <w:pPr>
        <w:pStyle w:val="ListParagraph"/>
        <w:numPr>
          <w:ilvl w:val="0"/>
          <w:numId w:val="42"/>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Κίνδυνος μη ανανέωσης των αδειών εισαγωγής και εξαγωγής</w:t>
      </w:r>
    </w:p>
    <w:p w:rsidR="00D93426" w:rsidRPr="009F08AC" w:rsidRDefault="00D93426" w:rsidP="009F08AC">
      <w:pPr>
        <w:pStyle w:val="ListParagraph"/>
        <w:numPr>
          <w:ilvl w:val="0"/>
          <w:numId w:val="42"/>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Κίνδυνοι ανωτέρας βίας (πόλεμος εμφύλιος ή με άλλη χώρα, πολιτικές ταραχές, γενικές απεργίες)</w:t>
      </w:r>
    </w:p>
    <w:p w:rsidR="00D93426" w:rsidRPr="009F08AC" w:rsidRDefault="00D93426" w:rsidP="009F08AC">
      <w:pPr>
        <w:pStyle w:val="ListParagraph"/>
        <w:numPr>
          <w:ilvl w:val="0"/>
          <w:numId w:val="42"/>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Κίνδυνος επιβολής απαγόρευσης εισαγωγής μετά την παράδοση των εμπορευμάτων </w:t>
      </w:r>
    </w:p>
    <w:p w:rsidR="00D93426" w:rsidRPr="009F08AC" w:rsidRDefault="00D93426" w:rsidP="009F08AC">
      <w:pPr>
        <w:pStyle w:val="ListParagraph"/>
        <w:numPr>
          <w:ilvl w:val="0"/>
          <w:numId w:val="42"/>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Αλλαγές στις πολιτικές της κυβέρνησης</w:t>
      </w:r>
    </w:p>
    <w:p w:rsidR="00D93426" w:rsidRPr="009F08AC" w:rsidRDefault="00D93426" w:rsidP="009F08AC">
      <w:pPr>
        <w:pStyle w:val="ListParagraph"/>
        <w:numPr>
          <w:ilvl w:val="0"/>
          <w:numId w:val="42"/>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Κανονισμοί ελέγχου ανταλλαγής</w:t>
      </w:r>
    </w:p>
    <w:p w:rsidR="00D93426" w:rsidRPr="009F08AC" w:rsidRDefault="00D93426" w:rsidP="009F08AC">
      <w:pPr>
        <w:pStyle w:val="ListParagraph"/>
        <w:numPr>
          <w:ilvl w:val="0"/>
          <w:numId w:val="43"/>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Έλλειψη ξένου νομίσματος</w:t>
      </w:r>
    </w:p>
    <w:p w:rsidR="00D93426" w:rsidRPr="009F08AC" w:rsidRDefault="00D93426" w:rsidP="009F08AC">
      <w:pPr>
        <w:pStyle w:val="ListParagraph"/>
        <w:numPr>
          <w:ilvl w:val="0"/>
          <w:numId w:val="43"/>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Εμπορικοί αποκλεισμοί</w:t>
      </w:r>
    </w:p>
    <w:p w:rsidR="00D93426" w:rsidRPr="009F08AC" w:rsidRDefault="00D93426" w:rsidP="009F08AC">
      <w:pPr>
        <w:jc w:val="both"/>
        <w:rPr>
          <w:rFonts w:cstheme="minorHAnsi"/>
          <w:sz w:val="36"/>
          <w:szCs w:val="36"/>
        </w:rPr>
      </w:pPr>
    </w:p>
    <w:p w:rsidR="00D93426" w:rsidRPr="009F08AC" w:rsidRDefault="00D93426" w:rsidP="009F08AC">
      <w:pPr>
        <w:pStyle w:val="ListParagraph"/>
        <w:numPr>
          <w:ilvl w:val="0"/>
          <w:numId w:val="17"/>
        </w:numPr>
        <w:spacing w:after="160" w:line="276" w:lineRule="auto"/>
        <w:jc w:val="both"/>
        <w:rPr>
          <w:rFonts w:asciiTheme="minorHAnsi" w:hAnsiTheme="minorHAnsi" w:cstheme="minorHAnsi"/>
          <w:b/>
          <w:i/>
          <w:color w:val="C0504D" w:themeColor="accent2"/>
          <w:sz w:val="40"/>
          <w:szCs w:val="40"/>
        </w:rPr>
      </w:pPr>
      <w:r w:rsidRPr="009F08AC">
        <w:rPr>
          <w:rFonts w:asciiTheme="minorHAnsi" w:hAnsiTheme="minorHAnsi" w:cstheme="minorHAnsi"/>
          <w:b/>
          <w:i/>
          <w:color w:val="C0504D" w:themeColor="accent2"/>
          <w:sz w:val="40"/>
          <w:szCs w:val="40"/>
        </w:rPr>
        <w:t>Εμπορικοί κίνδυνοι</w:t>
      </w:r>
    </w:p>
    <w:p w:rsidR="00D93426" w:rsidRPr="009F08AC" w:rsidRDefault="00D93426" w:rsidP="009F08AC">
      <w:pPr>
        <w:pStyle w:val="ListParagraph"/>
        <w:spacing w:after="160" w:line="276" w:lineRule="auto"/>
        <w:jc w:val="both"/>
        <w:rPr>
          <w:rFonts w:asciiTheme="minorHAnsi" w:hAnsiTheme="minorHAnsi" w:cstheme="minorHAnsi"/>
          <w:b/>
          <w:sz w:val="36"/>
          <w:szCs w:val="36"/>
          <w:u w:val="single"/>
        </w:rPr>
      </w:pPr>
    </w:p>
    <w:p w:rsidR="00D93426" w:rsidRPr="009F08AC" w:rsidRDefault="00D93426" w:rsidP="009F08AC">
      <w:pPr>
        <w:pStyle w:val="ListParagraph"/>
        <w:numPr>
          <w:ilvl w:val="0"/>
          <w:numId w:val="44"/>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Πτώχευση, υπερημερία, αυθαίρετη καταγγελία της εξαγωγικής σύμβασης</w:t>
      </w:r>
    </w:p>
    <w:p w:rsidR="00D93426" w:rsidRPr="009F08AC" w:rsidRDefault="00D93426" w:rsidP="009F08AC">
      <w:pPr>
        <w:pStyle w:val="ListParagraph"/>
        <w:numPr>
          <w:ilvl w:val="0"/>
          <w:numId w:val="44"/>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lastRenderedPageBreak/>
        <w:t xml:space="preserve">Κίνδυνοι κατά την αποστολή (π.χ. κλοπή, θαλάσσια, χερσαία ή αεροπορική μεταφορά, πειρατεία) </w:t>
      </w:r>
    </w:p>
    <w:p w:rsidR="00D93426" w:rsidRPr="009F08AC" w:rsidRDefault="00D93426" w:rsidP="009F08AC">
      <w:pPr>
        <w:pStyle w:val="ListParagraph"/>
        <w:numPr>
          <w:ilvl w:val="0"/>
          <w:numId w:val="44"/>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Η έλλειψη ικανότητας μιας τράπεζας να ανταποκριθεί στις ευθύνες της</w:t>
      </w:r>
    </w:p>
    <w:p w:rsidR="00D93426" w:rsidRPr="009F08AC" w:rsidRDefault="00D93426" w:rsidP="009F08AC">
      <w:pPr>
        <w:pStyle w:val="ListParagraph"/>
        <w:numPr>
          <w:ilvl w:val="0"/>
          <w:numId w:val="44"/>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Αδυναμία του αγοραστή να πληρώσει λόγω οικονομικών περιορισμών</w:t>
      </w:r>
    </w:p>
    <w:p w:rsidR="00D93426" w:rsidRPr="009F08AC" w:rsidRDefault="00D93426" w:rsidP="009F08AC">
      <w:pPr>
        <w:pStyle w:val="ListParagraph"/>
        <w:numPr>
          <w:ilvl w:val="0"/>
          <w:numId w:val="44"/>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Αδυναμία του πωλητή να παρέχει την απαιτούμενη ποσότητα ή ποιότητα των αγαθών</w:t>
      </w:r>
    </w:p>
    <w:p w:rsidR="00D3682A" w:rsidRPr="00940CBA" w:rsidRDefault="00D3682A" w:rsidP="009F08AC">
      <w:pPr>
        <w:jc w:val="both"/>
        <w:rPr>
          <w:rFonts w:cstheme="minorHAnsi"/>
          <w:sz w:val="36"/>
          <w:szCs w:val="36"/>
        </w:rPr>
      </w:pPr>
    </w:p>
    <w:p w:rsidR="00D93426" w:rsidRPr="009F08AC" w:rsidRDefault="00D93426" w:rsidP="009F08AC">
      <w:pPr>
        <w:pStyle w:val="ListParagraph"/>
        <w:numPr>
          <w:ilvl w:val="0"/>
          <w:numId w:val="17"/>
        </w:numPr>
        <w:spacing w:after="160" w:line="276" w:lineRule="auto"/>
        <w:jc w:val="both"/>
        <w:rPr>
          <w:rFonts w:asciiTheme="minorHAnsi" w:hAnsiTheme="minorHAnsi" w:cstheme="minorHAnsi"/>
          <w:b/>
          <w:i/>
          <w:color w:val="C0504D" w:themeColor="accent2"/>
          <w:sz w:val="40"/>
          <w:szCs w:val="40"/>
        </w:rPr>
      </w:pPr>
      <w:r w:rsidRPr="009F08AC">
        <w:rPr>
          <w:rFonts w:asciiTheme="minorHAnsi" w:hAnsiTheme="minorHAnsi" w:cstheme="minorHAnsi"/>
          <w:b/>
          <w:i/>
          <w:color w:val="C0504D" w:themeColor="accent2"/>
          <w:sz w:val="40"/>
          <w:szCs w:val="40"/>
        </w:rPr>
        <w:t xml:space="preserve">Λοιποί κίνδυνοι </w:t>
      </w:r>
    </w:p>
    <w:p w:rsidR="00D93426" w:rsidRPr="009F08AC" w:rsidRDefault="00D93426" w:rsidP="009F08AC">
      <w:pPr>
        <w:pStyle w:val="ListParagraph"/>
        <w:spacing w:line="276" w:lineRule="auto"/>
        <w:jc w:val="both"/>
        <w:rPr>
          <w:rFonts w:asciiTheme="minorHAnsi" w:hAnsiTheme="minorHAnsi" w:cstheme="minorHAnsi"/>
          <w:b/>
          <w:sz w:val="36"/>
          <w:szCs w:val="36"/>
          <w:u w:val="single"/>
        </w:rPr>
      </w:pPr>
    </w:p>
    <w:p w:rsidR="00D93426" w:rsidRPr="009F08AC" w:rsidRDefault="00D93426" w:rsidP="009F08AC">
      <w:pPr>
        <w:pStyle w:val="ListParagraph"/>
        <w:numPr>
          <w:ilvl w:val="0"/>
          <w:numId w:val="45"/>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Οι πολιτισμικές διαφορές, π.χ., ορισμένες κουλτούρες θεωρούν απολύτως νόμιμη την πληρωμή ενός κινήτρου (μίζας) για τη διευκόλυνση των συναλλαγών</w:t>
      </w:r>
    </w:p>
    <w:p w:rsidR="00D93426" w:rsidRPr="009F08AC" w:rsidRDefault="00D93426" w:rsidP="009F08AC">
      <w:pPr>
        <w:pStyle w:val="ListParagraph"/>
        <w:numPr>
          <w:ilvl w:val="0"/>
          <w:numId w:val="45"/>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Έλλειψη γνώσης των υπερπόντιων αγορών</w:t>
      </w:r>
    </w:p>
    <w:p w:rsidR="00D93426" w:rsidRPr="009F08AC" w:rsidRDefault="00D93426" w:rsidP="009F08AC">
      <w:pPr>
        <w:pStyle w:val="ListParagraph"/>
        <w:numPr>
          <w:ilvl w:val="0"/>
          <w:numId w:val="45"/>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Γλωσσικά εμπόδια</w:t>
      </w:r>
    </w:p>
    <w:p w:rsidR="00D93426" w:rsidRPr="009F08AC" w:rsidRDefault="00D93426" w:rsidP="009F08AC">
      <w:pPr>
        <w:pStyle w:val="ListParagraph"/>
        <w:numPr>
          <w:ilvl w:val="0"/>
          <w:numId w:val="45"/>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Εμπιστοσύνη σε διεφθαρμένους συνεργάτες</w:t>
      </w:r>
    </w:p>
    <w:p w:rsidR="00D93426" w:rsidRPr="009F08AC" w:rsidRDefault="00D93426" w:rsidP="009F08AC">
      <w:pPr>
        <w:pStyle w:val="ListParagraph"/>
        <w:numPr>
          <w:ilvl w:val="0"/>
          <w:numId w:val="45"/>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Η νομική προστασία για παραβίαση της σύμβασης ή η μη πληρωμή είναι χαμηλή</w:t>
      </w:r>
    </w:p>
    <w:p w:rsidR="00D93426" w:rsidRPr="009F08AC" w:rsidRDefault="00D93426" w:rsidP="009F08AC">
      <w:pPr>
        <w:pStyle w:val="ListParagraph"/>
        <w:numPr>
          <w:ilvl w:val="0"/>
          <w:numId w:val="45"/>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Επιπτώσεις του απρόβλεπτου επιχειρηματικού περιβάλλοντος </w:t>
      </w:r>
    </w:p>
    <w:p w:rsidR="00D93426" w:rsidRPr="009F08AC" w:rsidRDefault="00D93426" w:rsidP="009F08AC">
      <w:pPr>
        <w:pStyle w:val="ListParagraph"/>
        <w:numPr>
          <w:ilvl w:val="0"/>
          <w:numId w:val="46"/>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Η ικανότητα της κυβέρνησης μιας χώρας να εξοφλήσει τα χρέη της</w:t>
      </w:r>
    </w:p>
    <w:p w:rsidR="00D93426" w:rsidRPr="009F08AC" w:rsidRDefault="00D93426" w:rsidP="009F08AC">
      <w:pPr>
        <w:pStyle w:val="ListParagraph"/>
        <w:numPr>
          <w:ilvl w:val="0"/>
          <w:numId w:val="46"/>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Φυσικοί κίνδυνοι - λόγω φυσικών καταστροφών, οι οποίες δεν μπορούν να ελεγχθούν κ.α. </w:t>
      </w:r>
    </w:p>
    <w:p w:rsidR="0027083F" w:rsidRPr="00940CBA" w:rsidRDefault="0027083F" w:rsidP="009F08AC">
      <w:pPr>
        <w:jc w:val="both"/>
        <w:rPr>
          <w:rFonts w:cstheme="minorHAnsi"/>
          <w:sz w:val="36"/>
          <w:szCs w:val="36"/>
        </w:rPr>
      </w:pPr>
    </w:p>
    <w:p w:rsidR="00D93426" w:rsidRPr="009F08AC" w:rsidRDefault="00D93426" w:rsidP="00DE584D">
      <w:pPr>
        <w:pStyle w:val="ListParagraph"/>
        <w:numPr>
          <w:ilvl w:val="0"/>
          <w:numId w:val="17"/>
        </w:numPr>
        <w:spacing w:after="160" w:line="276" w:lineRule="auto"/>
        <w:jc w:val="both"/>
        <w:rPr>
          <w:rFonts w:asciiTheme="minorHAnsi" w:hAnsiTheme="minorHAnsi" w:cstheme="minorHAnsi"/>
          <w:b/>
          <w:i/>
          <w:color w:val="C0504D" w:themeColor="accent2"/>
          <w:sz w:val="40"/>
          <w:szCs w:val="40"/>
        </w:rPr>
      </w:pPr>
      <w:r w:rsidRPr="009F08AC">
        <w:rPr>
          <w:rFonts w:asciiTheme="minorHAnsi" w:hAnsiTheme="minorHAnsi" w:cstheme="minorHAnsi"/>
          <w:b/>
          <w:i/>
          <w:color w:val="C0504D" w:themeColor="accent2"/>
          <w:sz w:val="40"/>
          <w:szCs w:val="40"/>
        </w:rPr>
        <w:t>Διαχείριση κινδύνων</w:t>
      </w:r>
    </w:p>
    <w:p w:rsidR="00D93426" w:rsidRPr="009F08AC" w:rsidRDefault="00D93426" w:rsidP="009F08AC">
      <w:pPr>
        <w:jc w:val="both"/>
        <w:rPr>
          <w:rFonts w:cstheme="minorHAnsi"/>
          <w:b/>
          <w:i/>
          <w:color w:val="C0504D" w:themeColor="accent2"/>
          <w:sz w:val="36"/>
          <w:szCs w:val="36"/>
        </w:rPr>
      </w:pPr>
      <w:r w:rsidRPr="009F08AC">
        <w:rPr>
          <w:rFonts w:cstheme="minorHAnsi"/>
          <w:b/>
          <w:i/>
          <w:color w:val="C0504D" w:themeColor="accent2"/>
          <w:sz w:val="36"/>
          <w:szCs w:val="36"/>
        </w:rPr>
        <w:t xml:space="preserve">5.1 Γενική στρατηγική πρόληψης κινδύνων </w:t>
      </w:r>
    </w:p>
    <w:p w:rsidR="00D93426" w:rsidRPr="009F08AC" w:rsidRDefault="00D93426" w:rsidP="009F08AC">
      <w:pPr>
        <w:pStyle w:val="ListParagraph"/>
        <w:numPr>
          <w:ilvl w:val="0"/>
          <w:numId w:val="18"/>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Στρατηγική εξωτερικών συναλλαγών και κίνδυνοι </w:t>
      </w:r>
    </w:p>
    <w:p w:rsidR="00D93426" w:rsidRPr="009F08AC" w:rsidRDefault="00D93426" w:rsidP="009F08AC">
      <w:pPr>
        <w:pStyle w:val="ListParagraph"/>
        <w:numPr>
          <w:ilvl w:val="0"/>
          <w:numId w:val="18"/>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Απόκτηση γνώσης για τα συναλλακτικά ήθη στη χώρα του αγοραστή </w:t>
      </w:r>
    </w:p>
    <w:p w:rsidR="00D93426" w:rsidRPr="009F08AC" w:rsidRDefault="00D93426" w:rsidP="009F08AC">
      <w:pPr>
        <w:pStyle w:val="ListParagraph"/>
        <w:numPr>
          <w:ilvl w:val="0"/>
          <w:numId w:val="18"/>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Αξιοποίηση ειδικών συμβούλων</w:t>
      </w:r>
    </w:p>
    <w:p w:rsidR="00D93426" w:rsidRPr="009F08AC" w:rsidRDefault="00D93426" w:rsidP="009F08AC">
      <w:pPr>
        <w:pStyle w:val="ListParagraph"/>
        <w:numPr>
          <w:ilvl w:val="0"/>
          <w:numId w:val="18"/>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Έρευνα αγοράς και πελάτη </w:t>
      </w:r>
    </w:p>
    <w:p w:rsidR="00D93426" w:rsidRPr="009F08AC" w:rsidRDefault="00D93426" w:rsidP="009F08AC">
      <w:pPr>
        <w:pStyle w:val="ListParagraph"/>
        <w:numPr>
          <w:ilvl w:val="0"/>
          <w:numId w:val="18"/>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Προσδιορισμός κινδύνων δωροδοκίας και διαφθοράς</w:t>
      </w:r>
    </w:p>
    <w:p w:rsidR="00D93426" w:rsidRPr="009F08AC" w:rsidRDefault="00D93426" w:rsidP="009F08AC">
      <w:pPr>
        <w:pStyle w:val="ListParagraph"/>
        <w:numPr>
          <w:ilvl w:val="0"/>
          <w:numId w:val="18"/>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Αξιολόγηση κινδύνων χώρας – δείκτες (πολιτικοί, οικονομικοί, κοινωνικοί κ.λπ.)</w:t>
      </w:r>
    </w:p>
    <w:p w:rsidR="00D93426" w:rsidRPr="009F08AC" w:rsidRDefault="00D93426" w:rsidP="009F08AC">
      <w:pPr>
        <w:pStyle w:val="ListParagraph"/>
        <w:numPr>
          <w:ilvl w:val="0"/>
          <w:numId w:val="18"/>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Ανάλυση επιχειρηματικού θεσμικού πλαισίου χώρας αγοραστή (θεσμικοί κίνδυνοι)</w:t>
      </w:r>
    </w:p>
    <w:p w:rsidR="00D93426" w:rsidRPr="009F08AC" w:rsidRDefault="00D93426" w:rsidP="009F08AC">
      <w:pPr>
        <w:pStyle w:val="ListParagraph"/>
        <w:numPr>
          <w:ilvl w:val="0"/>
          <w:numId w:val="18"/>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Αξιολόγηση συναλλαγματικών και τραπεζικών κινδύνων</w:t>
      </w:r>
    </w:p>
    <w:p w:rsidR="00D93426" w:rsidRPr="009F08AC" w:rsidRDefault="00D93426" w:rsidP="009F08AC">
      <w:pPr>
        <w:pStyle w:val="ListParagraph"/>
        <w:numPr>
          <w:ilvl w:val="0"/>
          <w:numId w:val="18"/>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Αξιολόγηση μεταφορικών κινδύνων   </w:t>
      </w:r>
    </w:p>
    <w:p w:rsidR="00D93426" w:rsidRPr="009F08AC" w:rsidRDefault="00D93426" w:rsidP="009F08AC">
      <w:pPr>
        <w:pStyle w:val="ListParagraph"/>
        <w:numPr>
          <w:ilvl w:val="0"/>
          <w:numId w:val="18"/>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Τακτοποίηση όλων των εγγράφων </w:t>
      </w:r>
    </w:p>
    <w:p w:rsidR="00D93426" w:rsidRPr="009F08AC" w:rsidRDefault="00D93426" w:rsidP="009F08AC">
      <w:pPr>
        <w:pStyle w:val="ListParagraph"/>
        <w:numPr>
          <w:ilvl w:val="0"/>
          <w:numId w:val="18"/>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Πρόληψη κινδύνου μέσω διασποράς (π.χ. χωρών, πελατών) και διαφοροποίησης προϊόντων</w:t>
      </w:r>
    </w:p>
    <w:p w:rsidR="00D93426" w:rsidRPr="009F08AC" w:rsidRDefault="00D93426" w:rsidP="009F08AC">
      <w:pPr>
        <w:jc w:val="both"/>
        <w:rPr>
          <w:rFonts w:cstheme="minorHAnsi"/>
          <w:color w:val="C0504D" w:themeColor="accent2"/>
          <w:sz w:val="36"/>
          <w:szCs w:val="36"/>
        </w:rPr>
      </w:pPr>
    </w:p>
    <w:p w:rsidR="00510CD2" w:rsidRPr="00940CBA" w:rsidRDefault="00510CD2" w:rsidP="009F08AC">
      <w:pPr>
        <w:jc w:val="both"/>
        <w:rPr>
          <w:rFonts w:cstheme="minorHAnsi"/>
          <w:color w:val="C0504D" w:themeColor="accent2"/>
          <w:sz w:val="36"/>
          <w:szCs w:val="36"/>
        </w:rPr>
      </w:pPr>
    </w:p>
    <w:p w:rsidR="00DE584D" w:rsidRDefault="00DE584D" w:rsidP="009F08AC">
      <w:pPr>
        <w:jc w:val="both"/>
        <w:rPr>
          <w:rFonts w:cstheme="minorHAnsi"/>
          <w:color w:val="C0504D" w:themeColor="accent2"/>
          <w:sz w:val="36"/>
          <w:szCs w:val="36"/>
        </w:rPr>
      </w:pPr>
    </w:p>
    <w:p w:rsidR="00B34E05" w:rsidRDefault="00B34E05" w:rsidP="009F08AC">
      <w:pPr>
        <w:jc w:val="both"/>
        <w:rPr>
          <w:rFonts w:cstheme="minorHAnsi"/>
          <w:color w:val="C0504D" w:themeColor="accent2"/>
          <w:sz w:val="36"/>
          <w:szCs w:val="36"/>
        </w:rPr>
      </w:pPr>
    </w:p>
    <w:p w:rsidR="00B34E05" w:rsidRPr="00940CBA" w:rsidRDefault="00B34E05" w:rsidP="009F08AC">
      <w:pPr>
        <w:jc w:val="both"/>
        <w:rPr>
          <w:rFonts w:cstheme="minorHAnsi"/>
          <w:color w:val="C0504D" w:themeColor="accent2"/>
          <w:sz w:val="36"/>
          <w:szCs w:val="36"/>
        </w:rPr>
      </w:pPr>
    </w:p>
    <w:p w:rsidR="00FC6B62" w:rsidRPr="00F31554" w:rsidRDefault="00F31554" w:rsidP="00F31554">
      <w:pPr>
        <w:jc w:val="both"/>
        <w:rPr>
          <w:rFonts w:cstheme="minorHAnsi"/>
          <w:b/>
          <w:i/>
          <w:color w:val="C00000"/>
          <w:sz w:val="36"/>
          <w:szCs w:val="36"/>
        </w:rPr>
      </w:pPr>
      <w:r w:rsidRPr="00F31554">
        <w:rPr>
          <w:rFonts w:cstheme="minorHAnsi"/>
          <w:b/>
          <w:i/>
          <w:color w:val="C00000"/>
          <w:sz w:val="36"/>
          <w:szCs w:val="36"/>
        </w:rPr>
        <w:lastRenderedPageBreak/>
        <w:t xml:space="preserve">5.2 </w:t>
      </w:r>
      <w:r w:rsidR="00FC6B62" w:rsidRPr="00F31554">
        <w:rPr>
          <w:rFonts w:cstheme="minorHAnsi"/>
          <w:i/>
          <w:color w:val="C00000"/>
          <w:sz w:val="36"/>
          <w:szCs w:val="36"/>
        </w:rPr>
        <w:t xml:space="preserve">Ασφάλιση μεταφοράς και προϊόντος μέσω ασφαλιστήριων συμβολαίων </w:t>
      </w:r>
    </w:p>
    <w:p w:rsidR="004E4E1D" w:rsidRPr="009F08AC" w:rsidRDefault="004E4E1D" w:rsidP="009F08AC">
      <w:pPr>
        <w:pStyle w:val="ListParagraph"/>
        <w:spacing w:line="276" w:lineRule="auto"/>
        <w:ind w:left="360"/>
        <w:jc w:val="both"/>
        <w:rPr>
          <w:rFonts w:asciiTheme="minorHAnsi" w:hAnsiTheme="minorHAnsi" w:cstheme="minorHAnsi"/>
          <w:sz w:val="36"/>
          <w:szCs w:val="36"/>
        </w:rPr>
      </w:pPr>
    </w:p>
    <w:p w:rsidR="00F203DD" w:rsidRPr="009F08AC" w:rsidRDefault="00F203DD" w:rsidP="009F08AC">
      <w:pPr>
        <w:pStyle w:val="ListParagraph"/>
        <w:numPr>
          <w:ilvl w:val="1"/>
          <w:numId w:val="19"/>
        </w:numPr>
        <w:spacing w:line="276" w:lineRule="auto"/>
        <w:jc w:val="both"/>
        <w:rPr>
          <w:rFonts w:asciiTheme="minorHAnsi" w:hAnsiTheme="minorHAnsi" w:cstheme="minorHAnsi"/>
          <w:sz w:val="36"/>
          <w:szCs w:val="36"/>
        </w:rPr>
      </w:pPr>
      <w:r w:rsidRPr="00CF5B10">
        <w:rPr>
          <w:rFonts w:asciiTheme="minorHAnsi" w:hAnsiTheme="minorHAnsi" w:cstheme="minorHAnsi"/>
          <w:b/>
          <w:sz w:val="36"/>
          <w:szCs w:val="36"/>
        </w:rPr>
        <w:t xml:space="preserve">Αναγκαιότητα </w:t>
      </w:r>
      <w:r w:rsidRPr="009F08AC">
        <w:rPr>
          <w:rFonts w:asciiTheme="minorHAnsi" w:hAnsiTheme="minorHAnsi" w:cstheme="minorHAnsi"/>
          <w:sz w:val="36"/>
          <w:szCs w:val="36"/>
        </w:rPr>
        <w:t>της ασφάλισης εμπορευμάτων (π.χ. απώλεια, ζημία, τράπεζες, εγγυητές κ.α.)</w:t>
      </w:r>
    </w:p>
    <w:p w:rsidR="007F1393" w:rsidRPr="00657EAD" w:rsidRDefault="007F1393" w:rsidP="009F08AC">
      <w:pPr>
        <w:pStyle w:val="ListParagraph"/>
        <w:numPr>
          <w:ilvl w:val="1"/>
          <w:numId w:val="19"/>
        </w:numPr>
        <w:spacing w:line="276" w:lineRule="auto"/>
        <w:jc w:val="both"/>
        <w:rPr>
          <w:rFonts w:asciiTheme="minorHAnsi" w:hAnsiTheme="minorHAnsi" w:cstheme="minorHAnsi"/>
          <w:b/>
          <w:sz w:val="36"/>
          <w:szCs w:val="36"/>
        </w:rPr>
      </w:pPr>
      <w:r w:rsidRPr="009F08AC">
        <w:rPr>
          <w:rFonts w:asciiTheme="minorHAnsi" w:hAnsiTheme="minorHAnsi" w:cstheme="minorHAnsi"/>
          <w:sz w:val="36"/>
          <w:szCs w:val="36"/>
        </w:rPr>
        <w:t xml:space="preserve">Πρόκειται για μία </w:t>
      </w:r>
      <w:r w:rsidRPr="00CF5B10">
        <w:rPr>
          <w:rFonts w:asciiTheme="minorHAnsi" w:hAnsiTheme="minorHAnsi" w:cstheme="minorHAnsi"/>
          <w:b/>
          <w:sz w:val="36"/>
          <w:szCs w:val="36"/>
        </w:rPr>
        <w:t>σύμβαση</w:t>
      </w:r>
      <w:r w:rsidRPr="009F08AC">
        <w:rPr>
          <w:rFonts w:asciiTheme="minorHAnsi" w:hAnsiTheme="minorHAnsi" w:cstheme="minorHAnsi"/>
          <w:sz w:val="36"/>
          <w:szCs w:val="36"/>
        </w:rPr>
        <w:t xml:space="preserve"> μεταξύ της </w:t>
      </w:r>
      <w:r w:rsidRPr="00657EAD">
        <w:rPr>
          <w:rFonts w:asciiTheme="minorHAnsi" w:hAnsiTheme="minorHAnsi" w:cstheme="minorHAnsi"/>
          <w:b/>
          <w:sz w:val="36"/>
          <w:szCs w:val="36"/>
        </w:rPr>
        <w:t>ασφαλιστικής εταιρίας και του ασφαλισμένου</w:t>
      </w:r>
      <w:r w:rsidRPr="009F08AC">
        <w:rPr>
          <w:rFonts w:asciiTheme="minorHAnsi" w:hAnsiTheme="minorHAnsi" w:cstheme="minorHAnsi"/>
          <w:sz w:val="36"/>
          <w:szCs w:val="36"/>
        </w:rPr>
        <w:t xml:space="preserve">, με την οποία η πρώτη υποχρεούται να </w:t>
      </w:r>
      <w:r w:rsidRPr="00CF5B10">
        <w:rPr>
          <w:rFonts w:asciiTheme="minorHAnsi" w:hAnsiTheme="minorHAnsi" w:cstheme="minorHAnsi"/>
          <w:b/>
          <w:sz w:val="36"/>
          <w:szCs w:val="36"/>
        </w:rPr>
        <w:t>αποζημιώσε</w:t>
      </w:r>
      <w:r w:rsidRPr="009F08AC">
        <w:rPr>
          <w:rFonts w:asciiTheme="minorHAnsi" w:hAnsiTheme="minorHAnsi" w:cstheme="minorHAnsi"/>
          <w:sz w:val="36"/>
          <w:szCs w:val="36"/>
        </w:rPr>
        <w:t xml:space="preserve">ι τις πραγματικές ζημιές ή απώλειες των ασφαλιζομένων εμπορευμάτων κατά τη διάρκεια της μεταφοράς τους (εισαγωγές, εξαγωγές, εσωτερικές διακινήσεις) έναντι </w:t>
      </w:r>
      <w:r w:rsidRPr="00657EAD">
        <w:rPr>
          <w:rFonts w:asciiTheme="minorHAnsi" w:hAnsiTheme="minorHAnsi" w:cstheme="minorHAnsi"/>
          <w:b/>
          <w:sz w:val="36"/>
          <w:szCs w:val="36"/>
        </w:rPr>
        <w:t>τμήματος ασφαλίστρου</w:t>
      </w:r>
      <w:r w:rsidRPr="009F08AC">
        <w:rPr>
          <w:rFonts w:asciiTheme="minorHAnsi" w:hAnsiTheme="minorHAnsi" w:cstheme="minorHAnsi"/>
          <w:sz w:val="36"/>
          <w:szCs w:val="36"/>
        </w:rPr>
        <w:t xml:space="preserve"> που καταβάλλεται από τον ασφαλιζόμενο στην ασφαλιστική εταιρία και το οποίο </w:t>
      </w:r>
      <w:r w:rsidRPr="00657EAD">
        <w:rPr>
          <w:rFonts w:asciiTheme="minorHAnsi" w:hAnsiTheme="minorHAnsi" w:cstheme="minorHAnsi"/>
          <w:b/>
          <w:sz w:val="36"/>
          <w:szCs w:val="36"/>
        </w:rPr>
        <w:t>έχει συμφωνηθεί πριν την έναρξη της μεταφοράς.</w:t>
      </w:r>
    </w:p>
    <w:p w:rsidR="007F1393" w:rsidRPr="00657EAD" w:rsidRDefault="007F1393" w:rsidP="009F08AC">
      <w:pPr>
        <w:pStyle w:val="ListParagraph"/>
        <w:numPr>
          <w:ilvl w:val="1"/>
          <w:numId w:val="19"/>
        </w:numPr>
        <w:spacing w:line="276" w:lineRule="auto"/>
        <w:jc w:val="both"/>
        <w:rPr>
          <w:rFonts w:asciiTheme="minorHAnsi" w:hAnsiTheme="minorHAnsi" w:cstheme="minorHAnsi"/>
          <w:b/>
          <w:sz w:val="36"/>
          <w:szCs w:val="36"/>
        </w:rPr>
      </w:pPr>
      <w:r w:rsidRPr="00CF5B10">
        <w:rPr>
          <w:rFonts w:asciiTheme="minorHAnsi" w:hAnsiTheme="minorHAnsi" w:cstheme="minorHAnsi"/>
          <w:b/>
          <w:sz w:val="36"/>
          <w:szCs w:val="36"/>
        </w:rPr>
        <w:t>Έννομο συμφέρον</w:t>
      </w:r>
      <w:r w:rsidRPr="009F08AC">
        <w:rPr>
          <w:rFonts w:asciiTheme="minorHAnsi" w:hAnsiTheme="minorHAnsi" w:cstheme="minorHAnsi"/>
          <w:sz w:val="36"/>
          <w:szCs w:val="36"/>
        </w:rPr>
        <w:t xml:space="preserve"> για ασφάλιση, </w:t>
      </w:r>
      <w:r w:rsidRPr="00657EAD">
        <w:rPr>
          <w:rFonts w:asciiTheme="minorHAnsi" w:hAnsiTheme="minorHAnsi" w:cstheme="minorHAnsi"/>
          <w:b/>
          <w:sz w:val="36"/>
          <w:szCs w:val="36"/>
        </w:rPr>
        <w:t>έχει ο πωλητής ή ο αγοραστής ή ο δανειστής</w:t>
      </w:r>
      <w:r w:rsidRPr="009F08AC">
        <w:rPr>
          <w:rFonts w:asciiTheme="minorHAnsi" w:hAnsiTheme="minorHAnsi" w:cstheme="minorHAnsi"/>
          <w:sz w:val="36"/>
          <w:szCs w:val="36"/>
        </w:rPr>
        <w:t xml:space="preserve"> ή όποιος έχει ζημιωθεί σε περίπτωση βλάβης ή απώλειας του εμπορεύματος. Εάν δεν αποδεικνύεται η σχέση αυτή, τότε το ασφαλιστήριο συμβόλαιο </w:t>
      </w:r>
      <w:r w:rsidRPr="00657EAD">
        <w:rPr>
          <w:rFonts w:asciiTheme="minorHAnsi" w:hAnsiTheme="minorHAnsi" w:cstheme="minorHAnsi"/>
          <w:b/>
          <w:sz w:val="36"/>
          <w:szCs w:val="36"/>
        </w:rPr>
        <w:t>είναι άκυρο.</w:t>
      </w:r>
    </w:p>
    <w:p w:rsidR="007F1393" w:rsidRPr="009F08AC" w:rsidRDefault="007F1393" w:rsidP="009F08AC">
      <w:pPr>
        <w:pStyle w:val="ListParagraph"/>
        <w:numPr>
          <w:ilvl w:val="1"/>
          <w:numId w:val="19"/>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Το </w:t>
      </w:r>
      <w:r w:rsidRPr="00657EAD">
        <w:rPr>
          <w:rFonts w:asciiTheme="minorHAnsi" w:hAnsiTheme="minorHAnsi" w:cstheme="minorHAnsi"/>
          <w:b/>
          <w:sz w:val="36"/>
          <w:szCs w:val="36"/>
        </w:rPr>
        <w:t>ασφαλιστήριο συμβόλαιο</w:t>
      </w:r>
      <w:r w:rsidRPr="009F08AC">
        <w:rPr>
          <w:rFonts w:asciiTheme="minorHAnsi" w:hAnsiTheme="minorHAnsi" w:cstheme="minorHAnsi"/>
          <w:sz w:val="36"/>
          <w:szCs w:val="36"/>
        </w:rPr>
        <w:t xml:space="preserve"> μεταφορών φορτίων βασίζεται στην απόλυτα </w:t>
      </w:r>
      <w:r w:rsidRPr="00CF5B10">
        <w:rPr>
          <w:rFonts w:asciiTheme="minorHAnsi" w:hAnsiTheme="minorHAnsi" w:cstheme="minorHAnsi"/>
          <w:b/>
          <w:sz w:val="36"/>
          <w:szCs w:val="36"/>
        </w:rPr>
        <w:t>καλή πίστη</w:t>
      </w:r>
      <w:r w:rsidRPr="009F08AC">
        <w:rPr>
          <w:rFonts w:asciiTheme="minorHAnsi" w:hAnsiTheme="minorHAnsi" w:cstheme="minorHAnsi"/>
          <w:sz w:val="36"/>
          <w:szCs w:val="36"/>
        </w:rPr>
        <w:t xml:space="preserve"> (</w:t>
      </w:r>
      <w:proofErr w:type="spellStart"/>
      <w:r w:rsidRPr="009F08AC">
        <w:rPr>
          <w:rFonts w:asciiTheme="minorHAnsi" w:hAnsiTheme="minorHAnsi" w:cstheme="minorHAnsi"/>
          <w:sz w:val="36"/>
          <w:szCs w:val="36"/>
        </w:rPr>
        <w:t>Good</w:t>
      </w:r>
      <w:proofErr w:type="spellEnd"/>
      <w:r w:rsidRPr="009F08AC">
        <w:rPr>
          <w:rFonts w:asciiTheme="minorHAnsi" w:hAnsiTheme="minorHAnsi" w:cstheme="minorHAnsi"/>
          <w:sz w:val="36"/>
          <w:szCs w:val="36"/>
        </w:rPr>
        <w:t xml:space="preserve"> </w:t>
      </w:r>
      <w:proofErr w:type="spellStart"/>
      <w:r w:rsidRPr="009F08AC">
        <w:rPr>
          <w:rFonts w:asciiTheme="minorHAnsi" w:hAnsiTheme="minorHAnsi" w:cstheme="minorHAnsi"/>
          <w:sz w:val="36"/>
          <w:szCs w:val="36"/>
        </w:rPr>
        <w:t>Faith</w:t>
      </w:r>
      <w:proofErr w:type="spellEnd"/>
      <w:r w:rsidRPr="009F08AC">
        <w:rPr>
          <w:rFonts w:asciiTheme="minorHAnsi" w:hAnsiTheme="minorHAnsi" w:cstheme="minorHAnsi"/>
          <w:sz w:val="36"/>
          <w:szCs w:val="36"/>
        </w:rPr>
        <w:t xml:space="preserve">) των συμβαλλομένων και δεν επιτρέπεται στον ασφαλιζόμενο να ζητήσει την κάλυψη κινδύνου όταν γνωρίζει ότι </w:t>
      </w:r>
      <w:r w:rsidRPr="00CF5B10">
        <w:rPr>
          <w:rFonts w:asciiTheme="minorHAnsi" w:hAnsiTheme="minorHAnsi" w:cstheme="minorHAnsi"/>
          <w:b/>
          <w:sz w:val="36"/>
          <w:szCs w:val="36"/>
        </w:rPr>
        <w:t xml:space="preserve">έχει επέλθει </w:t>
      </w:r>
      <w:r w:rsidRPr="00CF5B10">
        <w:rPr>
          <w:rFonts w:asciiTheme="minorHAnsi" w:hAnsiTheme="minorHAnsi" w:cstheme="minorHAnsi"/>
          <w:b/>
          <w:sz w:val="36"/>
          <w:szCs w:val="36"/>
        </w:rPr>
        <w:lastRenderedPageBreak/>
        <w:t>ήδη ο κίνδυνος,</w:t>
      </w:r>
      <w:r w:rsidRPr="009F08AC">
        <w:rPr>
          <w:rFonts w:asciiTheme="minorHAnsi" w:hAnsiTheme="minorHAnsi" w:cstheme="minorHAnsi"/>
          <w:sz w:val="36"/>
          <w:szCs w:val="36"/>
        </w:rPr>
        <w:t xml:space="preserve"> όπως δεν επιτρέπεται και στον ασφαλιστή να καλύψει την μεταφορά και να εισπράξει ασφάλιστρο όταν γνωρίζει ότι η </w:t>
      </w:r>
      <w:r w:rsidRPr="00CF5B10">
        <w:rPr>
          <w:rFonts w:asciiTheme="minorHAnsi" w:hAnsiTheme="minorHAnsi" w:cstheme="minorHAnsi"/>
          <w:b/>
          <w:sz w:val="36"/>
          <w:szCs w:val="36"/>
        </w:rPr>
        <w:t>μεταφορά έληξε</w:t>
      </w:r>
      <w:r w:rsidRPr="009F08AC">
        <w:rPr>
          <w:rFonts w:asciiTheme="minorHAnsi" w:hAnsiTheme="minorHAnsi" w:cstheme="minorHAnsi"/>
          <w:sz w:val="36"/>
          <w:szCs w:val="36"/>
        </w:rPr>
        <w:t xml:space="preserve"> ομαλά.</w:t>
      </w:r>
    </w:p>
    <w:p w:rsidR="007F1393" w:rsidRPr="00CF5B10" w:rsidRDefault="007F1393" w:rsidP="009F08AC">
      <w:pPr>
        <w:pStyle w:val="ListParagraph"/>
        <w:numPr>
          <w:ilvl w:val="1"/>
          <w:numId w:val="19"/>
        </w:numPr>
        <w:spacing w:line="276" w:lineRule="auto"/>
        <w:jc w:val="both"/>
        <w:rPr>
          <w:rFonts w:asciiTheme="minorHAnsi" w:hAnsiTheme="minorHAnsi" w:cstheme="minorHAnsi"/>
          <w:b/>
          <w:sz w:val="36"/>
          <w:szCs w:val="36"/>
        </w:rPr>
      </w:pPr>
      <w:r w:rsidRPr="009F08AC">
        <w:rPr>
          <w:rFonts w:asciiTheme="minorHAnsi" w:hAnsiTheme="minorHAnsi" w:cstheme="minorHAnsi"/>
          <w:sz w:val="36"/>
          <w:szCs w:val="36"/>
        </w:rPr>
        <w:t xml:space="preserve">Η ασφάλεια των εμπορευμάτων, κατά κινδύνων μεταφοράς, παίζει σημαντικό ρόλο στο </w:t>
      </w:r>
      <w:r w:rsidRPr="00CF5B10">
        <w:rPr>
          <w:rFonts w:asciiTheme="minorHAnsi" w:hAnsiTheme="minorHAnsi" w:cstheme="minorHAnsi"/>
          <w:b/>
          <w:sz w:val="36"/>
          <w:szCs w:val="36"/>
        </w:rPr>
        <w:t>διεθνές εμπόριο</w:t>
      </w:r>
      <w:r w:rsidR="00F203DD" w:rsidRPr="00CF5B10">
        <w:rPr>
          <w:rFonts w:asciiTheme="minorHAnsi" w:hAnsiTheme="minorHAnsi" w:cstheme="minorHAnsi"/>
          <w:b/>
          <w:sz w:val="36"/>
          <w:szCs w:val="36"/>
        </w:rPr>
        <w:t>.</w:t>
      </w:r>
    </w:p>
    <w:p w:rsidR="00F203DD" w:rsidRPr="009F08AC" w:rsidRDefault="00F203DD" w:rsidP="009F08AC">
      <w:pPr>
        <w:pStyle w:val="ListParagraph"/>
        <w:numPr>
          <w:ilvl w:val="1"/>
          <w:numId w:val="19"/>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Αν και </w:t>
      </w:r>
      <w:r w:rsidRPr="00CF5B10">
        <w:rPr>
          <w:rFonts w:asciiTheme="minorHAnsi" w:hAnsiTheme="minorHAnsi" w:cstheme="minorHAnsi"/>
          <w:b/>
          <w:sz w:val="36"/>
          <w:szCs w:val="36"/>
        </w:rPr>
        <w:t xml:space="preserve">δεν υπάρχει υποχρέωση για την ασφάλιση </w:t>
      </w:r>
      <w:r w:rsidRPr="009F08AC">
        <w:rPr>
          <w:rFonts w:asciiTheme="minorHAnsi" w:hAnsiTheme="minorHAnsi" w:cstheme="minorHAnsi"/>
          <w:sz w:val="36"/>
          <w:szCs w:val="36"/>
        </w:rPr>
        <w:t xml:space="preserve">των μεταφερόμενων εμπορευμάτων, οι </w:t>
      </w:r>
      <w:r w:rsidRPr="00CF5B10">
        <w:rPr>
          <w:rFonts w:asciiTheme="minorHAnsi" w:hAnsiTheme="minorHAnsi" w:cstheme="minorHAnsi"/>
          <w:b/>
          <w:sz w:val="36"/>
          <w:szCs w:val="36"/>
        </w:rPr>
        <w:t>Τράπεζες</w:t>
      </w:r>
      <w:r w:rsidRPr="009F08AC">
        <w:rPr>
          <w:rFonts w:asciiTheme="minorHAnsi" w:hAnsiTheme="minorHAnsi" w:cstheme="minorHAnsi"/>
          <w:sz w:val="36"/>
          <w:szCs w:val="36"/>
        </w:rPr>
        <w:t xml:space="preserve"> που κυρίως χρηματοδοτούν το διεθνές εμπόριο, απαιτούν από τους πελάτες τους να υπάρχει ασφαλιστική κάλυψη που να προστατεύει τα συμφέροντα τους.</w:t>
      </w:r>
    </w:p>
    <w:p w:rsidR="004E4E1D" w:rsidRPr="009F08AC" w:rsidRDefault="00657EAD" w:rsidP="009F08AC">
      <w:pPr>
        <w:pStyle w:val="ListParagraph"/>
        <w:numPr>
          <w:ilvl w:val="1"/>
          <w:numId w:val="19"/>
        </w:numPr>
        <w:spacing w:line="276" w:lineRule="auto"/>
        <w:jc w:val="both"/>
        <w:rPr>
          <w:rFonts w:asciiTheme="minorHAnsi" w:hAnsiTheme="minorHAnsi" w:cstheme="minorHAnsi"/>
          <w:sz w:val="36"/>
          <w:szCs w:val="36"/>
        </w:rPr>
      </w:pPr>
      <w:r>
        <w:rPr>
          <w:rFonts w:asciiTheme="minorHAnsi" w:hAnsiTheme="minorHAnsi" w:cstheme="minorHAnsi"/>
          <w:sz w:val="36"/>
          <w:szCs w:val="36"/>
          <w:lang w:val="en-GB"/>
        </w:rPr>
        <w:t>O</w:t>
      </w:r>
      <w:r w:rsidRPr="00657EAD">
        <w:rPr>
          <w:rFonts w:asciiTheme="minorHAnsi" w:hAnsiTheme="minorHAnsi" w:cstheme="minorHAnsi"/>
          <w:sz w:val="36"/>
          <w:szCs w:val="36"/>
        </w:rPr>
        <w:t xml:space="preserve"> </w:t>
      </w:r>
      <w:r w:rsidRPr="00657EAD">
        <w:rPr>
          <w:rFonts w:asciiTheme="minorHAnsi" w:hAnsiTheme="minorHAnsi" w:cstheme="minorHAnsi"/>
          <w:b/>
          <w:sz w:val="36"/>
          <w:szCs w:val="36"/>
        </w:rPr>
        <w:t>φέρων το</w:t>
      </w:r>
      <w:r w:rsidR="004E4E1D" w:rsidRPr="009F08AC">
        <w:rPr>
          <w:rFonts w:asciiTheme="minorHAnsi" w:hAnsiTheme="minorHAnsi" w:cstheme="minorHAnsi"/>
          <w:sz w:val="36"/>
          <w:szCs w:val="36"/>
        </w:rPr>
        <w:t xml:space="preserve"> </w:t>
      </w:r>
      <w:r>
        <w:rPr>
          <w:rFonts w:asciiTheme="minorHAnsi" w:hAnsiTheme="minorHAnsi" w:cstheme="minorHAnsi"/>
          <w:b/>
          <w:sz w:val="36"/>
          <w:szCs w:val="36"/>
        </w:rPr>
        <w:t>κόστο</w:t>
      </w:r>
      <w:r w:rsidR="004E4E1D" w:rsidRPr="00CF5B10">
        <w:rPr>
          <w:rFonts w:asciiTheme="minorHAnsi" w:hAnsiTheme="minorHAnsi" w:cstheme="minorHAnsi"/>
          <w:b/>
          <w:sz w:val="36"/>
          <w:szCs w:val="36"/>
        </w:rPr>
        <w:t>ς</w:t>
      </w:r>
      <w:r w:rsidR="004E4E1D" w:rsidRPr="009F08AC">
        <w:rPr>
          <w:rFonts w:asciiTheme="minorHAnsi" w:hAnsiTheme="minorHAnsi" w:cstheme="minorHAnsi"/>
          <w:sz w:val="36"/>
          <w:szCs w:val="36"/>
        </w:rPr>
        <w:t xml:space="preserve"> </w:t>
      </w:r>
      <w:r w:rsidR="00CF5B10">
        <w:rPr>
          <w:rFonts w:asciiTheme="minorHAnsi" w:hAnsiTheme="minorHAnsi" w:cstheme="minorHAnsi"/>
          <w:sz w:val="36"/>
          <w:szCs w:val="36"/>
        </w:rPr>
        <w:t xml:space="preserve">ασφάλισης </w:t>
      </w:r>
      <w:r>
        <w:rPr>
          <w:rFonts w:asciiTheme="minorHAnsi" w:hAnsiTheme="minorHAnsi" w:cstheme="minorHAnsi"/>
          <w:sz w:val="36"/>
          <w:szCs w:val="36"/>
        </w:rPr>
        <w:t>προσδιορίζεται από τους Όρους Εμπορίου.</w:t>
      </w:r>
    </w:p>
    <w:p w:rsidR="007F1393" w:rsidRPr="009F08AC" w:rsidRDefault="007F1393" w:rsidP="009F08AC">
      <w:pPr>
        <w:pStyle w:val="ListParagraph"/>
        <w:numPr>
          <w:ilvl w:val="1"/>
          <w:numId w:val="19"/>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Το ασφαλιστήριο συμβόλαιο είναι </w:t>
      </w:r>
      <w:r w:rsidRPr="00CF5B10">
        <w:rPr>
          <w:rFonts w:asciiTheme="minorHAnsi" w:hAnsiTheme="minorHAnsi" w:cstheme="minorHAnsi"/>
          <w:b/>
          <w:sz w:val="36"/>
          <w:szCs w:val="36"/>
        </w:rPr>
        <w:t>ελεύθερο εκχώρησης</w:t>
      </w:r>
      <w:r w:rsidRPr="009F08AC">
        <w:rPr>
          <w:rFonts w:asciiTheme="minorHAnsi" w:hAnsiTheme="minorHAnsi" w:cstheme="minorHAnsi"/>
          <w:sz w:val="36"/>
          <w:szCs w:val="36"/>
        </w:rPr>
        <w:t xml:space="preserve"> (</w:t>
      </w:r>
      <w:r w:rsidR="00657EAD" w:rsidRPr="009F08AC">
        <w:rPr>
          <w:rFonts w:asciiTheme="minorHAnsi" w:hAnsiTheme="minorHAnsi" w:cstheme="minorHAnsi"/>
          <w:sz w:val="36"/>
          <w:szCs w:val="36"/>
          <w:lang w:val="en-US"/>
        </w:rPr>
        <w:t>assignments</w:t>
      </w:r>
      <w:r w:rsidRPr="009F08AC">
        <w:rPr>
          <w:rFonts w:asciiTheme="minorHAnsi" w:hAnsiTheme="minorHAnsi" w:cstheme="minorHAnsi"/>
          <w:sz w:val="36"/>
          <w:szCs w:val="36"/>
        </w:rPr>
        <w:t xml:space="preserve">) επειδή κατά την </w:t>
      </w:r>
      <w:r w:rsidRPr="00657EAD">
        <w:rPr>
          <w:rFonts w:asciiTheme="minorHAnsi" w:hAnsiTheme="minorHAnsi" w:cstheme="minorHAnsi"/>
          <w:b/>
          <w:sz w:val="36"/>
          <w:szCs w:val="36"/>
        </w:rPr>
        <w:t>μεταφορά της φορτωτικής</w:t>
      </w:r>
      <w:r w:rsidRPr="009F08AC">
        <w:rPr>
          <w:rFonts w:asciiTheme="minorHAnsi" w:hAnsiTheme="minorHAnsi" w:cstheme="minorHAnsi"/>
          <w:sz w:val="36"/>
          <w:szCs w:val="36"/>
        </w:rPr>
        <w:t xml:space="preserve"> σε διάφορους κατόχους μεταβιβάζεται και το εν λόγω συμβόλαιο.</w:t>
      </w:r>
    </w:p>
    <w:p w:rsidR="007F1393" w:rsidRPr="009F08AC" w:rsidRDefault="00F203DD" w:rsidP="009F08AC">
      <w:pPr>
        <w:pStyle w:val="ListParagraph"/>
        <w:numPr>
          <w:ilvl w:val="1"/>
          <w:numId w:val="19"/>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Η </w:t>
      </w:r>
      <w:r w:rsidRPr="00CF5B10">
        <w:rPr>
          <w:rFonts w:asciiTheme="minorHAnsi" w:hAnsiTheme="minorHAnsi" w:cstheme="minorHAnsi"/>
          <w:b/>
          <w:sz w:val="36"/>
          <w:szCs w:val="36"/>
        </w:rPr>
        <w:t>ασφαλιστική σύμβαση</w:t>
      </w:r>
      <w:r w:rsidRPr="009F08AC">
        <w:rPr>
          <w:rFonts w:asciiTheme="minorHAnsi" w:hAnsiTheme="minorHAnsi" w:cstheme="minorHAnsi"/>
          <w:sz w:val="36"/>
          <w:szCs w:val="36"/>
        </w:rPr>
        <w:t xml:space="preserve"> </w:t>
      </w:r>
      <w:r w:rsidR="00657EAD">
        <w:rPr>
          <w:rFonts w:asciiTheme="minorHAnsi" w:hAnsiTheme="minorHAnsi" w:cstheme="minorHAnsi"/>
          <w:sz w:val="36"/>
          <w:szCs w:val="36"/>
        </w:rPr>
        <w:t xml:space="preserve">μπορεί να </w:t>
      </w:r>
      <w:proofErr w:type="spellStart"/>
      <w:r w:rsidRPr="009F08AC">
        <w:rPr>
          <w:rFonts w:asciiTheme="minorHAnsi" w:hAnsiTheme="minorHAnsi" w:cstheme="minorHAnsi"/>
          <w:sz w:val="36"/>
          <w:szCs w:val="36"/>
        </w:rPr>
        <w:t>διέπεται</w:t>
      </w:r>
      <w:proofErr w:type="spellEnd"/>
      <w:r w:rsidRPr="009F08AC">
        <w:rPr>
          <w:rFonts w:asciiTheme="minorHAnsi" w:hAnsiTheme="minorHAnsi" w:cstheme="minorHAnsi"/>
          <w:sz w:val="36"/>
          <w:szCs w:val="36"/>
        </w:rPr>
        <w:t xml:space="preserve"> κατ’ αρχήν από τις διατάξεις του </w:t>
      </w:r>
      <w:r w:rsidRPr="00657EAD">
        <w:rPr>
          <w:rFonts w:asciiTheme="minorHAnsi" w:hAnsiTheme="minorHAnsi" w:cstheme="minorHAnsi"/>
          <w:b/>
          <w:sz w:val="36"/>
          <w:szCs w:val="36"/>
        </w:rPr>
        <w:t>Ελληνικού Δικαίου</w:t>
      </w:r>
      <w:r w:rsidR="00657EAD">
        <w:rPr>
          <w:rFonts w:asciiTheme="minorHAnsi" w:hAnsiTheme="minorHAnsi" w:cstheme="minorHAnsi"/>
          <w:b/>
          <w:sz w:val="36"/>
          <w:szCs w:val="36"/>
        </w:rPr>
        <w:t>. Διεθνώς επικράτησε το Δίκαιο του ΗΒ.</w:t>
      </w:r>
    </w:p>
    <w:p w:rsidR="00657EAD" w:rsidRDefault="00F203DD" w:rsidP="009F08AC">
      <w:pPr>
        <w:pStyle w:val="ListParagraph"/>
        <w:numPr>
          <w:ilvl w:val="1"/>
          <w:numId w:val="19"/>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Το </w:t>
      </w:r>
      <w:r w:rsidRPr="00CF5B10">
        <w:rPr>
          <w:rFonts w:asciiTheme="minorHAnsi" w:hAnsiTheme="minorHAnsi" w:cstheme="minorHAnsi"/>
          <w:b/>
          <w:sz w:val="36"/>
          <w:szCs w:val="36"/>
        </w:rPr>
        <w:t>ασφαλιζόμενο κεφάλαιο</w:t>
      </w:r>
      <w:r w:rsidRPr="009F08AC">
        <w:rPr>
          <w:rFonts w:asciiTheme="minorHAnsi" w:hAnsiTheme="minorHAnsi" w:cstheme="minorHAnsi"/>
          <w:sz w:val="36"/>
          <w:szCs w:val="36"/>
        </w:rPr>
        <w:t xml:space="preserve"> διαμορφώνεται σύμφωνα με την </w:t>
      </w:r>
      <w:r w:rsidRPr="00657EAD">
        <w:rPr>
          <w:rFonts w:asciiTheme="minorHAnsi" w:hAnsiTheme="minorHAnsi" w:cstheme="minorHAnsi"/>
          <w:b/>
          <w:sz w:val="36"/>
          <w:szCs w:val="36"/>
        </w:rPr>
        <w:t>πραγματική αξία του εμπορεύματος συν τα διάφορα έξοδα</w:t>
      </w:r>
      <w:r w:rsidRPr="009F08AC">
        <w:rPr>
          <w:rFonts w:asciiTheme="minorHAnsi" w:hAnsiTheme="minorHAnsi" w:cstheme="minorHAnsi"/>
          <w:sz w:val="36"/>
          <w:szCs w:val="36"/>
        </w:rPr>
        <w:t xml:space="preserve"> που απαιτούνται για τη μεταφορά (</w:t>
      </w:r>
      <w:r w:rsidR="00657EAD">
        <w:rPr>
          <w:rFonts w:asciiTheme="minorHAnsi" w:hAnsiTheme="minorHAnsi" w:cstheme="minorHAnsi"/>
          <w:sz w:val="36"/>
          <w:szCs w:val="36"/>
        </w:rPr>
        <w:t xml:space="preserve">π.χ. </w:t>
      </w:r>
      <w:r w:rsidRPr="009F08AC">
        <w:rPr>
          <w:rFonts w:asciiTheme="minorHAnsi" w:hAnsiTheme="minorHAnsi" w:cstheme="minorHAnsi"/>
          <w:sz w:val="36"/>
          <w:szCs w:val="36"/>
        </w:rPr>
        <w:t xml:space="preserve">ναύλος, </w:t>
      </w:r>
      <w:r w:rsidRPr="009F08AC">
        <w:rPr>
          <w:rFonts w:asciiTheme="minorHAnsi" w:hAnsiTheme="minorHAnsi" w:cstheme="minorHAnsi"/>
          <w:sz w:val="36"/>
          <w:szCs w:val="36"/>
        </w:rPr>
        <w:lastRenderedPageBreak/>
        <w:t>ασφάλιστρα, τε</w:t>
      </w:r>
      <w:r w:rsidR="00CF5B10">
        <w:rPr>
          <w:rFonts w:asciiTheme="minorHAnsi" w:hAnsiTheme="minorHAnsi" w:cstheme="minorHAnsi"/>
          <w:sz w:val="36"/>
          <w:szCs w:val="36"/>
        </w:rPr>
        <w:t>λωνειακά κ.α.) συν το αναμενόμενο</w:t>
      </w:r>
      <w:r w:rsidR="00657EAD">
        <w:rPr>
          <w:rFonts w:asciiTheme="minorHAnsi" w:hAnsiTheme="minorHAnsi" w:cstheme="minorHAnsi"/>
          <w:sz w:val="36"/>
          <w:szCs w:val="36"/>
        </w:rPr>
        <w:t xml:space="preserve"> κέρδος. </w:t>
      </w:r>
    </w:p>
    <w:p w:rsidR="00CF5B10" w:rsidRDefault="00F203DD" w:rsidP="009F08AC">
      <w:pPr>
        <w:pStyle w:val="ListParagraph"/>
        <w:numPr>
          <w:ilvl w:val="1"/>
          <w:numId w:val="19"/>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Έτσι </w:t>
      </w:r>
      <w:r w:rsidR="00657EAD">
        <w:rPr>
          <w:rFonts w:asciiTheme="minorHAnsi" w:hAnsiTheme="minorHAnsi" w:cstheme="minorHAnsi"/>
          <w:sz w:val="36"/>
          <w:szCs w:val="36"/>
        </w:rPr>
        <w:t xml:space="preserve">συνήθως </w:t>
      </w:r>
      <w:r w:rsidRPr="00657EAD">
        <w:rPr>
          <w:rFonts w:asciiTheme="minorHAnsi" w:hAnsiTheme="minorHAnsi" w:cstheme="minorHAnsi"/>
          <w:b/>
          <w:sz w:val="36"/>
          <w:szCs w:val="36"/>
        </w:rPr>
        <w:t>ως ασφαλιστική αξία</w:t>
      </w:r>
      <w:r w:rsidRPr="009F08AC">
        <w:rPr>
          <w:rFonts w:asciiTheme="minorHAnsi" w:hAnsiTheme="minorHAnsi" w:cstheme="minorHAnsi"/>
          <w:sz w:val="36"/>
          <w:szCs w:val="36"/>
        </w:rPr>
        <w:t xml:space="preserve"> </w:t>
      </w:r>
      <w:r w:rsidR="00657EAD">
        <w:rPr>
          <w:rFonts w:asciiTheme="minorHAnsi" w:hAnsiTheme="minorHAnsi" w:cstheme="minorHAnsi"/>
          <w:sz w:val="36"/>
          <w:szCs w:val="36"/>
        </w:rPr>
        <w:t>γίνεται αποδεκτή η</w:t>
      </w:r>
      <w:r w:rsidRPr="009F08AC">
        <w:rPr>
          <w:rFonts w:asciiTheme="minorHAnsi" w:hAnsiTheme="minorHAnsi" w:cstheme="minorHAnsi"/>
          <w:sz w:val="36"/>
          <w:szCs w:val="36"/>
        </w:rPr>
        <w:t xml:space="preserve"> αξία του τιμολογίου </w:t>
      </w:r>
      <w:r w:rsidRPr="00CF5B10">
        <w:rPr>
          <w:rFonts w:asciiTheme="minorHAnsi" w:hAnsiTheme="minorHAnsi" w:cstheme="minorHAnsi"/>
          <w:b/>
          <w:sz w:val="36"/>
          <w:szCs w:val="36"/>
        </w:rPr>
        <w:t>συν 5-20%,</w:t>
      </w:r>
      <w:r w:rsidRPr="009F08AC">
        <w:rPr>
          <w:rFonts w:asciiTheme="minorHAnsi" w:hAnsiTheme="minorHAnsi" w:cstheme="minorHAnsi"/>
          <w:sz w:val="36"/>
          <w:szCs w:val="36"/>
        </w:rPr>
        <w:t xml:space="preserve"> </w:t>
      </w:r>
      <w:r w:rsidRPr="00657EAD">
        <w:rPr>
          <w:rFonts w:asciiTheme="minorHAnsi" w:hAnsiTheme="minorHAnsi" w:cstheme="minorHAnsi"/>
          <w:b/>
          <w:sz w:val="36"/>
          <w:szCs w:val="36"/>
        </w:rPr>
        <w:t>ποσοστό το οποίο έχει καθιερωθεί διεθνώς</w:t>
      </w:r>
      <w:r w:rsidR="00657EAD">
        <w:rPr>
          <w:rFonts w:asciiTheme="minorHAnsi" w:hAnsiTheme="minorHAnsi" w:cstheme="minorHAnsi"/>
          <w:sz w:val="36"/>
          <w:szCs w:val="36"/>
        </w:rPr>
        <w:t>.</w:t>
      </w:r>
    </w:p>
    <w:p w:rsidR="00F203DD" w:rsidRPr="009F08AC" w:rsidRDefault="00F203DD" w:rsidP="009F08AC">
      <w:pPr>
        <w:pStyle w:val="ListParagraph"/>
        <w:numPr>
          <w:ilvl w:val="1"/>
          <w:numId w:val="19"/>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Ασφάλιση </w:t>
      </w:r>
      <w:r w:rsidRPr="00CF5B10">
        <w:rPr>
          <w:rFonts w:asciiTheme="minorHAnsi" w:hAnsiTheme="minorHAnsi" w:cstheme="minorHAnsi"/>
          <w:b/>
          <w:sz w:val="36"/>
          <w:szCs w:val="36"/>
        </w:rPr>
        <w:t>ανώτερου ποσού</w:t>
      </w:r>
      <w:r w:rsidRPr="009F08AC">
        <w:rPr>
          <w:rFonts w:asciiTheme="minorHAnsi" w:hAnsiTheme="minorHAnsi" w:cstheme="minorHAnsi"/>
          <w:sz w:val="36"/>
          <w:szCs w:val="36"/>
        </w:rPr>
        <w:t xml:space="preserve"> από το ασφαλιζόμενο κεφάλαιο θεωρείται </w:t>
      </w:r>
      <w:r w:rsidRPr="00657EAD">
        <w:rPr>
          <w:rFonts w:asciiTheme="minorHAnsi" w:hAnsiTheme="minorHAnsi" w:cstheme="minorHAnsi"/>
          <w:b/>
          <w:sz w:val="36"/>
          <w:szCs w:val="36"/>
        </w:rPr>
        <w:t>υπερασφάλιση</w:t>
      </w:r>
      <w:r w:rsidRPr="009F08AC">
        <w:rPr>
          <w:rFonts w:asciiTheme="minorHAnsi" w:hAnsiTheme="minorHAnsi" w:cstheme="minorHAnsi"/>
          <w:sz w:val="36"/>
          <w:szCs w:val="36"/>
        </w:rPr>
        <w:t xml:space="preserve">, η οποία </w:t>
      </w:r>
      <w:r w:rsidRPr="00CF5B10">
        <w:rPr>
          <w:rFonts w:asciiTheme="minorHAnsi" w:hAnsiTheme="minorHAnsi" w:cstheme="minorHAnsi"/>
          <w:b/>
          <w:sz w:val="36"/>
          <w:szCs w:val="36"/>
        </w:rPr>
        <w:t>απαγορεύεται</w:t>
      </w:r>
      <w:r w:rsidRPr="009F08AC">
        <w:rPr>
          <w:rFonts w:asciiTheme="minorHAnsi" w:hAnsiTheme="minorHAnsi" w:cstheme="minorHAnsi"/>
          <w:sz w:val="36"/>
          <w:szCs w:val="36"/>
        </w:rPr>
        <w:t xml:space="preserve"> και ανατρέπει την ασφαλιστική σύμβαση, δηλαδή την αποκατάσταση της ζημίας. Και τούτο διότι είναι δυνατόν να μετατρέψει την </w:t>
      </w:r>
      <w:r w:rsidRPr="00CF5B10">
        <w:rPr>
          <w:rFonts w:asciiTheme="minorHAnsi" w:hAnsiTheme="minorHAnsi" w:cstheme="minorHAnsi"/>
          <w:b/>
          <w:sz w:val="36"/>
          <w:szCs w:val="36"/>
        </w:rPr>
        <w:t>αποκατάσταση της ζημίας σε κερδοσκοπική επιχείρηση</w:t>
      </w:r>
      <w:r w:rsidRPr="009F08AC">
        <w:rPr>
          <w:rFonts w:asciiTheme="minorHAnsi" w:hAnsiTheme="minorHAnsi" w:cstheme="minorHAnsi"/>
          <w:sz w:val="36"/>
          <w:szCs w:val="36"/>
        </w:rPr>
        <w:t>.</w:t>
      </w:r>
    </w:p>
    <w:p w:rsidR="00F203DD" w:rsidRPr="009F08AC" w:rsidRDefault="00F203DD" w:rsidP="009F08AC">
      <w:pPr>
        <w:pStyle w:val="ListParagraph"/>
        <w:numPr>
          <w:ilvl w:val="1"/>
          <w:numId w:val="19"/>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Ασφάλιση </w:t>
      </w:r>
      <w:r w:rsidRPr="00CF5B10">
        <w:rPr>
          <w:rFonts w:asciiTheme="minorHAnsi" w:hAnsiTheme="minorHAnsi" w:cstheme="minorHAnsi"/>
          <w:b/>
          <w:sz w:val="36"/>
          <w:szCs w:val="36"/>
        </w:rPr>
        <w:t>μικρότερου ποσού</w:t>
      </w:r>
      <w:r w:rsidRPr="009F08AC">
        <w:rPr>
          <w:rFonts w:asciiTheme="minorHAnsi" w:hAnsiTheme="minorHAnsi" w:cstheme="minorHAnsi"/>
          <w:sz w:val="36"/>
          <w:szCs w:val="36"/>
        </w:rPr>
        <w:t xml:space="preserve"> από το </w:t>
      </w:r>
      <w:proofErr w:type="spellStart"/>
      <w:r w:rsidRPr="009F08AC">
        <w:rPr>
          <w:rFonts w:asciiTheme="minorHAnsi" w:hAnsiTheme="minorHAnsi" w:cstheme="minorHAnsi"/>
          <w:sz w:val="36"/>
          <w:szCs w:val="36"/>
        </w:rPr>
        <w:t>ασφαλιζόμενο</w:t>
      </w:r>
      <w:proofErr w:type="spellEnd"/>
      <w:r w:rsidRPr="009F08AC">
        <w:rPr>
          <w:rFonts w:asciiTheme="minorHAnsi" w:hAnsiTheme="minorHAnsi" w:cstheme="minorHAnsi"/>
          <w:sz w:val="36"/>
          <w:szCs w:val="36"/>
        </w:rPr>
        <w:t xml:space="preserve"> κεφάλαιο θεωρείται </w:t>
      </w:r>
      <w:proofErr w:type="spellStart"/>
      <w:r w:rsidRPr="00657EAD">
        <w:rPr>
          <w:rFonts w:asciiTheme="minorHAnsi" w:hAnsiTheme="minorHAnsi" w:cstheme="minorHAnsi"/>
          <w:b/>
          <w:sz w:val="36"/>
          <w:szCs w:val="36"/>
        </w:rPr>
        <w:t>υπασφάλιση</w:t>
      </w:r>
      <w:proofErr w:type="spellEnd"/>
      <w:r w:rsidRPr="009F08AC">
        <w:rPr>
          <w:rFonts w:asciiTheme="minorHAnsi" w:hAnsiTheme="minorHAnsi" w:cstheme="minorHAnsi"/>
          <w:sz w:val="36"/>
          <w:szCs w:val="36"/>
        </w:rPr>
        <w:t xml:space="preserve"> και αν δεν αποδειχθεί δόλος, ο </w:t>
      </w:r>
      <w:r w:rsidRPr="00657EAD">
        <w:rPr>
          <w:rFonts w:asciiTheme="minorHAnsi" w:hAnsiTheme="minorHAnsi" w:cstheme="minorHAnsi"/>
          <w:b/>
          <w:sz w:val="36"/>
          <w:szCs w:val="36"/>
        </w:rPr>
        <w:t>ασφαλιζόμενος σε ενδεχόμενη ζημιά</w:t>
      </w:r>
      <w:r w:rsidRPr="009F08AC">
        <w:rPr>
          <w:rFonts w:asciiTheme="minorHAnsi" w:hAnsiTheme="minorHAnsi" w:cstheme="minorHAnsi"/>
          <w:sz w:val="36"/>
          <w:szCs w:val="36"/>
        </w:rPr>
        <w:t xml:space="preserve"> ή απώλεια θεωρείται </w:t>
      </w:r>
      <w:proofErr w:type="spellStart"/>
      <w:r w:rsidRPr="00CF5B10">
        <w:rPr>
          <w:rFonts w:asciiTheme="minorHAnsi" w:hAnsiTheme="minorHAnsi" w:cstheme="minorHAnsi"/>
          <w:b/>
          <w:sz w:val="36"/>
          <w:szCs w:val="36"/>
        </w:rPr>
        <w:t>συνασφαλιστής</w:t>
      </w:r>
      <w:proofErr w:type="spellEnd"/>
      <w:r w:rsidRPr="009F08AC">
        <w:rPr>
          <w:rFonts w:asciiTheme="minorHAnsi" w:hAnsiTheme="minorHAnsi" w:cstheme="minorHAnsi"/>
          <w:sz w:val="36"/>
          <w:szCs w:val="36"/>
        </w:rPr>
        <w:t xml:space="preserve"> και συμμετέχει αναλογικά στο ύψος της ζημιάς.</w:t>
      </w:r>
    </w:p>
    <w:p w:rsidR="00F203DD" w:rsidRDefault="00F203DD" w:rsidP="009F08AC">
      <w:pPr>
        <w:pStyle w:val="ListParagraph"/>
        <w:numPr>
          <w:ilvl w:val="1"/>
          <w:numId w:val="19"/>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Η </w:t>
      </w:r>
      <w:r w:rsidRPr="00CF5B10">
        <w:rPr>
          <w:rFonts w:asciiTheme="minorHAnsi" w:hAnsiTheme="minorHAnsi" w:cstheme="minorHAnsi"/>
          <w:b/>
          <w:sz w:val="36"/>
          <w:szCs w:val="36"/>
        </w:rPr>
        <w:t>πολλαπλή ασφάλιση από τον ασφαλιζόμενο απαγορεύεται</w:t>
      </w:r>
      <w:r w:rsidRPr="009F08AC">
        <w:rPr>
          <w:rFonts w:asciiTheme="minorHAnsi" w:hAnsiTheme="minorHAnsi" w:cstheme="minorHAnsi"/>
          <w:sz w:val="36"/>
          <w:szCs w:val="36"/>
        </w:rPr>
        <w:t>. Πολλαπλή ασφάλιση εννοούμε όταν ο ασφαλισμένος ασφαλίζεται σε πολλούς ασφαλιστές για το ίδιο εμπόρευμα, ποσό και ταξίδι με σκοπό σε περίπτωση ζημιάς ή απώλειας να αποζημιωθεί ξεχωριστά και από άλλους για τον ίδιο σκοπό.</w:t>
      </w:r>
    </w:p>
    <w:p w:rsidR="00657EAD" w:rsidRDefault="00657EAD" w:rsidP="00657EAD">
      <w:pPr>
        <w:pStyle w:val="ListParagraph"/>
        <w:spacing w:line="276" w:lineRule="auto"/>
        <w:ind w:left="1080"/>
        <w:jc w:val="both"/>
        <w:rPr>
          <w:rFonts w:asciiTheme="minorHAnsi" w:hAnsiTheme="minorHAnsi" w:cstheme="minorHAnsi"/>
          <w:sz w:val="36"/>
          <w:szCs w:val="36"/>
        </w:rPr>
      </w:pPr>
    </w:p>
    <w:p w:rsidR="00E45D7E" w:rsidRPr="009F08AC" w:rsidRDefault="00E45D7E" w:rsidP="00657EAD">
      <w:pPr>
        <w:pStyle w:val="ListParagraph"/>
        <w:spacing w:line="276" w:lineRule="auto"/>
        <w:ind w:left="1080"/>
        <w:jc w:val="both"/>
        <w:rPr>
          <w:rFonts w:asciiTheme="minorHAnsi" w:hAnsiTheme="minorHAnsi" w:cstheme="minorHAnsi"/>
          <w:sz w:val="36"/>
          <w:szCs w:val="36"/>
        </w:rPr>
      </w:pPr>
    </w:p>
    <w:p w:rsidR="00CF5B10" w:rsidRPr="00657EAD" w:rsidRDefault="00B205A8" w:rsidP="009F08AC">
      <w:pPr>
        <w:pStyle w:val="ListParagraph"/>
        <w:numPr>
          <w:ilvl w:val="0"/>
          <w:numId w:val="19"/>
        </w:numPr>
        <w:spacing w:line="276" w:lineRule="auto"/>
        <w:jc w:val="both"/>
        <w:rPr>
          <w:rFonts w:asciiTheme="minorHAnsi" w:hAnsiTheme="minorHAnsi" w:cstheme="minorHAnsi"/>
          <w:b/>
          <w:sz w:val="36"/>
          <w:szCs w:val="36"/>
          <w:lang w:val="en-US"/>
        </w:rPr>
      </w:pPr>
      <w:r w:rsidRPr="00657EAD">
        <w:rPr>
          <w:rFonts w:asciiTheme="minorHAnsi" w:hAnsiTheme="minorHAnsi" w:cstheme="minorHAnsi"/>
          <w:b/>
          <w:sz w:val="36"/>
          <w:szCs w:val="36"/>
        </w:rPr>
        <w:lastRenderedPageBreak/>
        <w:t>ΚΑΛΥΨΕΙΣ</w:t>
      </w:r>
      <w:r w:rsidRPr="00657EAD">
        <w:rPr>
          <w:rFonts w:asciiTheme="minorHAnsi" w:hAnsiTheme="minorHAnsi" w:cstheme="minorHAnsi"/>
          <w:b/>
          <w:sz w:val="36"/>
          <w:szCs w:val="36"/>
          <w:lang w:val="en-US"/>
        </w:rPr>
        <w:t xml:space="preserve"> (</w:t>
      </w:r>
      <w:r w:rsidRPr="00657EAD">
        <w:rPr>
          <w:rFonts w:asciiTheme="minorHAnsi" w:hAnsiTheme="minorHAnsi" w:cstheme="minorHAnsi"/>
          <w:b/>
          <w:sz w:val="36"/>
          <w:szCs w:val="36"/>
        </w:rPr>
        <w:t>ΡΗΤΡΕΣ</w:t>
      </w:r>
      <w:r w:rsidRPr="00657EAD">
        <w:rPr>
          <w:rFonts w:asciiTheme="minorHAnsi" w:hAnsiTheme="minorHAnsi" w:cstheme="minorHAnsi"/>
          <w:b/>
          <w:sz w:val="36"/>
          <w:szCs w:val="36"/>
          <w:lang w:val="en-US"/>
        </w:rPr>
        <w:t>-</w:t>
      </w:r>
      <w:r w:rsidR="00CF5B10" w:rsidRPr="00657EAD">
        <w:rPr>
          <w:rFonts w:asciiTheme="minorHAnsi" w:hAnsiTheme="minorHAnsi" w:cstheme="minorHAnsi"/>
          <w:b/>
          <w:sz w:val="36"/>
          <w:szCs w:val="36"/>
          <w:lang w:val="en-US"/>
        </w:rPr>
        <w:t xml:space="preserve">INSTITUTE CARGO </w:t>
      </w:r>
      <w:r w:rsidRPr="00657EAD">
        <w:rPr>
          <w:rFonts w:asciiTheme="minorHAnsi" w:hAnsiTheme="minorHAnsi" w:cstheme="minorHAnsi"/>
          <w:b/>
          <w:sz w:val="36"/>
          <w:szCs w:val="36"/>
          <w:lang w:val="en-US"/>
        </w:rPr>
        <w:t>CLAUSES)</w:t>
      </w:r>
      <w:r w:rsidRPr="00657EAD">
        <w:rPr>
          <w:rFonts w:asciiTheme="minorHAnsi" w:hAnsiTheme="minorHAnsi" w:cstheme="minorHAnsi"/>
          <w:b/>
          <w:lang w:val="en-US"/>
        </w:rPr>
        <w:t xml:space="preserve"> </w:t>
      </w:r>
    </w:p>
    <w:p w:rsidR="00CF5B10" w:rsidRPr="00CF5B10" w:rsidRDefault="00611174" w:rsidP="00CF5B10">
      <w:pPr>
        <w:pStyle w:val="ListParagraph"/>
        <w:numPr>
          <w:ilvl w:val="1"/>
          <w:numId w:val="19"/>
        </w:numPr>
        <w:spacing w:line="276" w:lineRule="auto"/>
        <w:jc w:val="both"/>
        <w:rPr>
          <w:rFonts w:asciiTheme="minorHAnsi" w:hAnsiTheme="minorHAnsi" w:cstheme="minorHAnsi"/>
          <w:sz w:val="36"/>
          <w:szCs w:val="36"/>
          <w:lang w:val="en-US"/>
        </w:rPr>
      </w:pPr>
      <w:hyperlink r:id="rId32" w:history="1">
        <w:r w:rsidR="00CF5B10" w:rsidRPr="006B7967">
          <w:rPr>
            <w:rStyle w:val="Hyperlink"/>
            <w:rFonts w:asciiTheme="minorHAnsi" w:hAnsiTheme="minorHAnsi" w:cstheme="minorHAnsi"/>
            <w:sz w:val="36"/>
            <w:szCs w:val="36"/>
            <w:lang w:val="en-US"/>
          </w:rPr>
          <w:t>https://www.sompo-japan.co.jp/info/cargo_nk/</w:t>
        </w:r>
      </w:hyperlink>
    </w:p>
    <w:p w:rsidR="00B205A8" w:rsidRPr="00CF5B10" w:rsidRDefault="00CF5B10" w:rsidP="00CF5B10">
      <w:pPr>
        <w:pStyle w:val="ListParagraph"/>
        <w:numPr>
          <w:ilvl w:val="1"/>
          <w:numId w:val="19"/>
        </w:numPr>
        <w:spacing w:line="276" w:lineRule="auto"/>
        <w:jc w:val="both"/>
        <w:rPr>
          <w:rFonts w:asciiTheme="minorHAnsi" w:hAnsiTheme="minorHAnsi" w:cstheme="minorHAnsi"/>
          <w:sz w:val="36"/>
          <w:szCs w:val="36"/>
        </w:rPr>
      </w:pPr>
      <w:r>
        <w:rPr>
          <w:rFonts w:asciiTheme="minorHAnsi" w:hAnsiTheme="minorHAnsi" w:cstheme="minorHAnsi"/>
          <w:sz w:val="36"/>
          <w:szCs w:val="36"/>
        </w:rPr>
        <w:t>Αρχικά</w:t>
      </w:r>
      <w:r w:rsidRPr="00CF5B10">
        <w:rPr>
          <w:rFonts w:asciiTheme="minorHAnsi" w:hAnsiTheme="minorHAnsi" w:cstheme="minorHAnsi"/>
          <w:sz w:val="36"/>
          <w:szCs w:val="36"/>
        </w:rPr>
        <w:t xml:space="preserve"> </w:t>
      </w:r>
      <w:r>
        <w:rPr>
          <w:rFonts w:asciiTheme="minorHAnsi" w:hAnsiTheme="minorHAnsi" w:cstheme="minorHAnsi"/>
          <w:sz w:val="36"/>
          <w:szCs w:val="36"/>
        </w:rPr>
        <w:t>εκδόθηκαν</w:t>
      </w:r>
      <w:r w:rsidRPr="00CF5B10">
        <w:rPr>
          <w:rFonts w:asciiTheme="minorHAnsi" w:hAnsiTheme="minorHAnsi" w:cstheme="minorHAnsi"/>
          <w:sz w:val="36"/>
          <w:szCs w:val="36"/>
        </w:rPr>
        <w:t xml:space="preserve"> </w:t>
      </w:r>
      <w:r>
        <w:rPr>
          <w:rFonts w:asciiTheme="minorHAnsi" w:hAnsiTheme="minorHAnsi" w:cstheme="minorHAnsi"/>
          <w:sz w:val="36"/>
          <w:szCs w:val="36"/>
        </w:rPr>
        <w:t>από</w:t>
      </w:r>
      <w:r w:rsidRPr="00CF5B10">
        <w:rPr>
          <w:rFonts w:asciiTheme="minorHAnsi" w:hAnsiTheme="minorHAnsi" w:cstheme="minorHAnsi"/>
          <w:sz w:val="36"/>
          <w:szCs w:val="36"/>
        </w:rPr>
        <w:t xml:space="preserve"> </w:t>
      </w:r>
      <w:r>
        <w:rPr>
          <w:rFonts w:asciiTheme="minorHAnsi" w:hAnsiTheme="minorHAnsi" w:cstheme="minorHAnsi"/>
          <w:sz w:val="36"/>
          <w:szCs w:val="36"/>
        </w:rPr>
        <w:t>την</w:t>
      </w:r>
      <w:r w:rsidRPr="00CF5B10">
        <w:rPr>
          <w:rFonts w:asciiTheme="minorHAnsi" w:hAnsiTheme="minorHAnsi" w:cstheme="minorHAnsi"/>
          <w:sz w:val="36"/>
          <w:szCs w:val="36"/>
        </w:rPr>
        <w:t xml:space="preserve"> </w:t>
      </w:r>
      <w:r>
        <w:rPr>
          <w:rFonts w:asciiTheme="minorHAnsi" w:hAnsiTheme="minorHAnsi" w:cstheme="minorHAnsi"/>
          <w:sz w:val="36"/>
          <w:szCs w:val="36"/>
        </w:rPr>
        <w:t>ένωση</w:t>
      </w:r>
      <w:r w:rsidRPr="00CF5B10">
        <w:rPr>
          <w:rFonts w:asciiTheme="minorHAnsi" w:hAnsiTheme="minorHAnsi" w:cstheme="minorHAnsi"/>
          <w:sz w:val="36"/>
          <w:szCs w:val="36"/>
        </w:rPr>
        <w:t xml:space="preserve"> </w:t>
      </w:r>
      <w:r>
        <w:rPr>
          <w:rFonts w:asciiTheme="minorHAnsi" w:hAnsiTheme="minorHAnsi" w:cstheme="minorHAnsi"/>
          <w:sz w:val="36"/>
          <w:szCs w:val="36"/>
        </w:rPr>
        <w:t>ασφαλιστικών</w:t>
      </w:r>
      <w:r w:rsidRPr="00CF5B10">
        <w:rPr>
          <w:rFonts w:asciiTheme="minorHAnsi" w:hAnsiTheme="minorHAnsi" w:cstheme="minorHAnsi"/>
          <w:sz w:val="36"/>
          <w:szCs w:val="36"/>
        </w:rPr>
        <w:t xml:space="preserve"> </w:t>
      </w:r>
      <w:r>
        <w:rPr>
          <w:rFonts w:asciiTheme="minorHAnsi" w:hAnsiTheme="minorHAnsi" w:cstheme="minorHAnsi"/>
          <w:sz w:val="36"/>
          <w:szCs w:val="36"/>
        </w:rPr>
        <w:t>επιχειρήσεων</w:t>
      </w:r>
      <w:r w:rsidRPr="00CF5B10">
        <w:rPr>
          <w:rFonts w:asciiTheme="minorHAnsi" w:hAnsiTheme="minorHAnsi" w:cstheme="minorHAnsi"/>
          <w:sz w:val="36"/>
          <w:szCs w:val="36"/>
        </w:rPr>
        <w:t xml:space="preserve"> </w:t>
      </w:r>
      <w:r>
        <w:rPr>
          <w:rFonts w:asciiTheme="minorHAnsi" w:hAnsiTheme="minorHAnsi" w:cstheme="minorHAnsi"/>
          <w:sz w:val="36"/>
          <w:szCs w:val="36"/>
        </w:rPr>
        <w:t>του</w:t>
      </w:r>
      <w:r w:rsidRPr="00CF5B10">
        <w:rPr>
          <w:rFonts w:asciiTheme="minorHAnsi" w:hAnsiTheme="minorHAnsi" w:cstheme="minorHAnsi"/>
          <w:sz w:val="36"/>
          <w:szCs w:val="36"/>
        </w:rPr>
        <w:t xml:space="preserve"> </w:t>
      </w:r>
      <w:r>
        <w:rPr>
          <w:rFonts w:asciiTheme="minorHAnsi" w:hAnsiTheme="minorHAnsi" w:cstheme="minorHAnsi"/>
          <w:sz w:val="36"/>
          <w:szCs w:val="36"/>
        </w:rPr>
        <w:t>ΗΒ</w:t>
      </w:r>
      <w:r w:rsidRPr="00CF5B10">
        <w:rPr>
          <w:rFonts w:asciiTheme="minorHAnsi" w:hAnsiTheme="minorHAnsi" w:cstheme="minorHAnsi"/>
          <w:sz w:val="36"/>
          <w:szCs w:val="36"/>
        </w:rPr>
        <w:t xml:space="preserve"> (</w:t>
      </w:r>
      <w:r w:rsidR="00AC2410" w:rsidRPr="009F08AC">
        <w:rPr>
          <w:rFonts w:asciiTheme="minorHAnsi" w:hAnsiTheme="minorHAnsi" w:cstheme="minorHAnsi"/>
          <w:sz w:val="36"/>
          <w:szCs w:val="36"/>
          <w:lang w:val="en-US"/>
        </w:rPr>
        <w:t>Institute</w:t>
      </w:r>
      <w:r w:rsidR="00AC2410" w:rsidRPr="00CF5B10">
        <w:rPr>
          <w:rFonts w:asciiTheme="minorHAnsi" w:hAnsiTheme="minorHAnsi" w:cstheme="minorHAnsi"/>
          <w:sz w:val="36"/>
          <w:szCs w:val="36"/>
        </w:rPr>
        <w:t xml:space="preserve"> </w:t>
      </w:r>
      <w:r w:rsidR="00AC2410" w:rsidRPr="009F08AC">
        <w:rPr>
          <w:rFonts w:asciiTheme="minorHAnsi" w:hAnsiTheme="minorHAnsi" w:cstheme="minorHAnsi"/>
          <w:sz w:val="36"/>
          <w:szCs w:val="36"/>
          <w:lang w:val="en-US"/>
        </w:rPr>
        <w:t>of</w:t>
      </w:r>
      <w:r w:rsidR="00AC2410" w:rsidRPr="00CF5B10">
        <w:rPr>
          <w:rFonts w:asciiTheme="minorHAnsi" w:hAnsiTheme="minorHAnsi" w:cstheme="minorHAnsi"/>
          <w:sz w:val="36"/>
          <w:szCs w:val="36"/>
        </w:rPr>
        <w:t xml:space="preserve"> </w:t>
      </w:r>
      <w:r w:rsidR="00AC2410" w:rsidRPr="009F08AC">
        <w:rPr>
          <w:rFonts w:asciiTheme="minorHAnsi" w:hAnsiTheme="minorHAnsi" w:cstheme="minorHAnsi"/>
          <w:sz w:val="36"/>
          <w:szCs w:val="36"/>
          <w:lang w:val="en-US"/>
        </w:rPr>
        <w:t>London</w:t>
      </w:r>
      <w:r w:rsidRPr="00CF5B10">
        <w:rPr>
          <w:rFonts w:asciiTheme="minorHAnsi" w:hAnsiTheme="minorHAnsi" w:cstheme="minorHAnsi"/>
          <w:sz w:val="36"/>
          <w:szCs w:val="36"/>
        </w:rPr>
        <w:t xml:space="preserve"> </w:t>
      </w:r>
      <w:r>
        <w:rPr>
          <w:rFonts w:asciiTheme="minorHAnsi" w:hAnsiTheme="minorHAnsi" w:cstheme="minorHAnsi"/>
          <w:sz w:val="36"/>
          <w:szCs w:val="36"/>
          <w:lang w:val="en-US"/>
        </w:rPr>
        <w:t>Underwriters</w:t>
      </w:r>
      <w:r>
        <w:rPr>
          <w:rFonts w:asciiTheme="minorHAnsi" w:hAnsiTheme="minorHAnsi" w:cstheme="minorHAnsi"/>
          <w:sz w:val="36"/>
          <w:szCs w:val="36"/>
        </w:rPr>
        <w:t>, 1884)</w:t>
      </w:r>
    </w:p>
    <w:p w:rsidR="00B205A8" w:rsidRPr="009F08AC" w:rsidRDefault="00B205A8" w:rsidP="00CF5B10">
      <w:pPr>
        <w:pStyle w:val="ListParagraph"/>
        <w:numPr>
          <w:ilvl w:val="0"/>
          <w:numId w:val="19"/>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Οι </w:t>
      </w:r>
      <w:r w:rsidR="00CF5B10">
        <w:rPr>
          <w:rFonts w:asciiTheme="minorHAnsi" w:hAnsiTheme="minorHAnsi" w:cstheme="minorHAnsi"/>
          <w:b/>
          <w:sz w:val="36"/>
          <w:szCs w:val="36"/>
        </w:rPr>
        <w:t>ΡΗΤΡΕΣ</w:t>
      </w:r>
      <w:r w:rsidRPr="00CF5B10">
        <w:rPr>
          <w:rFonts w:asciiTheme="minorHAnsi" w:hAnsiTheme="minorHAnsi" w:cstheme="minorHAnsi"/>
          <w:b/>
          <w:sz w:val="36"/>
          <w:szCs w:val="36"/>
        </w:rPr>
        <w:t xml:space="preserve"> «C</w:t>
      </w:r>
      <w:r w:rsidRPr="009F08AC">
        <w:rPr>
          <w:rFonts w:asciiTheme="minorHAnsi" w:hAnsiTheme="minorHAnsi" w:cstheme="minorHAnsi"/>
          <w:sz w:val="36"/>
          <w:szCs w:val="36"/>
        </w:rPr>
        <w:t>» (INSTITUTE CARGO</w:t>
      </w:r>
      <w:r w:rsidR="00CF5B10" w:rsidRPr="00CF5B10">
        <w:rPr>
          <w:rFonts w:asciiTheme="minorHAnsi" w:hAnsiTheme="minorHAnsi" w:cstheme="minorHAnsi"/>
          <w:sz w:val="36"/>
          <w:szCs w:val="36"/>
        </w:rPr>
        <w:t xml:space="preserve"> </w:t>
      </w:r>
      <w:r w:rsidR="00CF5B10">
        <w:rPr>
          <w:rFonts w:asciiTheme="minorHAnsi" w:hAnsiTheme="minorHAnsi" w:cstheme="minorHAnsi"/>
          <w:sz w:val="36"/>
          <w:szCs w:val="36"/>
          <w:lang w:val="en-US"/>
        </w:rPr>
        <w:t>CLAUSES</w:t>
      </w:r>
      <w:r w:rsidRPr="009F08AC">
        <w:rPr>
          <w:rFonts w:asciiTheme="minorHAnsi" w:hAnsiTheme="minorHAnsi" w:cstheme="minorHAnsi"/>
          <w:sz w:val="36"/>
          <w:szCs w:val="36"/>
        </w:rPr>
        <w:t>) παρέχουν την πλέον περιορισμένη κάλυψη (</w:t>
      </w:r>
      <w:proofErr w:type="spellStart"/>
      <w:r w:rsidRPr="00657EAD">
        <w:rPr>
          <w:rFonts w:asciiTheme="minorHAnsi" w:hAnsiTheme="minorHAnsi" w:cstheme="minorHAnsi"/>
          <w:b/>
          <w:sz w:val="36"/>
          <w:szCs w:val="36"/>
        </w:rPr>
        <w:t>κατανομαζόμενοι</w:t>
      </w:r>
      <w:proofErr w:type="spellEnd"/>
      <w:r w:rsidRPr="00657EAD">
        <w:rPr>
          <w:rFonts w:asciiTheme="minorHAnsi" w:hAnsiTheme="minorHAnsi" w:cstheme="minorHAnsi"/>
          <w:b/>
          <w:sz w:val="36"/>
          <w:szCs w:val="36"/>
        </w:rPr>
        <w:t xml:space="preserve"> κίνδυνοι</w:t>
      </w:r>
      <w:r w:rsidRPr="009F08AC">
        <w:rPr>
          <w:rFonts w:asciiTheme="minorHAnsi" w:hAnsiTheme="minorHAnsi" w:cstheme="minorHAnsi"/>
          <w:sz w:val="36"/>
          <w:szCs w:val="36"/>
        </w:rPr>
        <w:t xml:space="preserve">) κατά των </w:t>
      </w:r>
      <w:r w:rsidRPr="00657EAD">
        <w:rPr>
          <w:rFonts w:asciiTheme="minorHAnsi" w:hAnsiTheme="minorHAnsi" w:cstheme="minorHAnsi"/>
          <w:b/>
          <w:sz w:val="36"/>
          <w:szCs w:val="36"/>
        </w:rPr>
        <w:t>βασικών ζημιών</w:t>
      </w:r>
      <w:r w:rsidRPr="009F08AC">
        <w:rPr>
          <w:rFonts w:asciiTheme="minorHAnsi" w:hAnsiTheme="minorHAnsi" w:cstheme="minorHAnsi"/>
          <w:sz w:val="36"/>
          <w:szCs w:val="36"/>
        </w:rPr>
        <w:t xml:space="preserve"> που τυχόν συμβούν κατά τη διάρκεια του ταξιδι</w:t>
      </w:r>
      <w:r w:rsidR="00CF5B10">
        <w:rPr>
          <w:rFonts w:asciiTheme="minorHAnsi" w:hAnsiTheme="minorHAnsi" w:cstheme="minorHAnsi"/>
          <w:sz w:val="36"/>
          <w:szCs w:val="36"/>
        </w:rPr>
        <w:t>ού ενός φορτίου όπως</w:t>
      </w:r>
      <w:r w:rsidRPr="009F08AC">
        <w:rPr>
          <w:rFonts w:asciiTheme="minorHAnsi" w:hAnsiTheme="minorHAnsi" w:cstheme="minorHAnsi"/>
          <w:sz w:val="36"/>
          <w:szCs w:val="36"/>
        </w:rPr>
        <w:t>:</w:t>
      </w:r>
    </w:p>
    <w:p w:rsidR="00B205A8" w:rsidRPr="009F08AC" w:rsidRDefault="00B205A8" w:rsidP="00CF5B10">
      <w:pPr>
        <w:pStyle w:val="ListParagraph"/>
        <w:spacing w:line="276" w:lineRule="auto"/>
        <w:ind w:left="1080"/>
        <w:jc w:val="both"/>
        <w:rPr>
          <w:rFonts w:asciiTheme="minorHAnsi" w:hAnsiTheme="minorHAnsi" w:cstheme="minorHAnsi"/>
          <w:sz w:val="36"/>
          <w:szCs w:val="36"/>
        </w:rPr>
      </w:pPr>
    </w:p>
    <w:p w:rsidR="00B205A8" w:rsidRPr="00CF5B10" w:rsidRDefault="00CF5B10" w:rsidP="00CF5B10">
      <w:pPr>
        <w:pStyle w:val="ListParagraph"/>
        <w:numPr>
          <w:ilvl w:val="1"/>
          <w:numId w:val="19"/>
        </w:numPr>
        <w:spacing w:line="276" w:lineRule="auto"/>
        <w:jc w:val="both"/>
        <w:rPr>
          <w:rFonts w:asciiTheme="minorHAnsi" w:hAnsiTheme="minorHAnsi" w:cstheme="minorHAnsi"/>
          <w:sz w:val="36"/>
          <w:szCs w:val="36"/>
        </w:rPr>
      </w:pPr>
      <w:r>
        <w:rPr>
          <w:rFonts w:asciiTheme="minorHAnsi" w:hAnsiTheme="minorHAnsi" w:cstheme="minorHAnsi"/>
          <w:sz w:val="36"/>
          <w:szCs w:val="36"/>
        </w:rPr>
        <w:t>Π</w:t>
      </w:r>
      <w:r w:rsidR="00B205A8" w:rsidRPr="009F08AC">
        <w:rPr>
          <w:rFonts w:asciiTheme="minorHAnsi" w:hAnsiTheme="minorHAnsi" w:cstheme="minorHAnsi"/>
          <w:sz w:val="36"/>
          <w:szCs w:val="36"/>
        </w:rPr>
        <w:t>υρκαγιά ή έκρηξη</w:t>
      </w:r>
      <w:r>
        <w:rPr>
          <w:rFonts w:asciiTheme="minorHAnsi" w:hAnsiTheme="minorHAnsi" w:cstheme="minorHAnsi"/>
          <w:sz w:val="36"/>
          <w:szCs w:val="36"/>
        </w:rPr>
        <w:t>.</w:t>
      </w:r>
    </w:p>
    <w:p w:rsidR="00B205A8" w:rsidRPr="00CF5B10" w:rsidRDefault="00CF5B10" w:rsidP="00CF5B10">
      <w:pPr>
        <w:pStyle w:val="ListParagraph"/>
        <w:numPr>
          <w:ilvl w:val="1"/>
          <w:numId w:val="19"/>
        </w:numPr>
        <w:spacing w:line="276" w:lineRule="auto"/>
        <w:jc w:val="both"/>
        <w:rPr>
          <w:rFonts w:asciiTheme="minorHAnsi" w:hAnsiTheme="minorHAnsi" w:cstheme="minorHAnsi"/>
          <w:sz w:val="36"/>
          <w:szCs w:val="36"/>
        </w:rPr>
      </w:pPr>
      <w:r>
        <w:rPr>
          <w:rFonts w:asciiTheme="minorHAnsi" w:hAnsiTheme="minorHAnsi" w:cstheme="minorHAnsi"/>
          <w:sz w:val="36"/>
          <w:szCs w:val="36"/>
        </w:rPr>
        <w:t>Π</w:t>
      </w:r>
      <w:r w:rsidR="00B205A8" w:rsidRPr="009F08AC">
        <w:rPr>
          <w:rFonts w:asciiTheme="minorHAnsi" w:hAnsiTheme="minorHAnsi" w:cstheme="minorHAnsi"/>
          <w:sz w:val="36"/>
          <w:szCs w:val="36"/>
        </w:rPr>
        <w:t>ροσάραξη, βύθιση, πρόσκρουση ή ανατροπή του πλοίου (όχι προσάραξη κατά τον χρόνο της άμπωτης)</w:t>
      </w:r>
      <w:r>
        <w:rPr>
          <w:rFonts w:asciiTheme="minorHAnsi" w:hAnsiTheme="minorHAnsi" w:cstheme="minorHAnsi"/>
          <w:sz w:val="36"/>
          <w:szCs w:val="36"/>
        </w:rPr>
        <w:t>.</w:t>
      </w:r>
    </w:p>
    <w:p w:rsidR="00B205A8" w:rsidRPr="00CF5B10" w:rsidRDefault="00CF5B10" w:rsidP="00CF5B10">
      <w:pPr>
        <w:pStyle w:val="ListParagraph"/>
        <w:numPr>
          <w:ilvl w:val="1"/>
          <w:numId w:val="19"/>
        </w:numPr>
        <w:spacing w:line="276" w:lineRule="auto"/>
        <w:jc w:val="both"/>
        <w:rPr>
          <w:rFonts w:asciiTheme="minorHAnsi" w:hAnsiTheme="minorHAnsi" w:cstheme="minorHAnsi"/>
          <w:sz w:val="36"/>
          <w:szCs w:val="36"/>
        </w:rPr>
      </w:pPr>
      <w:r>
        <w:rPr>
          <w:rFonts w:asciiTheme="minorHAnsi" w:hAnsiTheme="minorHAnsi" w:cstheme="minorHAnsi"/>
          <w:sz w:val="36"/>
          <w:szCs w:val="36"/>
        </w:rPr>
        <w:t>Α</w:t>
      </w:r>
      <w:r w:rsidR="00B205A8" w:rsidRPr="009F08AC">
        <w:rPr>
          <w:rFonts w:asciiTheme="minorHAnsi" w:hAnsiTheme="minorHAnsi" w:cstheme="minorHAnsi"/>
          <w:sz w:val="36"/>
          <w:szCs w:val="36"/>
        </w:rPr>
        <w:t>νατροπή, σύγκρουση ή εκτροχίαση του χερσαίου μεταφορικού μέσου (όχι τράνταγμα του φορτίου κατά την μετακίνηση)</w:t>
      </w:r>
      <w:r>
        <w:rPr>
          <w:rFonts w:asciiTheme="minorHAnsi" w:hAnsiTheme="minorHAnsi" w:cstheme="minorHAnsi"/>
          <w:sz w:val="36"/>
          <w:szCs w:val="36"/>
        </w:rPr>
        <w:t>.</w:t>
      </w:r>
    </w:p>
    <w:p w:rsidR="00B205A8" w:rsidRPr="00CF5B10" w:rsidRDefault="00CF5B10" w:rsidP="00CF5B10">
      <w:pPr>
        <w:pStyle w:val="ListParagraph"/>
        <w:numPr>
          <w:ilvl w:val="1"/>
          <w:numId w:val="19"/>
        </w:numPr>
        <w:spacing w:line="276" w:lineRule="auto"/>
        <w:jc w:val="both"/>
        <w:rPr>
          <w:rFonts w:asciiTheme="minorHAnsi" w:hAnsiTheme="minorHAnsi" w:cstheme="minorHAnsi"/>
          <w:sz w:val="36"/>
          <w:szCs w:val="36"/>
        </w:rPr>
      </w:pPr>
      <w:r>
        <w:rPr>
          <w:rFonts w:asciiTheme="minorHAnsi" w:hAnsiTheme="minorHAnsi" w:cstheme="minorHAnsi"/>
          <w:sz w:val="36"/>
          <w:szCs w:val="36"/>
        </w:rPr>
        <w:t>Σ</w:t>
      </w:r>
      <w:r w:rsidR="00B205A8" w:rsidRPr="009F08AC">
        <w:rPr>
          <w:rFonts w:asciiTheme="minorHAnsi" w:hAnsiTheme="minorHAnsi" w:cstheme="minorHAnsi"/>
          <w:sz w:val="36"/>
          <w:szCs w:val="36"/>
        </w:rPr>
        <w:t>ύγκρουση ή επαφή του πλοίου ή άλλου μεταφορικού μέσου με οποιοδήποτε εξωτερικό αντικείμενο εκτός από νερό (όχι όμως μετακίνηση του φορτίου σε κακοκαιρία).</w:t>
      </w:r>
    </w:p>
    <w:p w:rsidR="00B205A8" w:rsidRDefault="00CF5B10" w:rsidP="009F08AC">
      <w:pPr>
        <w:pStyle w:val="ListParagraph"/>
        <w:numPr>
          <w:ilvl w:val="1"/>
          <w:numId w:val="19"/>
        </w:numPr>
        <w:spacing w:line="276" w:lineRule="auto"/>
        <w:jc w:val="both"/>
        <w:rPr>
          <w:rFonts w:asciiTheme="minorHAnsi" w:hAnsiTheme="minorHAnsi" w:cstheme="minorHAnsi"/>
          <w:sz w:val="36"/>
          <w:szCs w:val="36"/>
        </w:rPr>
      </w:pPr>
      <w:r>
        <w:rPr>
          <w:rFonts w:asciiTheme="minorHAnsi" w:hAnsiTheme="minorHAnsi" w:cstheme="minorHAnsi"/>
          <w:sz w:val="36"/>
          <w:szCs w:val="36"/>
        </w:rPr>
        <w:t>Σ</w:t>
      </w:r>
      <w:r w:rsidR="00B205A8" w:rsidRPr="009F08AC">
        <w:rPr>
          <w:rFonts w:asciiTheme="minorHAnsi" w:hAnsiTheme="minorHAnsi" w:cstheme="minorHAnsi"/>
          <w:sz w:val="36"/>
          <w:szCs w:val="36"/>
        </w:rPr>
        <w:t>υνεισφορά σε Γενική Αβαρία (Θυσία όλου ή μέρους του φορτίου για σωτηρία του πλοίου-φορτίου</w:t>
      </w:r>
      <w:r w:rsidR="00657EAD">
        <w:rPr>
          <w:rFonts w:asciiTheme="minorHAnsi" w:hAnsiTheme="minorHAnsi" w:cstheme="minorHAnsi"/>
          <w:sz w:val="36"/>
          <w:szCs w:val="36"/>
        </w:rPr>
        <w:t>)</w:t>
      </w:r>
      <w:r>
        <w:rPr>
          <w:rFonts w:asciiTheme="minorHAnsi" w:hAnsiTheme="minorHAnsi" w:cstheme="minorHAnsi"/>
          <w:sz w:val="36"/>
          <w:szCs w:val="36"/>
        </w:rPr>
        <w:t>.</w:t>
      </w:r>
    </w:p>
    <w:p w:rsidR="00657EAD" w:rsidRDefault="00657EAD" w:rsidP="00657EAD">
      <w:pPr>
        <w:jc w:val="both"/>
        <w:rPr>
          <w:rFonts w:cstheme="minorHAnsi"/>
          <w:sz w:val="36"/>
          <w:szCs w:val="36"/>
        </w:rPr>
      </w:pPr>
    </w:p>
    <w:p w:rsidR="00657EAD" w:rsidRPr="00657EAD" w:rsidRDefault="00657EAD" w:rsidP="00657EAD">
      <w:pPr>
        <w:jc w:val="both"/>
        <w:rPr>
          <w:rFonts w:cstheme="minorHAnsi"/>
          <w:sz w:val="36"/>
          <w:szCs w:val="36"/>
        </w:rPr>
      </w:pPr>
    </w:p>
    <w:p w:rsidR="00B205A8" w:rsidRDefault="00B205A8" w:rsidP="00CF5B10">
      <w:pPr>
        <w:pStyle w:val="ListParagraph"/>
        <w:numPr>
          <w:ilvl w:val="0"/>
          <w:numId w:val="19"/>
        </w:numPr>
        <w:spacing w:line="276" w:lineRule="auto"/>
        <w:jc w:val="both"/>
        <w:rPr>
          <w:rFonts w:asciiTheme="minorHAnsi" w:hAnsiTheme="minorHAnsi" w:cstheme="minorHAnsi"/>
          <w:b/>
          <w:sz w:val="36"/>
          <w:szCs w:val="36"/>
          <w:lang w:val="en-US"/>
        </w:rPr>
      </w:pPr>
      <w:r w:rsidRPr="00CF5B10">
        <w:rPr>
          <w:rFonts w:asciiTheme="minorHAnsi" w:hAnsiTheme="minorHAnsi" w:cstheme="minorHAnsi"/>
          <w:b/>
          <w:sz w:val="36"/>
          <w:szCs w:val="36"/>
        </w:rPr>
        <w:lastRenderedPageBreak/>
        <w:t>Οι</w:t>
      </w:r>
      <w:r w:rsidRPr="00CF5B10">
        <w:rPr>
          <w:rFonts w:asciiTheme="minorHAnsi" w:hAnsiTheme="minorHAnsi" w:cstheme="minorHAnsi"/>
          <w:b/>
          <w:sz w:val="36"/>
          <w:szCs w:val="36"/>
          <w:lang w:val="en-US"/>
        </w:rPr>
        <w:t xml:space="preserve"> </w:t>
      </w:r>
      <w:r w:rsidRPr="00CF5B10">
        <w:rPr>
          <w:rFonts w:asciiTheme="minorHAnsi" w:hAnsiTheme="minorHAnsi" w:cstheme="minorHAnsi"/>
          <w:b/>
          <w:sz w:val="36"/>
          <w:szCs w:val="36"/>
        </w:rPr>
        <w:t>ΡΗΤΡΕΣ</w:t>
      </w:r>
      <w:r w:rsidRPr="00CF5B10">
        <w:rPr>
          <w:rFonts w:asciiTheme="minorHAnsi" w:hAnsiTheme="minorHAnsi" w:cstheme="minorHAnsi"/>
          <w:b/>
          <w:sz w:val="36"/>
          <w:szCs w:val="36"/>
          <w:lang w:val="en-US"/>
        </w:rPr>
        <w:t xml:space="preserve"> B </w:t>
      </w:r>
      <w:r w:rsidR="00CF5B10" w:rsidRPr="00CF5B10">
        <w:rPr>
          <w:rFonts w:asciiTheme="minorHAnsi" w:hAnsiTheme="minorHAnsi" w:cstheme="minorHAnsi"/>
          <w:b/>
          <w:sz w:val="36"/>
          <w:szCs w:val="36"/>
          <w:lang w:val="en-US"/>
        </w:rPr>
        <w:t>(INSTITUTE CARGO CLAUSES)</w:t>
      </w:r>
    </w:p>
    <w:p w:rsidR="00762376" w:rsidRPr="00CF5B10" w:rsidRDefault="00762376" w:rsidP="00762376">
      <w:pPr>
        <w:pStyle w:val="ListParagraph"/>
        <w:spacing w:line="276" w:lineRule="auto"/>
        <w:ind w:left="360"/>
        <w:jc w:val="both"/>
        <w:rPr>
          <w:rFonts w:asciiTheme="minorHAnsi" w:hAnsiTheme="minorHAnsi" w:cstheme="minorHAnsi"/>
          <w:b/>
          <w:sz w:val="36"/>
          <w:szCs w:val="36"/>
          <w:lang w:val="en-US"/>
        </w:rPr>
      </w:pPr>
    </w:p>
    <w:p w:rsidR="00B205A8" w:rsidRPr="004A521F" w:rsidRDefault="00B205A8" w:rsidP="004A521F">
      <w:pPr>
        <w:pStyle w:val="ListParagraph"/>
        <w:numPr>
          <w:ilvl w:val="0"/>
          <w:numId w:val="50"/>
        </w:numPr>
        <w:jc w:val="both"/>
        <w:rPr>
          <w:rFonts w:asciiTheme="minorHAnsi" w:hAnsiTheme="minorHAnsi" w:cstheme="minorHAnsi"/>
          <w:sz w:val="36"/>
          <w:szCs w:val="36"/>
        </w:rPr>
      </w:pPr>
      <w:r w:rsidRPr="004A521F">
        <w:rPr>
          <w:rFonts w:asciiTheme="minorHAnsi" w:hAnsiTheme="minorHAnsi" w:cstheme="minorHAnsi"/>
          <w:sz w:val="36"/>
          <w:szCs w:val="36"/>
        </w:rPr>
        <w:t xml:space="preserve">Με αυτή τη μορφή Ρητρών ουσιαστικά </w:t>
      </w:r>
      <w:r w:rsidRPr="004A521F">
        <w:rPr>
          <w:rFonts w:asciiTheme="minorHAnsi" w:hAnsiTheme="minorHAnsi" w:cstheme="minorHAnsi"/>
          <w:b/>
          <w:sz w:val="36"/>
          <w:szCs w:val="36"/>
        </w:rPr>
        <w:t>συμπληρώνονται οι Ρήτρες «C»,</w:t>
      </w:r>
      <w:r w:rsidRPr="004A521F">
        <w:rPr>
          <w:rFonts w:asciiTheme="minorHAnsi" w:hAnsiTheme="minorHAnsi" w:cstheme="minorHAnsi"/>
          <w:sz w:val="36"/>
          <w:szCs w:val="36"/>
        </w:rPr>
        <w:t xml:space="preserve"> με την επιπλέον κάλυψη ολικής ή μερικής απώλειας ή ζημιάς που οφείλεται σε:</w:t>
      </w:r>
    </w:p>
    <w:p w:rsidR="00B205A8" w:rsidRPr="00CF5B10" w:rsidRDefault="00CF5B10" w:rsidP="009F08AC">
      <w:pPr>
        <w:pStyle w:val="ListParagraph"/>
        <w:numPr>
          <w:ilvl w:val="1"/>
          <w:numId w:val="19"/>
        </w:numPr>
        <w:jc w:val="both"/>
        <w:rPr>
          <w:rFonts w:cstheme="minorHAnsi"/>
          <w:sz w:val="36"/>
          <w:szCs w:val="36"/>
        </w:rPr>
      </w:pPr>
      <w:r>
        <w:rPr>
          <w:rFonts w:asciiTheme="minorHAnsi" w:hAnsiTheme="minorHAnsi" w:cstheme="minorHAnsi"/>
          <w:sz w:val="36"/>
          <w:szCs w:val="36"/>
        </w:rPr>
        <w:t>Η</w:t>
      </w:r>
      <w:r w:rsidR="00B205A8" w:rsidRPr="00CF5B10">
        <w:rPr>
          <w:rFonts w:asciiTheme="minorHAnsi" w:hAnsiTheme="minorHAnsi" w:cstheme="minorHAnsi"/>
          <w:sz w:val="36"/>
          <w:szCs w:val="36"/>
        </w:rPr>
        <w:t>φαιστειακή έκρηξη, σεισμό ή κεραυνό</w:t>
      </w:r>
      <w:r>
        <w:rPr>
          <w:rFonts w:asciiTheme="minorHAnsi" w:hAnsiTheme="minorHAnsi" w:cstheme="minorHAnsi"/>
          <w:sz w:val="36"/>
          <w:szCs w:val="36"/>
        </w:rPr>
        <w:t>.</w:t>
      </w:r>
    </w:p>
    <w:p w:rsidR="00B205A8" w:rsidRPr="00CF5B10" w:rsidRDefault="00CF5B10" w:rsidP="009F08AC">
      <w:pPr>
        <w:pStyle w:val="ListParagraph"/>
        <w:numPr>
          <w:ilvl w:val="1"/>
          <w:numId w:val="19"/>
        </w:numPr>
        <w:jc w:val="both"/>
        <w:rPr>
          <w:rFonts w:cstheme="minorHAnsi"/>
          <w:sz w:val="36"/>
          <w:szCs w:val="36"/>
        </w:rPr>
      </w:pPr>
      <w:r w:rsidRPr="00CF5B10">
        <w:rPr>
          <w:rFonts w:cstheme="minorHAnsi"/>
          <w:sz w:val="36"/>
          <w:szCs w:val="36"/>
        </w:rPr>
        <w:t>Ε</w:t>
      </w:r>
      <w:r w:rsidR="00B205A8" w:rsidRPr="00CF5B10">
        <w:rPr>
          <w:rFonts w:asciiTheme="minorHAnsi" w:hAnsiTheme="minorHAnsi" w:cstheme="minorHAnsi"/>
          <w:sz w:val="36"/>
          <w:szCs w:val="36"/>
        </w:rPr>
        <w:t>ισροή νερού ή Θαλάσσιου ή γλυκού νερού (με εξαίρεση το βρόχινο) στο οποιοδήποτε μεταφορικό μέσο ή στο εμπορευματοκιβώτιο ή στον αποθηκευτικό χώρο</w:t>
      </w:r>
      <w:r>
        <w:rPr>
          <w:rFonts w:asciiTheme="minorHAnsi" w:hAnsiTheme="minorHAnsi" w:cstheme="minorHAnsi"/>
          <w:sz w:val="36"/>
          <w:szCs w:val="36"/>
        </w:rPr>
        <w:t>.</w:t>
      </w:r>
    </w:p>
    <w:p w:rsidR="00B205A8" w:rsidRDefault="00CF5B10" w:rsidP="009F08AC">
      <w:pPr>
        <w:pStyle w:val="ListParagraph"/>
        <w:numPr>
          <w:ilvl w:val="1"/>
          <w:numId w:val="19"/>
        </w:numPr>
        <w:jc w:val="both"/>
        <w:rPr>
          <w:rFonts w:asciiTheme="minorHAnsi" w:hAnsiTheme="minorHAnsi" w:cstheme="minorHAnsi"/>
          <w:sz w:val="36"/>
          <w:szCs w:val="36"/>
        </w:rPr>
      </w:pPr>
      <w:r w:rsidRPr="00CF5B10">
        <w:rPr>
          <w:rFonts w:asciiTheme="minorHAnsi" w:hAnsiTheme="minorHAnsi" w:cstheme="minorHAnsi"/>
          <w:sz w:val="36"/>
          <w:szCs w:val="36"/>
        </w:rPr>
        <w:t>Α</w:t>
      </w:r>
      <w:r w:rsidR="00B205A8" w:rsidRPr="00CF5B10">
        <w:rPr>
          <w:rFonts w:asciiTheme="minorHAnsi" w:hAnsiTheme="minorHAnsi" w:cstheme="minorHAnsi"/>
          <w:sz w:val="36"/>
          <w:szCs w:val="36"/>
        </w:rPr>
        <w:t>ρπαγή του εμπορεύματος από τα κύματα</w:t>
      </w:r>
      <w:r>
        <w:rPr>
          <w:rFonts w:asciiTheme="minorHAnsi" w:hAnsiTheme="minorHAnsi" w:cstheme="minorHAnsi"/>
          <w:sz w:val="36"/>
          <w:szCs w:val="36"/>
        </w:rPr>
        <w:t>.</w:t>
      </w:r>
    </w:p>
    <w:p w:rsidR="00B205A8" w:rsidRDefault="00CF5B10" w:rsidP="009F08AC">
      <w:pPr>
        <w:pStyle w:val="ListParagraph"/>
        <w:numPr>
          <w:ilvl w:val="1"/>
          <w:numId w:val="19"/>
        </w:numPr>
        <w:jc w:val="both"/>
        <w:rPr>
          <w:rFonts w:asciiTheme="minorHAnsi" w:hAnsiTheme="minorHAnsi" w:cstheme="minorHAnsi"/>
          <w:sz w:val="36"/>
          <w:szCs w:val="36"/>
        </w:rPr>
      </w:pPr>
      <w:r>
        <w:rPr>
          <w:rFonts w:asciiTheme="minorHAnsi" w:hAnsiTheme="minorHAnsi" w:cstheme="minorHAnsi"/>
          <w:sz w:val="36"/>
          <w:szCs w:val="36"/>
        </w:rPr>
        <w:t>Ο</w:t>
      </w:r>
      <w:r w:rsidR="00B205A8" w:rsidRPr="00CF5B10">
        <w:rPr>
          <w:rFonts w:asciiTheme="minorHAnsi" w:hAnsiTheme="minorHAnsi" w:cstheme="minorHAnsi"/>
          <w:sz w:val="36"/>
          <w:szCs w:val="36"/>
        </w:rPr>
        <w:t>λική απώλεια δέματος κατά τη διάρκεια της φορτοεκφόρτωσης στο πλοίο (περίπτωση πτώσης και εξαφάνισης ή ολικής καταστροφής του εμπορεύματος στη Θάλασσα).</w:t>
      </w:r>
    </w:p>
    <w:p w:rsidR="004E4E1D" w:rsidRPr="00E45D7E" w:rsidRDefault="00B205A8" w:rsidP="004A521F">
      <w:pPr>
        <w:pStyle w:val="ListParagraph"/>
        <w:numPr>
          <w:ilvl w:val="0"/>
          <w:numId w:val="19"/>
        </w:numPr>
        <w:jc w:val="both"/>
        <w:rPr>
          <w:rFonts w:asciiTheme="minorHAnsi" w:hAnsiTheme="minorHAnsi" w:cstheme="minorHAnsi"/>
          <w:sz w:val="36"/>
          <w:szCs w:val="36"/>
        </w:rPr>
      </w:pPr>
      <w:r w:rsidRPr="00E45D7E">
        <w:rPr>
          <w:rFonts w:asciiTheme="minorHAnsi" w:hAnsiTheme="minorHAnsi" w:cstheme="minorHAnsi"/>
          <w:sz w:val="36"/>
          <w:szCs w:val="36"/>
        </w:rPr>
        <w:t>Η Ρήτρα αυτή ουσιαστικά καλύπτει την διαβροχή του εμπορεύματος (με εξαίρεση την βροχή).</w:t>
      </w:r>
    </w:p>
    <w:p w:rsidR="00B205A8" w:rsidRPr="009F08AC" w:rsidRDefault="00B205A8" w:rsidP="009F08AC">
      <w:pPr>
        <w:jc w:val="both"/>
        <w:rPr>
          <w:rFonts w:cstheme="minorHAnsi"/>
          <w:sz w:val="36"/>
          <w:szCs w:val="36"/>
        </w:rPr>
      </w:pPr>
    </w:p>
    <w:p w:rsidR="00CF5B10" w:rsidRPr="004A521F" w:rsidRDefault="00CF5B10" w:rsidP="009F08AC">
      <w:pPr>
        <w:pStyle w:val="ListParagraph"/>
        <w:numPr>
          <w:ilvl w:val="0"/>
          <w:numId w:val="47"/>
        </w:numPr>
        <w:spacing w:line="276" w:lineRule="auto"/>
        <w:jc w:val="both"/>
        <w:rPr>
          <w:rFonts w:asciiTheme="minorHAnsi" w:hAnsiTheme="minorHAnsi" w:cstheme="minorHAnsi"/>
          <w:b/>
          <w:sz w:val="36"/>
          <w:szCs w:val="36"/>
          <w:lang w:val="en-US"/>
        </w:rPr>
      </w:pPr>
      <w:r w:rsidRPr="004A521F">
        <w:rPr>
          <w:rFonts w:asciiTheme="minorHAnsi" w:hAnsiTheme="minorHAnsi" w:cstheme="minorHAnsi"/>
          <w:b/>
          <w:sz w:val="36"/>
          <w:szCs w:val="36"/>
        </w:rPr>
        <w:t>ΟΙ</w:t>
      </w:r>
      <w:r w:rsidRPr="004A521F">
        <w:rPr>
          <w:rFonts w:asciiTheme="minorHAnsi" w:hAnsiTheme="minorHAnsi" w:cstheme="minorHAnsi"/>
          <w:b/>
          <w:sz w:val="36"/>
          <w:szCs w:val="36"/>
          <w:lang w:val="en-US"/>
        </w:rPr>
        <w:t xml:space="preserve"> </w:t>
      </w:r>
      <w:r w:rsidRPr="004A521F">
        <w:rPr>
          <w:rFonts w:asciiTheme="minorHAnsi" w:hAnsiTheme="minorHAnsi" w:cstheme="minorHAnsi"/>
          <w:b/>
          <w:sz w:val="36"/>
          <w:szCs w:val="36"/>
        </w:rPr>
        <w:t>ΡΗΤΡΕΣ</w:t>
      </w:r>
      <w:r w:rsidRPr="004A521F">
        <w:rPr>
          <w:rFonts w:asciiTheme="minorHAnsi" w:hAnsiTheme="minorHAnsi" w:cstheme="minorHAnsi"/>
          <w:b/>
          <w:sz w:val="36"/>
          <w:szCs w:val="36"/>
          <w:lang w:val="en-US"/>
        </w:rPr>
        <w:t xml:space="preserve"> «</w:t>
      </w:r>
      <w:r w:rsidRPr="004A521F">
        <w:rPr>
          <w:rFonts w:asciiTheme="minorHAnsi" w:hAnsiTheme="minorHAnsi" w:cstheme="minorHAnsi"/>
          <w:b/>
          <w:sz w:val="36"/>
          <w:szCs w:val="36"/>
        </w:rPr>
        <w:t>Α</w:t>
      </w:r>
      <w:r w:rsidRPr="004A521F">
        <w:rPr>
          <w:rFonts w:asciiTheme="minorHAnsi" w:hAnsiTheme="minorHAnsi" w:cstheme="minorHAnsi"/>
          <w:b/>
          <w:sz w:val="36"/>
          <w:szCs w:val="36"/>
          <w:lang w:val="en-US"/>
        </w:rPr>
        <w:t>» (</w:t>
      </w:r>
      <w:r w:rsidR="00B205A8" w:rsidRPr="004A521F">
        <w:rPr>
          <w:rFonts w:asciiTheme="minorHAnsi" w:hAnsiTheme="minorHAnsi" w:cstheme="minorHAnsi"/>
          <w:b/>
          <w:sz w:val="36"/>
          <w:szCs w:val="36"/>
          <w:lang w:val="en-US"/>
        </w:rPr>
        <w:t>INSTITUTE CARGO CLAUSES</w:t>
      </w:r>
      <w:r w:rsidRPr="004A521F">
        <w:rPr>
          <w:rFonts w:asciiTheme="minorHAnsi" w:hAnsiTheme="minorHAnsi" w:cstheme="minorHAnsi"/>
          <w:b/>
          <w:sz w:val="36"/>
          <w:szCs w:val="36"/>
          <w:lang w:val="en-US"/>
        </w:rPr>
        <w:t>)</w:t>
      </w:r>
      <w:r w:rsidR="00B205A8" w:rsidRPr="004A521F">
        <w:rPr>
          <w:rFonts w:asciiTheme="minorHAnsi" w:hAnsiTheme="minorHAnsi" w:cstheme="minorHAnsi"/>
          <w:b/>
          <w:sz w:val="36"/>
          <w:szCs w:val="36"/>
          <w:lang w:val="en-US"/>
        </w:rPr>
        <w:t xml:space="preserve"> </w:t>
      </w:r>
    </w:p>
    <w:p w:rsidR="00B205A8" w:rsidRDefault="00B205A8" w:rsidP="004A521F">
      <w:pPr>
        <w:pStyle w:val="ListParagraph"/>
        <w:numPr>
          <w:ilvl w:val="0"/>
          <w:numId w:val="47"/>
        </w:numPr>
        <w:spacing w:line="276" w:lineRule="auto"/>
        <w:jc w:val="both"/>
        <w:rPr>
          <w:rFonts w:asciiTheme="minorHAnsi" w:hAnsiTheme="minorHAnsi" w:cstheme="minorHAnsi"/>
          <w:sz w:val="36"/>
          <w:szCs w:val="36"/>
        </w:rPr>
      </w:pPr>
      <w:r w:rsidRPr="00CF5B10">
        <w:rPr>
          <w:rFonts w:asciiTheme="minorHAnsi" w:hAnsiTheme="minorHAnsi" w:cstheme="minorHAnsi"/>
          <w:sz w:val="36"/>
          <w:szCs w:val="36"/>
        </w:rPr>
        <w:t xml:space="preserve">Οι Ρήτρες αυτές καλύπτουν οποιαδήποτε ζημιά ή απώλεια συμβεί στο φορτίο κατά τη διάρκεια της μεταφοράς του συνεπεία </w:t>
      </w:r>
      <w:r w:rsidRPr="004A521F">
        <w:rPr>
          <w:rFonts w:asciiTheme="minorHAnsi" w:hAnsiTheme="minorHAnsi" w:cstheme="minorHAnsi"/>
          <w:b/>
          <w:sz w:val="36"/>
          <w:szCs w:val="36"/>
        </w:rPr>
        <w:t xml:space="preserve">τυχαίου και απρόβλεπτου γεγονότος </w:t>
      </w:r>
      <w:r w:rsidRPr="00CF5B10">
        <w:rPr>
          <w:rFonts w:asciiTheme="minorHAnsi" w:hAnsiTheme="minorHAnsi" w:cstheme="minorHAnsi"/>
          <w:sz w:val="36"/>
          <w:szCs w:val="36"/>
        </w:rPr>
        <w:t xml:space="preserve">(με εξαίρεση την Γενική Αβαρία) και το </w:t>
      </w:r>
      <w:r w:rsidRPr="004A521F">
        <w:rPr>
          <w:rFonts w:asciiTheme="minorHAnsi" w:hAnsiTheme="minorHAnsi" w:cstheme="minorHAnsi"/>
          <w:b/>
          <w:sz w:val="36"/>
          <w:szCs w:val="36"/>
        </w:rPr>
        <w:t>οποίο δεν έχει εξαιρεθεί ονομαστικά</w:t>
      </w:r>
      <w:r w:rsidRPr="00CF5B10">
        <w:rPr>
          <w:rFonts w:asciiTheme="minorHAnsi" w:hAnsiTheme="minorHAnsi" w:cstheme="minorHAnsi"/>
          <w:sz w:val="36"/>
          <w:szCs w:val="36"/>
        </w:rPr>
        <w:t>.</w:t>
      </w:r>
    </w:p>
    <w:p w:rsidR="00B205A8" w:rsidRDefault="00B205A8" w:rsidP="004A521F">
      <w:pPr>
        <w:pStyle w:val="ListParagraph"/>
        <w:numPr>
          <w:ilvl w:val="0"/>
          <w:numId w:val="47"/>
        </w:numPr>
        <w:spacing w:line="276" w:lineRule="auto"/>
        <w:jc w:val="both"/>
        <w:rPr>
          <w:rFonts w:asciiTheme="minorHAnsi" w:hAnsiTheme="minorHAnsi" w:cstheme="minorHAnsi"/>
          <w:sz w:val="36"/>
          <w:szCs w:val="36"/>
        </w:rPr>
      </w:pPr>
      <w:r w:rsidRPr="00500493">
        <w:rPr>
          <w:rFonts w:asciiTheme="minorHAnsi" w:hAnsiTheme="minorHAnsi" w:cstheme="minorHAnsi"/>
          <w:sz w:val="36"/>
          <w:szCs w:val="36"/>
        </w:rPr>
        <w:t xml:space="preserve">Η συχνά ασφαλιστική διατύπωση </w:t>
      </w:r>
      <w:r w:rsidRPr="004A521F">
        <w:rPr>
          <w:rFonts w:asciiTheme="minorHAnsi" w:hAnsiTheme="minorHAnsi" w:cstheme="minorHAnsi"/>
          <w:b/>
          <w:sz w:val="36"/>
          <w:szCs w:val="36"/>
        </w:rPr>
        <w:t>«κατά παντός κινδύνου»</w:t>
      </w:r>
      <w:r w:rsidRPr="00500493">
        <w:rPr>
          <w:rFonts w:asciiTheme="minorHAnsi" w:hAnsiTheme="minorHAnsi" w:cstheme="minorHAnsi"/>
          <w:sz w:val="36"/>
          <w:szCs w:val="36"/>
        </w:rPr>
        <w:t xml:space="preserve"> (ΑΙΙ RISKS) δεν αποτυπώνει σωστά την κάλυψη, διότι στην ουσία πρόκειται περί καθορισμένου ασφαλιστικού πλαισίου μη </w:t>
      </w:r>
      <w:proofErr w:type="spellStart"/>
      <w:r w:rsidRPr="00500493">
        <w:rPr>
          <w:rFonts w:asciiTheme="minorHAnsi" w:hAnsiTheme="minorHAnsi" w:cstheme="minorHAnsi"/>
          <w:sz w:val="36"/>
          <w:szCs w:val="36"/>
        </w:rPr>
        <w:lastRenderedPageBreak/>
        <w:t>κατανομαζόμενων</w:t>
      </w:r>
      <w:proofErr w:type="spellEnd"/>
      <w:r w:rsidRPr="00500493">
        <w:rPr>
          <w:rFonts w:asciiTheme="minorHAnsi" w:hAnsiTheme="minorHAnsi" w:cstheme="minorHAnsi"/>
          <w:sz w:val="36"/>
          <w:szCs w:val="36"/>
        </w:rPr>
        <w:t xml:space="preserve"> κινδύνων, οι οποίοι «σχεδόν» καθορίζονται με βάση τις </w:t>
      </w:r>
      <w:proofErr w:type="spellStart"/>
      <w:r w:rsidRPr="00500493">
        <w:rPr>
          <w:rFonts w:asciiTheme="minorHAnsi" w:hAnsiTheme="minorHAnsi" w:cstheme="minorHAnsi"/>
          <w:sz w:val="36"/>
          <w:szCs w:val="36"/>
        </w:rPr>
        <w:t>κατανομαζόμενες</w:t>
      </w:r>
      <w:proofErr w:type="spellEnd"/>
      <w:r w:rsidRPr="00500493">
        <w:rPr>
          <w:rFonts w:asciiTheme="minorHAnsi" w:hAnsiTheme="minorHAnsi" w:cstheme="minorHAnsi"/>
          <w:sz w:val="36"/>
          <w:szCs w:val="36"/>
        </w:rPr>
        <w:t xml:space="preserve"> εξαιρέσεις.</w:t>
      </w:r>
    </w:p>
    <w:p w:rsidR="00500493" w:rsidRPr="00500493" w:rsidRDefault="00500493" w:rsidP="00500493">
      <w:pPr>
        <w:pStyle w:val="ListParagraph"/>
        <w:spacing w:line="276" w:lineRule="auto"/>
        <w:ind w:left="1440"/>
        <w:jc w:val="both"/>
        <w:rPr>
          <w:rFonts w:asciiTheme="minorHAnsi" w:hAnsiTheme="minorHAnsi" w:cstheme="minorHAnsi"/>
          <w:sz w:val="36"/>
          <w:szCs w:val="36"/>
        </w:rPr>
      </w:pPr>
    </w:p>
    <w:p w:rsidR="00B205A8" w:rsidRPr="009F08AC" w:rsidRDefault="00B205A8" w:rsidP="009F08AC">
      <w:pPr>
        <w:pStyle w:val="ListParagraph"/>
        <w:numPr>
          <w:ilvl w:val="0"/>
          <w:numId w:val="47"/>
        </w:numPr>
        <w:spacing w:line="276" w:lineRule="auto"/>
        <w:jc w:val="both"/>
        <w:rPr>
          <w:rFonts w:asciiTheme="minorHAnsi" w:hAnsiTheme="minorHAnsi" w:cstheme="minorHAnsi"/>
          <w:sz w:val="36"/>
          <w:szCs w:val="36"/>
        </w:rPr>
      </w:pPr>
      <w:r w:rsidRPr="00500493">
        <w:rPr>
          <w:rFonts w:asciiTheme="minorHAnsi" w:hAnsiTheme="minorHAnsi" w:cstheme="minorHAnsi"/>
          <w:b/>
          <w:sz w:val="36"/>
          <w:szCs w:val="36"/>
        </w:rPr>
        <w:t>ΕΞΑΙΡΕΣΕΙΣ ΡΗΤΡΩΝ «Α», «Β» , «C»</w:t>
      </w:r>
      <w:r w:rsidR="00500493">
        <w:rPr>
          <w:rFonts w:asciiTheme="minorHAnsi" w:hAnsiTheme="minorHAnsi" w:cstheme="minorHAnsi"/>
          <w:sz w:val="36"/>
          <w:szCs w:val="36"/>
        </w:rPr>
        <w:t xml:space="preserve"> </w:t>
      </w:r>
    </w:p>
    <w:p w:rsidR="00B205A8" w:rsidRPr="009F08AC" w:rsidRDefault="00B205A8" w:rsidP="00500493">
      <w:pPr>
        <w:pStyle w:val="ListParagraph"/>
        <w:spacing w:line="276" w:lineRule="auto"/>
        <w:jc w:val="both"/>
        <w:rPr>
          <w:rFonts w:asciiTheme="minorHAnsi" w:hAnsiTheme="minorHAnsi" w:cstheme="minorHAnsi"/>
          <w:sz w:val="36"/>
          <w:szCs w:val="36"/>
        </w:rPr>
      </w:pPr>
    </w:p>
    <w:p w:rsidR="00B205A8" w:rsidRDefault="00B205A8" w:rsidP="00500493">
      <w:pPr>
        <w:pStyle w:val="ListParagraph"/>
        <w:numPr>
          <w:ilvl w:val="1"/>
          <w:numId w:val="47"/>
        </w:numPr>
        <w:spacing w:line="276" w:lineRule="auto"/>
        <w:jc w:val="both"/>
        <w:rPr>
          <w:rFonts w:asciiTheme="minorHAnsi" w:hAnsiTheme="minorHAnsi" w:cstheme="minorHAnsi"/>
          <w:sz w:val="36"/>
          <w:szCs w:val="36"/>
        </w:rPr>
      </w:pPr>
      <w:r w:rsidRPr="004A521F">
        <w:rPr>
          <w:rFonts w:asciiTheme="minorHAnsi" w:hAnsiTheme="minorHAnsi" w:cstheme="minorHAnsi"/>
          <w:b/>
          <w:sz w:val="36"/>
          <w:szCs w:val="36"/>
        </w:rPr>
        <w:t>Δόλος του Ασφαλιζόμενου</w:t>
      </w:r>
      <w:r w:rsidRPr="009F08AC">
        <w:rPr>
          <w:rFonts w:asciiTheme="minorHAnsi" w:hAnsiTheme="minorHAnsi" w:cstheme="minorHAnsi"/>
          <w:sz w:val="36"/>
          <w:szCs w:val="36"/>
        </w:rPr>
        <w:t xml:space="preserve"> δηλ. ουσιαστικά δεν καλύπτονται ζημιές ή απώλειες που οφείλονται σε σκόπιμη ενέργεια του.</w:t>
      </w:r>
    </w:p>
    <w:p w:rsidR="00B205A8" w:rsidRDefault="00B205A8" w:rsidP="00500493">
      <w:pPr>
        <w:pStyle w:val="ListParagraph"/>
        <w:numPr>
          <w:ilvl w:val="1"/>
          <w:numId w:val="47"/>
        </w:numPr>
        <w:spacing w:line="276" w:lineRule="auto"/>
        <w:jc w:val="both"/>
        <w:rPr>
          <w:rFonts w:asciiTheme="minorHAnsi" w:hAnsiTheme="minorHAnsi" w:cstheme="minorHAnsi"/>
          <w:sz w:val="36"/>
          <w:szCs w:val="36"/>
        </w:rPr>
      </w:pPr>
      <w:r w:rsidRPr="004A521F">
        <w:rPr>
          <w:rFonts w:asciiTheme="minorHAnsi" w:hAnsiTheme="minorHAnsi" w:cstheme="minorHAnsi"/>
          <w:b/>
          <w:sz w:val="36"/>
          <w:szCs w:val="36"/>
        </w:rPr>
        <w:t>Φυσιολογική φθορά</w:t>
      </w:r>
      <w:r w:rsidRPr="00500493">
        <w:rPr>
          <w:rFonts w:asciiTheme="minorHAnsi" w:hAnsiTheme="minorHAnsi" w:cstheme="minorHAnsi"/>
          <w:sz w:val="36"/>
          <w:szCs w:val="36"/>
        </w:rPr>
        <w:t xml:space="preserve"> λόγω χρήσης, διαρροή ή απώλεια βάρους ή όγκου που κρίνονται συνήθεις.</w:t>
      </w:r>
    </w:p>
    <w:p w:rsidR="00B205A8" w:rsidRDefault="00B205A8" w:rsidP="00500493">
      <w:pPr>
        <w:pStyle w:val="ListParagraph"/>
        <w:numPr>
          <w:ilvl w:val="1"/>
          <w:numId w:val="47"/>
        </w:numPr>
        <w:spacing w:line="276" w:lineRule="auto"/>
        <w:jc w:val="both"/>
        <w:rPr>
          <w:rFonts w:asciiTheme="minorHAnsi" w:hAnsiTheme="minorHAnsi" w:cstheme="minorHAnsi"/>
          <w:sz w:val="36"/>
          <w:szCs w:val="36"/>
        </w:rPr>
      </w:pPr>
      <w:r w:rsidRPr="00500493">
        <w:rPr>
          <w:rFonts w:asciiTheme="minorHAnsi" w:hAnsiTheme="minorHAnsi" w:cstheme="minorHAnsi"/>
          <w:sz w:val="36"/>
          <w:szCs w:val="36"/>
        </w:rPr>
        <w:t xml:space="preserve">Ακατάλληλη ή ανεπαρκής </w:t>
      </w:r>
      <w:r w:rsidRPr="004A521F">
        <w:rPr>
          <w:rFonts w:asciiTheme="minorHAnsi" w:hAnsiTheme="minorHAnsi" w:cstheme="minorHAnsi"/>
          <w:b/>
          <w:sz w:val="36"/>
          <w:szCs w:val="36"/>
        </w:rPr>
        <w:t xml:space="preserve">συσκευασία ή </w:t>
      </w:r>
      <w:proofErr w:type="spellStart"/>
      <w:r w:rsidRPr="004A521F">
        <w:rPr>
          <w:rFonts w:asciiTheme="minorHAnsi" w:hAnsiTheme="minorHAnsi" w:cstheme="minorHAnsi"/>
          <w:b/>
          <w:sz w:val="36"/>
          <w:szCs w:val="36"/>
        </w:rPr>
        <w:t>στοιβασία</w:t>
      </w:r>
      <w:proofErr w:type="spellEnd"/>
      <w:r w:rsidRPr="004A521F">
        <w:rPr>
          <w:rFonts w:asciiTheme="minorHAnsi" w:hAnsiTheme="minorHAnsi" w:cstheme="minorHAnsi"/>
          <w:b/>
          <w:sz w:val="36"/>
          <w:szCs w:val="36"/>
        </w:rPr>
        <w:t xml:space="preserve"> του </w:t>
      </w:r>
      <w:proofErr w:type="spellStart"/>
      <w:r w:rsidRPr="004A521F">
        <w:rPr>
          <w:rFonts w:asciiTheme="minorHAnsi" w:hAnsiTheme="minorHAnsi" w:cstheme="minorHAnsi"/>
          <w:b/>
          <w:sz w:val="36"/>
          <w:szCs w:val="36"/>
        </w:rPr>
        <w:t>ασφαλιζόμενου</w:t>
      </w:r>
      <w:proofErr w:type="spellEnd"/>
      <w:r w:rsidRPr="004A521F">
        <w:rPr>
          <w:rFonts w:asciiTheme="minorHAnsi" w:hAnsiTheme="minorHAnsi" w:cstheme="minorHAnsi"/>
          <w:b/>
          <w:sz w:val="36"/>
          <w:szCs w:val="36"/>
        </w:rPr>
        <w:t xml:space="preserve"> εμπορεύματος</w:t>
      </w:r>
      <w:r w:rsidRPr="00500493">
        <w:rPr>
          <w:rFonts w:asciiTheme="minorHAnsi" w:hAnsiTheme="minorHAnsi" w:cstheme="minorHAnsi"/>
          <w:sz w:val="36"/>
          <w:szCs w:val="36"/>
        </w:rPr>
        <w:t xml:space="preserve"> και μάλιστα πριν την έναρξη της ασφάλισης, κατά τη διάρκεια της τοποθέτησης του σε εμπορευματοκιβώτια.</w:t>
      </w:r>
    </w:p>
    <w:p w:rsidR="00B205A8" w:rsidRDefault="00B205A8" w:rsidP="00500493">
      <w:pPr>
        <w:pStyle w:val="ListParagraph"/>
        <w:numPr>
          <w:ilvl w:val="1"/>
          <w:numId w:val="47"/>
        </w:numPr>
        <w:spacing w:line="276" w:lineRule="auto"/>
        <w:jc w:val="both"/>
        <w:rPr>
          <w:rFonts w:asciiTheme="minorHAnsi" w:hAnsiTheme="minorHAnsi" w:cstheme="minorHAnsi"/>
          <w:sz w:val="36"/>
          <w:szCs w:val="36"/>
        </w:rPr>
      </w:pPr>
      <w:r w:rsidRPr="004A521F">
        <w:rPr>
          <w:rFonts w:asciiTheme="minorHAnsi" w:hAnsiTheme="minorHAnsi" w:cstheme="minorHAnsi"/>
          <w:b/>
          <w:sz w:val="36"/>
          <w:szCs w:val="36"/>
        </w:rPr>
        <w:t>Εγγενείς παράγοντες ή ελαττώματα</w:t>
      </w:r>
      <w:r w:rsidRPr="00500493">
        <w:rPr>
          <w:rFonts w:asciiTheme="minorHAnsi" w:hAnsiTheme="minorHAnsi" w:cstheme="minorHAnsi"/>
          <w:sz w:val="36"/>
          <w:szCs w:val="36"/>
        </w:rPr>
        <w:t xml:space="preserve"> που οφείλονται στη φύση και ιδιομορφία του μεταφερόμενου εμπορεύματος.</w:t>
      </w:r>
    </w:p>
    <w:p w:rsidR="00B205A8" w:rsidRDefault="00B205A8" w:rsidP="00500493">
      <w:pPr>
        <w:pStyle w:val="ListParagraph"/>
        <w:numPr>
          <w:ilvl w:val="1"/>
          <w:numId w:val="47"/>
        </w:numPr>
        <w:spacing w:line="276" w:lineRule="auto"/>
        <w:jc w:val="both"/>
        <w:rPr>
          <w:rFonts w:asciiTheme="minorHAnsi" w:hAnsiTheme="minorHAnsi" w:cstheme="minorHAnsi"/>
          <w:sz w:val="36"/>
          <w:szCs w:val="36"/>
        </w:rPr>
      </w:pPr>
      <w:r w:rsidRPr="004A521F">
        <w:rPr>
          <w:rFonts w:asciiTheme="minorHAnsi" w:hAnsiTheme="minorHAnsi" w:cstheme="minorHAnsi"/>
          <w:b/>
          <w:sz w:val="36"/>
          <w:szCs w:val="36"/>
        </w:rPr>
        <w:t xml:space="preserve">Οικονομική αναξιοπιστία ή πτώχευση των πλοιοκτητών, </w:t>
      </w:r>
      <w:r w:rsidRPr="00500493">
        <w:rPr>
          <w:rFonts w:asciiTheme="minorHAnsi" w:hAnsiTheme="minorHAnsi" w:cstheme="minorHAnsi"/>
          <w:sz w:val="36"/>
          <w:szCs w:val="36"/>
        </w:rPr>
        <w:t>διαχειριστών ή ναυλωτών του πλοίου ή του μεταφορικού μέσου, γενικά.</w:t>
      </w:r>
    </w:p>
    <w:p w:rsidR="00B205A8" w:rsidRDefault="00B205A8" w:rsidP="00500493">
      <w:pPr>
        <w:pStyle w:val="ListParagraph"/>
        <w:numPr>
          <w:ilvl w:val="1"/>
          <w:numId w:val="47"/>
        </w:numPr>
        <w:spacing w:line="276" w:lineRule="auto"/>
        <w:jc w:val="both"/>
        <w:rPr>
          <w:rFonts w:asciiTheme="minorHAnsi" w:hAnsiTheme="minorHAnsi" w:cstheme="minorHAnsi"/>
          <w:sz w:val="36"/>
          <w:szCs w:val="36"/>
        </w:rPr>
      </w:pPr>
      <w:r w:rsidRPr="004A521F">
        <w:rPr>
          <w:rFonts w:asciiTheme="minorHAnsi" w:hAnsiTheme="minorHAnsi" w:cstheme="minorHAnsi"/>
          <w:b/>
          <w:sz w:val="36"/>
          <w:szCs w:val="36"/>
        </w:rPr>
        <w:t>Ζημιές από όπλα</w:t>
      </w:r>
      <w:r w:rsidRPr="00500493">
        <w:rPr>
          <w:rFonts w:asciiTheme="minorHAnsi" w:hAnsiTheme="minorHAnsi" w:cstheme="minorHAnsi"/>
          <w:sz w:val="36"/>
          <w:szCs w:val="36"/>
        </w:rPr>
        <w:t xml:space="preserve"> που χρησιμοποιούν πυρηνική ή ατομική ενέργεια.</w:t>
      </w:r>
    </w:p>
    <w:p w:rsidR="00B205A8" w:rsidRDefault="00B205A8" w:rsidP="00500493">
      <w:pPr>
        <w:pStyle w:val="ListParagraph"/>
        <w:numPr>
          <w:ilvl w:val="1"/>
          <w:numId w:val="47"/>
        </w:numPr>
        <w:spacing w:line="276" w:lineRule="auto"/>
        <w:jc w:val="both"/>
        <w:rPr>
          <w:rFonts w:asciiTheme="minorHAnsi" w:hAnsiTheme="minorHAnsi" w:cstheme="minorHAnsi"/>
          <w:sz w:val="36"/>
          <w:szCs w:val="36"/>
        </w:rPr>
      </w:pPr>
      <w:proofErr w:type="spellStart"/>
      <w:r w:rsidRPr="00500493">
        <w:rPr>
          <w:rFonts w:asciiTheme="minorHAnsi" w:hAnsiTheme="minorHAnsi" w:cstheme="minorHAnsi"/>
          <w:sz w:val="36"/>
          <w:szCs w:val="36"/>
        </w:rPr>
        <w:t>Αναξιοπλοοία</w:t>
      </w:r>
      <w:proofErr w:type="spellEnd"/>
      <w:r w:rsidRPr="00500493">
        <w:rPr>
          <w:rFonts w:asciiTheme="minorHAnsi" w:hAnsiTheme="minorHAnsi" w:cstheme="minorHAnsi"/>
          <w:sz w:val="36"/>
          <w:szCs w:val="36"/>
        </w:rPr>
        <w:t xml:space="preserve"> του πλοίου ή του πλωτού μέσου, </w:t>
      </w:r>
      <w:r w:rsidRPr="004A521F">
        <w:rPr>
          <w:rFonts w:asciiTheme="minorHAnsi" w:hAnsiTheme="minorHAnsi" w:cstheme="minorHAnsi"/>
          <w:b/>
          <w:sz w:val="36"/>
          <w:szCs w:val="36"/>
        </w:rPr>
        <w:t xml:space="preserve">ακαταλληλότητα γενικά του μεταφορικού </w:t>
      </w:r>
      <w:r w:rsidRPr="004A521F">
        <w:rPr>
          <w:rFonts w:asciiTheme="minorHAnsi" w:hAnsiTheme="minorHAnsi" w:cstheme="minorHAnsi"/>
          <w:b/>
          <w:sz w:val="36"/>
          <w:szCs w:val="36"/>
        </w:rPr>
        <w:lastRenderedPageBreak/>
        <w:t>μέσου</w:t>
      </w:r>
      <w:r w:rsidRPr="00500493">
        <w:rPr>
          <w:rFonts w:asciiTheme="minorHAnsi" w:hAnsiTheme="minorHAnsi" w:cstheme="minorHAnsi"/>
          <w:sz w:val="36"/>
          <w:szCs w:val="36"/>
        </w:rPr>
        <w:t xml:space="preserve"> ή του εμπορευματοκιβωτίου, </w:t>
      </w:r>
      <w:r w:rsidRPr="004A521F">
        <w:rPr>
          <w:rFonts w:asciiTheme="minorHAnsi" w:hAnsiTheme="minorHAnsi" w:cstheme="minorHAnsi"/>
          <w:b/>
          <w:sz w:val="36"/>
          <w:szCs w:val="36"/>
        </w:rPr>
        <w:t xml:space="preserve">εφ όσον αποδεδειγμένα ήταν γνωστό </w:t>
      </w:r>
      <w:r w:rsidRPr="00500493">
        <w:rPr>
          <w:rFonts w:asciiTheme="minorHAnsi" w:hAnsiTheme="minorHAnsi" w:cstheme="minorHAnsi"/>
          <w:sz w:val="36"/>
          <w:szCs w:val="36"/>
        </w:rPr>
        <w:t>αυτό στον Ασφαλισμένο.</w:t>
      </w:r>
    </w:p>
    <w:p w:rsidR="00B205A8" w:rsidRDefault="00B205A8" w:rsidP="00500493">
      <w:pPr>
        <w:pStyle w:val="ListParagraph"/>
        <w:numPr>
          <w:ilvl w:val="1"/>
          <w:numId w:val="47"/>
        </w:numPr>
        <w:spacing w:line="276" w:lineRule="auto"/>
        <w:jc w:val="both"/>
        <w:rPr>
          <w:rFonts w:asciiTheme="minorHAnsi" w:hAnsiTheme="minorHAnsi" w:cstheme="minorHAnsi"/>
          <w:sz w:val="36"/>
          <w:szCs w:val="36"/>
        </w:rPr>
      </w:pPr>
      <w:r w:rsidRPr="004A521F">
        <w:rPr>
          <w:rFonts w:asciiTheme="minorHAnsi" w:hAnsiTheme="minorHAnsi" w:cstheme="minorHAnsi"/>
          <w:b/>
          <w:sz w:val="36"/>
          <w:szCs w:val="36"/>
        </w:rPr>
        <w:t>Πόλεμος,</w:t>
      </w:r>
      <w:r w:rsidRPr="00500493">
        <w:rPr>
          <w:rFonts w:asciiTheme="minorHAnsi" w:hAnsiTheme="minorHAnsi" w:cstheme="minorHAnsi"/>
          <w:sz w:val="36"/>
          <w:szCs w:val="36"/>
        </w:rPr>
        <w:t xml:space="preserve"> επανάσταση, ανταρσίες, εξεγέρσεις, συγκρούσεις ή εμφύλιος πόλεμος , κατάληψη, εγκαταλελειμμένες νάρκες κλπ.</w:t>
      </w:r>
    </w:p>
    <w:p w:rsidR="00B205A8" w:rsidRDefault="00B205A8" w:rsidP="00500493">
      <w:pPr>
        <w:pStyle w:val="ListParagraph"/>
        <w:numPr>
          <w:ilvl w:val="1"/>
          <w:numId w:val="47"/>
        </w:numPr>
        <w:spacing w:line="276" w:lineRule="auto"/>
        <w:jc w:val="both"/>
        <w:rPr>
          <w:rFonts w:asciiTheme="minorHAnsi" w:hAnsiTheme="minorHAnsi" w:cstheme="minorHAnsi"/>
          <w:sz w:val="36"/>
          <w:szCs w:val="36"/>
        </w:rPr>
      </w:pPr>
      <w:r w:rsidRPr="004A521F">
        <w:rPr>
          <w:rFonts w:asciiTheme="minorHAnsi" w:hAnsiTheme="minorHAnsi" w:cstheme="minorHAnsi"/>
          <w:b/>
          <w:sz w:val="36"/>
          <w:szCs w:val="36"/>
        </w:rPr>
        <w:t>Απεργίες</w:t>
      </w:r>
      <w:r w:rsidRPr="00500493">
        <w:rPr>
          <w:rFonts w:asciiTheme="minorHAnsi" w:hAnsiTheme="minorHAnsi" w:cstheme="minorHAnsi"/>
          <w:sz w:val="36"/>
          <w:szCs w:val="36"/>
        </w:rPr>
        <w:t>, ανταπεργίες, αναταραχές, στάσεις ή πολιτικές ταραχές.</w:t>
      </w:r>
    </w:p>
    <w:p w:rsidR="00B205A8" w:rsidRDefault="00B205A8" w:rsidP="00500493">
      <w:pPr>
        <w:pStyle w:val="ListParagraph"/>
        <w:numPr>
          <w:ilvl w:val="1"/>
          <w:numId w:val="47"/>
        </w:numPr>
        <w:spacing w:line="276" w:lineRule="auto"/>
        <w:jc w:val="both"/>
        <w:rPr>
          <w:rFonts w:asciiTheme="minorHAnsi" w:hAnsiTheme="minorHAnsi" w:cstheme="minorHAnsi"/>
          <w:sz w:val="36"/>
          <w:szCs w:val="36"/>
        </w:rPr>
      </w:pPr>
      <w:r w:rsidRPr="00500493">
        <w:rPr>
          <w:rFonts w:asciiTheme="minorHAnsi" w:hAnsiTheme="minorHAnsi" w:cstheme="minorHAnsi"/>
          <w:sz w:val="36"/>
          <w:szCs w:val="36"/>
        </w:rPr>
        <w:t>Ενέργειες προσώπων με πολιτικά κίνητρα.</w:t>
      </w:r>
    </w:p>
    <w:p w:rsidR="00B205A8" w:rsidRDefault="00B205A8" w:rsidP="00500493">
      <w:pPr>
        <w:pStyle w:val="ListParagraph"/>
        <w:numPr>
          <w:ilvl w:val="1"/>
          <w:numId w:val="47"/>
        </w:numPr>
        <w:spacing w:line="276" w:lineRule="auto"/>
        <w:jc w:val="both"/>
        <w:rPr>
          <w:rFonts w:asciiTheme="minorHAnsi" w:hAnsiTheme="minorHAnsi" w:cstheme="minorHAnsi"/>
          <w:sz w:val="36"/>
          <w:szCs w:val="36"/>
        </w:rPr>
      </w:pPr>
      <w:r w:rsidRPr="00500493">
        <w:rPr>
          <w:rFonts w:asciiTheme="minorHAnsi" w:hAnsiTheme="minorHAnsi" w:cstheme="minorHAnsi"/>
          <w:sz w:val="36"/>
          <w:szCs w:val="36"/>
        </w:rPr>
        <w:t>Πειρατεία, η οποία δεν καλύπτεται από τις ρήτρες «Β» και</w:t>
      </w:r>
      <w:r w:rsidR="004A521F">
        <w:rPr>
          <w:rFonts w:asciiTheme="minorHAnsi" w:hAnsiTheme="minorHAnsi" w:cstheme="minorHAnsi"/>
          <w:sz w:val="36"/>
          <w:szCs w:val="36"/>
        </w:rPr>
        <w:t xml:space="preserve"> «C», αλλά μόνο με την «Α», όταν</w:t>
      </w:r>
      <w:r w:rsidRPr="00500493">
        <w:rPr>
          <w:rFonts w:asciiTheme="minorHAnsi" w:hAnsiTheme="minorHAnsi" w:cstheme="minorHAnsi"/>
          <w:sz w:val="36"/>
          <w:szCs w:val="36"/>
        </w:rPr>
        <w:t xml:space="preserve"> δεν κατονομάζεται σαν εξαίρεση στους όρους της.</w:t>
      </w:r>
    </w:p>
    <w:p w:rsidR="004A521F" w:rsidRPr="00500493" w:rsidRDefault="004A521F" w:rsidP="004A521F">
      <w:pPr>
        <w:pStyle w:val="ListParagraph"/>
        <w:spacing w:line="276" w:lineRule="auto"/>
        <w:ind w:left="1080"/>
        <w:jc w:val="both"/>
        <w:rPr>
          <w:rFonts w:asciiTheme="minorHAnsi" w:hAnsiTheme="minorHAnsi" w:cstheme="minorHAnsi"/>
          <w:sz w:val="36"/>
          <w:szCs w:val="36"/>
        </w:rPr>
      </w:pPr>
    </w:p>
    <w:p w:rsidR="00B205A8" w:rsidRPr="00500493" w:rsidRDefault="00B205A8" w:rsidP="009F08AC">
      <w:pPr>
        <w:pStyle w:val="ListParagraph"/>
        <w:numPr>
          <w:ilvl w:val="0"/>
          <w:numId w:val="47"/>
        </w:numPr>
        <w:spacing w:line="276" w:lineRule="auto"/>
        <w:jc w:val="both"/>
        <w:rPr>
          <w:rFonts w:asciiTheme="minorHAnsi" w:hAnsiTheme="minorHAnsi" w:cstheme="minorHAnsi"/>
          <w:b/>
          <w:sz w:val="36"/>
          <w:szCs w:val="36"/>
        </w:rPr>
      </w:pPr>
      <w:r w:rsidRPr="00500493">
        <w:rPr>
          <w:rFonts w:asciiTheme="minorHAnsi" w:hAnsiTheme="minorHAnsi" w:cstheme="minorHAnsi"/>
          <w:b/>
          <w:sz w:val="36"/>
          <w:szCs w:val="36"/>
        </w:rPr>
        <w:t>ΠΡΟΣΘΕΤΕΣ ΡΗΤΡΕΣ</w:t>
      </w:r>
    </w:p>
    <w:p w:rsidR="00B205A8" w:rsidRPr="009F08AC" w:rsidRDefault="00B205A8" w:rsidP="00500493">
      <w:pPr>
        <w:pStyle w:val="ListParagraph"/>
        <w:spacing w:line="276" w:lineRule="auto"/>
        <w:jc w:val="both"/>
        <w:rPr>
          <w:rFonts w:asciiTheme="minorHAnsi" w:hAnsiTheme="minorHAnsi" w:cstheme="minorHAnsi"/>
          <w:sz w:val="36"/>
          <w:szCs w:val="36"/>
        </w:rPr>
      </w:pPr>
    </w:p>
    <w:p w:rsidR="00B205A8" w:rsidRDefault="00B205A8" w:rsidP="00500493">
      <w:pPr>
        <w:pStyle w:val="ListParagraph"/>
        <w:numPr>
          <w:ilvl w:val="1"/>
          <w:numId w:val="47"/>
        </w:numPr>
        <w:spacing w:line="276" w:lineRule="auto"/>
        <w:jc w:val="both"/>
        <w:rPr>
          <w:rFonts w:asciiTheme="minorHAnsi" w:hAnsiTheme="minorHAnsi" w:cstheme="minorHAnsi"/>
          <w:sz w:val="36"/>
          <w:szCs w:val="36"/>
        </w:rPr>
      </w:pPr>
      <w:r w:rsidRPr="004A521F">
        <w:rPr>
          <w:rFonts w:asciiTheme="minorHAnsi" w:hAnsiTheme="minorHAnsi" w:cstheme="minorHAnsi"/>
          <w:b/>
          <w:sz w:val="36"/>
          <w:szCs w:val="36"/>
        </w:rPr>
        <w:t>Ρήτρα Κατεψυγμένου Κρέατος</w:t>
      </w:r>
      <w:r w:rsidRPr="009F08AC">
        <w:rPr>
          <w:rFonts w:asciiTheme="minorHAnsi" w:hAnsiTheme="minorHAnsi" w:cstheme="minorHAnsi"/>
          <w:sz w:val="36"/>
          <w:szCs w:val="36"/>
        </w:rPr>
        <w:t xml:space="preserve"> (INSTITUTE FROZEN ΜΕΑΤ CLAUSES)</w:t>
      </w:r>
      <w:r w:rsidR="00500493">
        <w:rPr>
          <w:rFonts w:asciiTheme="minorHAnsi" w:hAnsiTheme="minorHAnsi" w:cstheme="minorHAnsi"/>
          <w:sz w:val="36"/>
          <w:szCs w:val="36"/>
        </w:rPr>
        <w:t xml:space="preserve">: </w:t>
      </w:r>
      <w:r w:rsidRPr="00500493">
        <w:rPr>
          <w:rFonts w:asciiTheme="minorHAnsi" w:hAnsiTheme="minorHAnsi" w:cstheme="minorHAnsi"/>
          <w:sz w:val="36"/>
          <w:szCs w:val="36"/>
        </w:rPr>
        <w:t>Καλύπτει την αλλοίωση ή την καταστροφή ή την υποβάθμιση του εμπορεύματος σε περίπτωση βλάβης των ψυκτικών μηχανημάτων ή μη λειτουργίας αυτών, με ή χωρίς χρονικό περιορισμό εκτός ψύξης για πάνω από 24 ώρες (24 HOURS BREAKDOWN).</w:t>
      </w:r>
    </w:p>
    <w:p w:rsidR="00B205A8" w:rsidRDefault="00B205A8" w:rsidP="00500493">
      <w:pPr>
        <w:pStyle w:val="ListParagraph"/>
        <w:numPr>
          <w:ilvl w:val="1"/>
          <w:numId w:val="47"/>
        </w:numPr>
        <w:spacing w:line="276" w:lineRule="auto"/>
        <w:jc w:val="both"/>
        <w:rPr>
          <w:rFonts w:asciiTheme="minorHAnsi" w:hAnsiTheme="minorHAnsi" w:cstheme="minorHAnsi"/>
          <w:sz w:val="36"/>
          <w:szCs w:val="36"/>
        </w:rPr>
      </w:pPr>
      <w:r w:rsidRPr="004A521F">
        <w:rPr>
          <w:rFonts w:asciiTheme="minorHAnsi" w:hAnsiTheme="minorHAnsi" w:cstheme="minorHAnsi"/>
          <w:b/>
          <w:sz w:val="36"/>
          <w:szCs w:val="36"/>
        </w:rPr>
        <w:t>Ρήτρα Κάλυψης Πετρελαιοειδών</w:t>
      </w:r>
      <w:r w:rsidRPr="00500493">
        <w:rPr>
          <w:rFonts w:asciiTheme="minorHAnsi" w:hAnsiTheme="minorHAnsi" w:cstheme="minorHAnsi"/>
          <w:sz w:val="36"/>
          <w:szCs w:val="36"/>
        </w:rPr>
        <w:t xml:space="preserve"> (INSTITUTE BULK 011 CLAUSES)</w:t>
      </w:r>
      <w:r w:rsidR="00500493">
        <w:rPr>
          <w:rFonts w:asciiTheme="minorHAnsi" w:hAnsiTheme="minorHAnsi" w:cstheme="minorHAnsi"/>
          <w:sz w:val="36"/>
          <w:szCs w:val="36"/>
        </w:rPr>
        <w:t xml:space="preserve">: </w:t>
      </w:r>
      <w:r w:rsidRPr="00500493">
        <w:rPr>
          <w:rFonts w:asciiTheme="minorHAnsi" w:hAnsiTheme="minorHAnsi" w:cstheme="minorHAnsi"/>
          <w:sz w:val="36"/>
          <w:szCs w:val="36"/>
        </w:rPr>
        <w:t xml:space="preserve">Καλύπτει τον κίνδυνο πρόσμειξης του προϊόντος με άλλα υγρά κατά την επέλευση ασφαλίσιμων κινδύνων, ακόμη και τον </w:t>
      </w:r>
      <w:r w:rsidRPr="00500493">
        <w:rPr>
          <w:rFonts w:asciiTheme="minorHAnsi" w:hAnsiTheme="minorHAnsi" w:cstheme="minorHAnsi"/>
          <w:sz w:val="36"/>
          <w:szCs w:val="36"/>
        </w:rPr>
        <w:lastRenderedPageBreak/>
        <w:t>κίνδυνο αμέλειας του πληρώματος κατά την άντληση του φορτίου και του έρματος.</w:t>
      </w:r>
    </w:p>
    <w:p w:rsidR="00B205A8" w:rsidRPr="00500493" w:rsidRDefault="00B205A8" w:rsidP="00500493">
      <w:pPr>
        <w:pStyle w:val="ListParagraph"/>
        <w:numPr>
          <w:ilvl w:val="1"/>
          <w:numId w:val="47"/>
        </w:numPr>
        <w:spacing w:line="276" w:lineRule="auto"/>
        <w:jc w:val="both"/>
        <w:rPr>
          <w:rFonts w:asciiTheme="minorHAnsi" w:hAnsiTheme="minorHAnsi" w:cstheme="minorHAnsi"/>
          <w:sz w:val="36"/>
          <w:szCs w:val="36"/>
        </w:rPr>
      </w:pPr>
      <w:r w:rsidRPr="004A521F">
        <w:rPr>
          <w:rFonts w:asciiTheme="minorHAnsi" w:hAnsiTheme="minorHAnsi" w:cstheme="minorHAnsi"/>
          <w:b/>
          <w:sz w:val="36"/>
          <w:szCs w:val="36"/>
        </w:rPr>
        <w:t>Ρήτρα Μεταφοράς Ξυλείας</w:t>
      </w:r>
      <w:r w:rsidRPr="00500493">
        <w:rPr>
          <w:rFonts w:asciiTheme="minorHAnsi" w:hAnsiTheme="minorHAnsi" w:cstheme="minorHAnsi"/>
          <w:sz w:val="36"/>
          <w:szCs w:val="36"/>
        </w:rPr>
        <w:t xml:space="preserve"> (ΤΙΜΒΕ TRADE FEDERATION CLAUSES)</w:t>
      </w:r>
      <w:r w:rsidR="00500493">
        <w:rPr>
          <w:rFonts w:asciiTheme="minorHAnsi" w:hAnsiTheme="minorHAnsi" w:cstheme="minorHAnsi"/>
          <w:sz w:val="36"/>
          <w:szCs w:val="36"/>
        </w:rPr>
        <w:t xml:space="preserve">: </w:t>
      </w:r>
      <w:r w:rsidRPr="00500493">
        <w:rPr>
          <w:rFonts w:asciiTheme="minorHAnsi" w:hAnsiTheme="minorHAnsi" w:cstheme="minorHAnsi"/>
          <w:sz w:val="36"/>
          <w:szCs w:val="36"/>
        </w:rPr>
        <w:t>Καλύπτει εμπορεύματα που κατ' ανάγκη φορτώνονται επί του καταστρώματος αλλά και υπό το κατάστρωμα.</w:t>
      </w:r>
    </w:p>
    <w:p w:rsidR="00B205A8" w:rsidRPr="00500493" w:rsidRDefault="00B205A8" w:rsidP="00500493">
      <w:pPr>
        <w:pStyle w:val="ListParagraph"/>
        <w:numPr>
          <w:ilvl w:val="1"/>
          <w:numId w:val="47"/>
        </w:numPr>
        <w:spacing w:line="276" w:lineRule="auto"/>
        <w:jc w:val="both"/>
        <w:rPr>
          <w:rFonts w:asciiTheme="minorHAnsi" w:hAnsiTheme="minorHAnsi" w:cstheme="minorHAnsi"/>
          <w:sz w:val="36"/>
          <w:szCs w:val="36"/>
          <w:lang w:val="en-US"/>
        </w:rPr>
      </w:pPr>
      <w:r w:rsidRPr="004A521F">
        <w:rPr>
          <w:rFonts w:asciiTheme="minorHAnsi" w:hAnsiTheme="minorHAnsi" w:cstheme="minorHAnsi"/>
          <w:b/>
          <w:sz w:val="36"/>
          <w:szCs w:val="36"/>
        </w:rPr>
        <w:t>Ρήτρα Κατάταξης Πλοίων</w:t>
      </w:r>
      <w:r w:rsidRPr="00500493">
        <w:rPr>
          <w:rFonts w:asciiTheme="minorHAnsi" w:hAnsiTheme="minorHAnsi" w:cstheme="minorHAnsi"/>
          <w:sz w:val="36"/>
          <w:szCs w:val="36"/>
        </w:rPr>
        <w:t xml:space="preserve"> (</w:t>
      </w:r>
      <w:r w:rsidRPr="00500493">
        <w:rPr>
          <w:rFonts w:asciiTheme="minorHAnsi" w:hAnsiTheme="minorHAnsi" w:cstheme="minorHAnsi"/>
          <w:sz w:val="36"/>
          <w:szCs w:val="36"/>
          <w:lang w:val="en-US"/>
        </w:rPr>
        <w:t>INSTITUTE</w:t>
      </w:r>
      <w:r w:rsidRPr="00500493">
        <w:rPr>
          <w:rFonts w:asciiTheme="minorHAnsi" w:hAnsiTheme="minorHAnsi" w:cstheme="minorHAnsi"/>
          <w:sz w:val="36"/>
          <w:szCs w:val="36"/>
        </w:rPr>
        <w:t xml:space="preserve"> </w:t>
      </w:r>
      <w:r w:rsidRPr="00500493">
        <w:rPr>
          <w:rFonts w:asciiTheme="minorHAnsi" w:hAnsiTheme="minorHAnsi" w:cstheme="minorHAnsi"/>
          <w:sz w:val="36"/>
          <w:szCs w:val="36"/>
          <w:lang w:val="en-US"/>
        </w:rPr>
        <w:t>CLASSIFICATION</w:t>
      </w:r>
      <w:r w:rsidRPr="00500493">
        <w:rPr>
          <w:rFonts w:asciiTheme="minorHAnsi" w:hAnsiTheme="minorHAnsi" w:cstheme="minorHAnsi"/>
          <w:sz w:val="36"/>
          <w:szCs w:val="36"/>
        </w:rPr>
        <w:t xml:space="preserve"> </w:t>
      </w:r>
      <w:r w:rsidRPr="00500493">
        <w:rPr>
          <w:rFonts w:asciiTheme="minorHAnsi" w:hAnsiTheme="minorHAnsi" w:cstheme="minorHAnsi"/>
          <w:sz w:val="36"/>
          <w:szCs w:val="36"/>
          <w:lang w:val="en-US"/>
        </w:rPr>
        <w:t>CLAUSES</w:t>
      </w:r>
      <w:r w:rsidRPr="00500493">
        <w:rPr>
          <w:rFonts w:asciiTheme="minorHAnsi" w:hAnsiTheme="minorHAnsi" w:cstheme="minorHAnsi"/>
          <w:sz w:val="36"/>
          <w:szCs w:val="36"/>
        </w:rPr>
        <w:t>)</w:t>
      </w:r>
      <w:r w:rsidR="00500493">
        <w:rPr>
          <w:rFonts w:asciiTheme="minorHAnsi" w:hAnsiTheme="minorHAnsi" w:cstheme="minorHAnsi"/>
          <w:sz w:val="36"/>
          <w:szCs w:val="36"/>
        </w:rPr>
        <w:t xml:space="preserve">: </w:t>
      </w:r>
      <w:r w:rsidRPr="00500493">
        <w:rPr>
          <w:rFonts w:asciiTheme="minorHAnsi" w:hAnsiTheme="minorHAnsi" w:cstheme="minorHAnsi"/>
          <w:sz w:val="36"/>
          <w:szCs w:val="36"/>
        </w:rPr>
        <w:t xml:space="preserve">Η ρήτρα </w:t>
      </w:r>
      <w:r w:rsidRPr="004A521F">
        <w:rPr>
          <w:rFonts w:asciiTheme="minorHAnsi" w:hAnsiTheme="minorHAnsi" w:cstheme="minorHAnsi"/>
          <w:b/>
          <w:sz w:val="36"/>
          <w:szCs w:val="36"/>
        </w:rPr>
        <w:t>αποσαφηνίζει τους τύπους των πλοίων που είναι αποδεκτοί για τη μεταφορά φορτίων</w:t>
      </w:r>
      <w:r w:rsidRPr="00500493">
        <w:rPr>
          <w:rFonts w:asciiTheme="minorHAnsi" w:hAnsiTheme="minorHAnsi" w:cstheme="minorHAnsi"/>
          <w:sz w:val="36"/>
          <w:szCs w:val="36"/>
        </w:rPr>
        <w:t xml:space="preserve"> (αυτοκινούμενα σιδηρά ή χαλύβδινα) και να διατηρούν τη μεταφορική τους ικανότητα, βάσει αποδεικτικού αναγνωρισμένου νηογνώμονα. Καθώς επίσης </w:t>
      </w:r>
      <w:r w:rsidRPr="004A521F">
        <w:rPr>
          <w:rFonts w:asciiTheme="minorHAnsi" w:hAnsiTheme="minorHAnsi" w:cstheme="minorHAnsi"/>
          <w:b/>
          <w:sz w:val="36"/>
          <w:szCs w:val="36"/>
        </w:rPr>
        <w:t>περιορίζει την ηλικία του πλοίου σε 15 έτη</w:t>
      </w:r>
      <w:r w:rsidRPr="00500493">
        <w:rPr>
          <w:rFonts w:asciiTheme="minorHAnsi" w:hAnsiTheme="minorHAnsi" w:cstheme="minorHAnsi"/>
          <w:sz w:val="36"/>
          <w:szCs w:val="36"/>
        </w:rPr>
        <w:t xml:space="preserve"> (25 για πλοία της γραμμής) κατά το χρόνο φόρτωσης του εμπορεύματος. Πέραν αυτής της ηλικίας επιβάλλεται </w:t>
      </w:r>
      <w:proofErr w:type="spellStart"/>
      <w:r w:rsidRPr="00500493">
        <w:rPr>
          <w:rFonts w:asciiTheme="minorHAnsi" w:hAnsiTheme="minorHAnsi" w:cstheme="minorHAnsi"/>
          <w:sz w:val="36"/>
          <w:szCs w:val="36"/>
        </w:rPr>
        <w:t>επασφάλιστρο</w:t>
      </w:r>
      <w:proofErr w:type="spellEnd"/>
      <w:r w:rsidR="00500493">
        <w:rPr>
          <w:rFonts w:asciiTheme="minorHAnsi" w:hAnsiTheme="minorHAnsi" w:cstheme="minorHAnsi"/>
          <w:sz w:val="36"/>
          <w:szCs w:val="36"/>
        </w:rPr>
        <w:t xml:space="preserve"> </w:t>
      </w:r>
      <w:r w:rsidRPr="00500493">
        <w:rPr>
          <w:rFonts w:asciiTheme="minorHAnsi" w:hAnsiTheme="minorHAnsi" w:cstheme="minorHAnsi"/>
          <w:sz w:val="36"/>
          <w:szCs w:val="36"/>
        </w:rPr>
        <w:t>ηλικίας πλοίου.</w:t>
      </w:r>
    </w:p>
    <w:p w:rsidR="00B205A8" w:rsidRPr="00500493" w:rsidRDefault="00B205A8" w:rsidP="00500493">
      <w:pPr>
        <w:pStyle w:val="ListParagraph"/>
        <w:numPr>
          <w:ilvl w:val="1"/>
          <w:numId w:val="47"/>
        </w:numPr>
        <w:spacing w:line="276" w:lineRule="auto"/>
        <w:jc w:val="both"/>
        <w:rPr>
          <w:rFonts w:asciiTheme="minorHAnsi" w:hAnsiTheme="minorHAnsi" w:cstheme="minorHAnsi"/>
          <w:sz w:val="36"/>
          <w:szCs w:val="36"/>
        </w:rPr>
      </w:pPr>
      <w:r w:rsidRPr="004A521F">
        <w:rPr>
          <w:rFonts w:asciiTheme="minorHAnsi" w:hAnsiTheme="minorHAnsi" w:cstheme="minorHAnsi"/>
          <w:b/>
          <w:sz w:val="36"/>
          <w:szCs w:val="36"/>
        </w:rPr>
        <w:t>Ρήτρα από Αποθήκη σε Αποθήκη</w:t>
      </w:r>
      <w:r w:rsidRPr="00500493">
        <w:rPr>
          <w:rFonts w:asciiTheme="minorHAnsi" w:hAnsiTheme="minorHAnsi" w:cstheme="minorHAnsi"/>
          <w:sz w:val="36"/>
          <w:szCs w:val="36"/>
        </w:rPr>
        <w:t xml:space="preserve"> (WAREHOUSE ΤΟ WAREHOUSE CLAUSE)</w:t>
      </w:r>
      <w:r w:rsidR="00500493">
        <w:rPr>
          <w:rFonts w:asciiTheme="minorHAnsi" w:hAnsiTheme="minorHAnsi" w:cstheme="minorHAnsi"/>
          <w:sz w:val="36"/>
          <w:szCs w:val="36"/>
        </w:rPr>
        <w:t xml:space="preserve">: </w:t>
      </w:r>
      <w:r w:rsidRPr="00500493">
        <w:rPr>
          <w:rFonts w:asciiTheme="minorHAnsi" w:hAnsiTheme="minorHAnsi" w:cstheme="minorHAnsi"/>
          <w:sz w:val="36"/>
          <w:szCs w:val="36"/>
        </w:rPr>
        <w:t xml:space="preserve">Είναι αναγκαία σε περιπτώσεις </w:t>
      </w:r>
      <w:r w:rsidRPr="004A521F">
        <w:rPr>
          <w:rFonts w:asciiTheme="minorHAnsi" w:hAnsiTheme="minorHAnsi" w:cstheme="minorHAnsi"/>
          <w:b/>
          <w:sz w:val="36"/>
          <w:szCs w:val="36"/>
        </w:rPr>
        <w:t>μικτού τρόπου μεταφοράς</w:t>
      </w:r>
      <w:r w:rsidRPr="00500493">
        <w:rPr>
          <w:rFonts w:asciiTheme="minorHAnsi" w:hAnsiTheme="minorHAnsi" w:cstheme="minorHAnsi"/>
          <w:sz w:val="36"/>
          <w:szCs w:val="36"/>
        </w:rPr>
        <w:t xml:space="preserve"> (πλοίο, τρένο, φορτηγό αυτοκίνητο).</w:t>
      </w:r>
      <w:r w:rsidR="00500493">
        <w:rPr>
          <w:rFonts w:asciiTheme="minorHAnsi" w:hAnsiTheme="minorHAnsi" w:cstheme="minorHAnsi"/>
          <w:sz w:val="36"/>
          <w:szCs w:val="36"/>
        </w:rPr>
        <w:t xml:space="preserve"> </w:t>
      </w:r>
      <w:r w:rsidRPr="00500493">
        <w:rPr>
          <w:rFonts w:asciiTheme="minorHAnsi" w:hAnsiTheme="minorHAnsi" w:cstheme="minorHAnsi"/>
          <w:sz w:val="36"/>
          <w:szCs w:val="36"/>
        </w:rPr>
        <w:t xml:space="preserve">Με τη Ρήτρα αυτή </w:t>
      </w:r>
      <w:r w:rsidRPr="004A521F">
        <w:rPr>
          <w:rFonts w:asciiTheme="minorHAnsi" w:hAnsiTheme="minorHAnsi" w:cstheme="minorHAnsi"/>
          <w:b/>
          <w:sz w:val="36"/>
          <w:szCs w:val="36"/>
        </w:rPr>
        <w:t>επεκτείνεται η ισχύς των ασφαλισμένων κινδύνων για περίοδο μέχρι 60 ημέρες</w:t>
      </w:r>
      <w:r w:rsidRPr="00500493">
        <w:rPr>
          <w:rFonts w:asciiTheme="minorHAnsi" w:hAnsiTheme="minorHAnsi" w:cstheme="minorHAnsi"/>
          <w:sz w:val="36"/>
          <w:szCs w:val="36"/>
        </w:rPr>
        <w:t xml:space="preserve">, για να μπορέσει ο Ασφαλιζόμενος με προσοχή και επιμέλεια να παραλάβει τα εμπορεύματα διεκπεραιώνοντας τις απαραίτητες τελωνειακές </w:t>
      </w:r>
      <w:r w:rsidRPr="00500493">
        <w:rPr>
          <w:rFonts w:asciiTheme="minorHAnsi" w:hAnsiTheme="minorHAnsi" w:cstheme="minorHAnsi"/>
          <w:sz w:val="36"/>
          <w:szCs w:val="36"/>
        </w:rPr>
        <w:lastRenderedPageBreak/>
        <w:t>και άλλες διατυπώσεις.</w:t>
      </w:r>
      <w:r w:rsidR="009E53AD">
        <w:rPr>
          <w:rFonts w:asciiTheme="minorHAnsi" w:hAnsiTheme="minorHAnsi" w:cstheme="minorHAnsi"/>
          <w:sz w:val="36"/>
          <w:szCs w:val="36"/>
        </w:rPr>
        <w:t xml:space="preserve"> </w:t>
      </w:r>
      <w:r w:rsidRPr="00500493">
        <w:rPr>
          <w:rFonts w:asciiTheme="minorHAnsi" w:hAnsiTheme="minorHAnsi" w:cstheme="minorHAnsi"/>
          <w:sz w:val="36"/>
          <w:szCs w:val="36"/>
        </w:rPr>
        <w:t>Για κάποιες περιπτώσεις εμπορευμάτων όπως μηχανημάτων κατασκευής έργων οδοποιίας, γεφυρών, φραγμάτων,</w:t>
      </w:r>
      <w:r w:rsidR="009E53AD">
        <w:rPr>
          <w:rFonts w:asciiTheme="minorHAnsi" w:hAnsiTheme="minorHAnsi" w:cstheme="minorHAnsi"/>
          <w:sz w:val="36"/>
          <w:szCs w:val="36"/>
        </w:rPr>
        <w:t xml:space="preserve"> βιομηχανικών εγκαταστάσεων κ.λ</w:t>
      </w:r>
      <w:r w:rsidRPr="00500493">
        <w:rPr>
          <w:rFonts w:asciiTheme="minorHAnsi" w:hAnsiTheme="minorHAnsi" w:cstheme="minorHAnsi"/>
          <w:sz w:val="36"/>
          <w:szCs w:val="36"/>
        </w:rPr>
        <w:t xml:space="preserve">π., είναι δυνατόν, να επεκταθεί η χρονική ισχύς των καλύψεων και άνω </w:t>
      </w:r>
      <w:r w:rsidRPr="009E53AD">
        <w:rPr>
          <w:rFonts w:asciiTheme="minorHAnsi" w:hAnsiTheme="minorHAnsi" w:cstheme="minorHAnsi"/>
          <w:b/>
          <w:sz w:val="36"/>
          <w:szCs w:val="36"/>
        </w:rPr>
        <w:t>των 60 ημερών</w:t>
      </w:r>
      <w:r w:rsidRPr="00500493">
        <w:rPr>
          <w:rFonts w:asciiTheme="minorHAnsi" w:hAnsiTheme="minorHAnsi" w:cstheme="minorHAnsi"/>
          <w:sz w:val="36"/>
          <w:szCs w:val="36"/>
        </w:rPr>
        <w:t xml:space="preserve"> (σε 90 ή 120).</w:t>
      </w:r>
    </w:p>
    <w:p w:rsidR="00B205A8" w:rsidRPr="009F08AC" w:rsidRDefault="00B205A8" w:rsidP="00500493">
      <w:pPr>
        <w:pStyle w:val="ListParagraph"/>
        <w:spacing w:line="276" w:lineRule="auto"/>
        <w:jc w:val="both"/>
        <w:rPr>
          <w:rFonts w:asciiTheme="minorHAnsi" w:hAnsiTheme="minorHAnsi" w:cstheme="minorHAnsi"/>
          <w:sz w:val="36"/>
          <w:szCs w:val="36"/>
        </w:rPr>
      </w:pPr>
    </w:p>
    <w:p w:rsidR="00B205A8" w:rsidRPr="009F08AC" w:rsidRDefault="00B205A8" w:rsidP="009F08AC">
      <w:pPr>
        <w:pStyle w:val="ListParagraph"/>
        <w:numPr>
          <w:ilvl w:val="0"/>
          <w:numId w:val="47"/>
        </w:numPr>
        <w:spacing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Υπάρχουν και άλλες </w:t>
      </w:r>
      <w:r w:rsidRPr="009E53AD">
        <w:rPr>
          <w:rFonts w:asciiTheme="minorHAnsi" w:hAnsiTheme="minorHAnsi" w:cstheme="minorHAnsi"/>
          <w:b/>
          <w:sz w:val="36"/>
          <w:szCs w:val="36"/>
        </w:rPr>
        <w:t>πιο Εξειδικευμένες Ρήτρες</w:t>
      </w:r>
      <w:r w:rsidRPr="009F08AC">
        <w:rPr>
          <w:rFonts w:asciiTheme="minorHAnsi" w:hAnsiTheme="minorHAnsi" w:cstheme="minorHAnsi"/>
          <w:sz w:val="36"/>
          <w:szCs w:val="36"/>
        </w:rPr>
        <w:t>, όπως Ρήτρα Μεταφοράς Ζώντων Ζώων δια Θαλάσσης ή με αεροπλάνο, Ρήτρα Προσαρμογής Ζώων στο Νέο τους Περιβάλλον (με απαλλαγή συ</w:t>
      </w:r>
      <w:r w:rsidR="007771F5">
        <w:rPr>
          <w:rFonts w:asciiTheme="minorHAnsi" w:hAnsiTheme="minorHAnsi" w:cstheme="minorHAnsi"/>
          <w:sz w:val="36"/>
          <w:szCs w:val="36"/>
        </w:rPr>
        <w:t>νήθως μερικών ημερών) κ.ά.</w:t>
      </w:r>
    </w:p>
    <w:p w:rsidR="00B205A8" w:rsidRPr="00500493" w:rsidRDefault="00B205A8" w:rsidP="00500493">
      <w:pPr>
        <w:ind w:left="360"/>
        <w:jc w:val="both"/>
        <w:rPr>
          <w:rFonts w:cstheme="minorHAnsi"/>
          <w:sz w:val="36"/>
          <w:szCs w:val="36"/>
        </w:rPr>
      </w:pPr>
    </w:p>
    <w:p w:rsidR="00B205A8" w:rsidRPr="009E53AD" w:rsidRDefault="009E53AD" w:rsidP="009F08AC">
      <w:pPr>
        <w:pStyle w:val="ListParagraph"/>
        <w:numPr>
          <w:ilvl w:val="0"/>
          <w:numId w:val="47"/>
        </w:numPr>
        <w:spacing w:line="276" w:lineRule="auto"/>
        <w:jc w:val="both"/>
        <w:rPr>
          <w:rFonts w:asciiTheme="minorHAnsi" w:hAnsiTheme="minorHAnsi" w:cstheme="minorHAnsi"/>
          <w:b/>
          <w:sz w:val="36"/>
          <w:szCs w:val="36"/>
        </w:rPr>
      </w:pPr>
      <w:r w:rsidRPr="009E53AD">
        <w:rPr>
          <w:rFonts w:asciiTheme="minorHAnsi" w:hAnsiTheme="minorHAnsi" w:cstheme="minorHAnsi"/>
          <w:b/>
          <w:sz w:val="36"/>
          <w:szCs w:val="36"/>
        </w:rPr>
        <w:t>ΣΥΜΠΛΗΡΩΜΑΤΙ</w:t>
      </w:r>
      <w:r w:rsidR="00B205A8" w:rsidRPr="009E53AD">
        <w:rPr>
          <w:rFonts w:asciiTheme="minorHAnsi" w:hAnsiTheme="minorHAnsi" w:cstheme="minorHAnsi"/>
          <w:b/>
          <w:sz w:val="36"/>
          <w:szCs w:val="36"/>
        </w:rPr>
        <w:t>ΚΕΣ</w:t>
      </w:r>
      <w:r w:rsidR="00500493" w:rsidRPr="009E53AD">
        <w:rPr>
          <w:rFonts w:asciiTheme="minorHAnsi" w:hAnsiTheme="minorHAnsi" w:cstheme="minorHAnsi"/>
          <w:b/>
          <w:sz w:val="36"/>
          <w:szCs w:val="36"/>
        </w:rPr>
        <w:t xml:space="preserve"> ΡΗΤΡΕΣ</w:t>
      </w:r>
    </w:p>
    <w:p w:rsidR="00B205A8" w:rsidRPr="009F08AC" w:rsidRDefault="00B205A8" w:rsidP="00500493">
      <w:pPr>
        <w:pStyle w:val="ListParagraph"/>
        <w:spacing w:line="276" w:lineRule="auto"/>
        <w:jc w:val="both"/>
        <w:rPr>
          <w:rFonts w:asciiTheme="minorHAnsi" w:hAnsiTheme="minorHAnsi" w:cstheme="minorHAnsi"/>
          <w:sz w:val="36"/>
          <w:szCs w:val="36"/>
        </w:rPr>
      </w:pPr>
    </w:p>
    <w:p w:rsidR="009E53AD" w:rsidRDefault="009E53AD" w:rsidP="009E53AD">
      <w:pPr>
        <w:pStyle w:val="ListParagraph"/>
        <w:numPr>
          <w:ilvl w:val="0"/>
          <w:numId w:val="47"/>
        </w:numPr>
        <w:spacing w:line="276" w:lineRule="auto"/>
        <w:jc w:val="both"/>
        <w:rPr>
          <w:rFonts w:asciiTheme="minorHAnsi" w:hAnsiTheme="minorHAnsi" w:cstheme="minorHAnsi"/>
          <w:sz w:val="36"/>
          <w:szCs w:val="36"/>
        </w:rPr>
      </w:pPr>
      <w:r w:rsidRPr="009E53AD">
        <w:rPr>
          <w:rFonts w:asciiTheme="minorHAnsi" w:hAnsiTheme="minorHAnsi" w:cstheme="minorHAnsi"/>
          <w:b/>
          <w:sz w:val="36"/>
          <w:szCs w:val="36"/>
        </w:rPr>
        <w:t>Κίνδυνοι</w:t>
      </w:r>
      <w:r w:rsidR="00B205A8" w:rsidRPr="009E53AD">
        <w:rPr>
          <w:rFonts w:asciiTheme="minorHAnsi" w:hAnsiTheme="minorHAnsi" w:cstheme="minorHAnsi"/>
          <w:b/>
          <w:sz w:val="36"/>
          <w:szCs w:val="36"/>
        </w:rPr>
        <w:t xml:space="preserve"> Πολέμου</w:t>
      </w:r>
      <w:r w:rsidR="00B205A8" w:rsidRPr="00500493">
        <w:rPr>
          <w:rFonts w:asciiTheme="minorHAnsi" w:hAnsiTheme="minorHAnsi" w:cstheme="minorHAnsi"/>
          <w:sz w:val="36"/>
          <w:szCs w:val="36"/>
        </w:rPr>
        <w:t xml:space="preserve"> (</w:t>
      </w:r>
      <w:r w:rsidR="00B205A8" w:rsidRPr="009F08AC">
        <w:rPr>
          <w:rFonts w:asciiTheme="minorHAnsi" w:hAnsiTheme="minorHAnsi" w:cstheme="minorHAnsi"/>
          <w:sz w:val="36"/>
          <w:szCs w:val="36"/>
          <w:lang w:val="en-US"/>
        </w:rPr>
        <w:t>INSTITUTE</w:t>
      </w:r>
      <w:r w:rsidR="00B205A8" w:rsidRPr="00500493">
        <w:rPr>
          <w:rFonts w:asciiTheme="minorHAnsi" w:hAnsiTheme="minorHAnsi" w:cstheme="minorHAnsi"/>
          <w:sz w:val="36"/>
          <w:szCs w:val="36"/>
        </w:rPr>
        <w:t xml:space="preserve"> </w:t>
      </w:r>
      <w:r w:rsidR="00B205A8" w:rsidRPr="009F08AC">
        <w:rPr>
          <w:rFonts w:asciiTheme="minorHAnsi" w:hAnsiTheme="minorHAnsi" w:cstheme="minorHAnsi"/>
          <w:sz w:val="36"/>
          <w:szCs w:val="36"/>
          <w:lang w:val="en-US"/>
        </w:rPr>
        <w:t>WAR</w:t>
      </w:r>
      <w:r w:rsidR="00B205A8" w:rsidRPr="00500493">
        <w:rPr>
          <w:rFonts w:asciiTheme="minorHAnsi" w:hAnsiTheme="minorHAnsi" w:cstheme="minorHAnsi"/>
          <w:sz w:val="36"/>
          <w:szCs w:val="36"/>
        </w:rPr>
        <w:t xml:space="preserve"> </w:t>
      </w:r>
      <w:r w:rsidR="00B205A8" w:rsidRPr="009F08AC">
        <w:rPr>
          <w:rFonts w:asciiTheme="minorHAnsi" w:hAnsiTheme="minorHAnsi" w:cstheme="minorHAnsi"/>
          <w:sz w:val="36"/>
          <w:szCs w:val="36"/>
          <w:lang w:val="en-US"/>
        </w:rPr>
        <w:t>CLAUSES</w:t>
      </w:r>
      <w:r w:rsidR="00B205A8" w:rsidRPr="00500493">
        <w:rPr>
          <w:rFonts w:asciiTheme="minorHAnsi" w:hAnsiTheme="minorHAnsi" w:cstheme="minorHAnsi"/>
          <w:sz w:val="36"/>
          <w:szCs w:val="36"/>
        </w:rPr>
        <w:t xml:space="preserve"> «</w:t>
      </w:r>
      <w:r w:rsidR="00B205A8" w:rsidRPr="009F08AC">
        <w:rPr>
          <w:rFonts w:asciiTheme="minorHAnsi" w:hAnsiTheme="minorHAnsi" w:cstheme="minorHAnsi"/>
          <w:sz w:val="36"/>
          <w:szCs w:val="36"/>
          <w:lang w:val="en-US"/>
        </w:rPr>
        <w:t>CARGO</w:t>
      </w:r>
      <w:r w:rsidR="00B205A8" w:rsidRPr="00500493">
        <w:rPr>
          <w:rFonts w:asciiTheme="minorHAnsi" w:hAnsiTheme="minorHAnsi" w:cstheme="minorHAnsi"/>
          <w:sz w:val="36"/>
          <w:szCs w:val="36"/>
        </w:rPr>
        <w:t>»)</w:t>
      </w:r>
      <w:r w:rsidR="00500493">
        <w:rPr>
          <w:rFonts w:asciiTheme="minorHAnsi" w:hAnsiTheme="minorHAnsi" w:cstheme="minorHAnsi"/>
          <w:sz w:val="36"/>
          <w:szCs w:val="36"/>
        </w:rPr>
        <w:t xml:space="preserve">: </w:t>
      </w:r>
    </w:p>
    <w:p w:rsidR="009E53AD" w:rsidRPr="009E53AD" w:rsidRDefault="009E53AD" w:rsidP="009E53AD">
      <w:pPr>
        <w:pStyle w:val="ListParagraph"/>
        <w:rPr>
          <w:rFonts w:asciiTheme="minorHAnsi" w:hAnsiTheme="minorHAnsi" w:cstheme="minorHAnsi"/>
          <w:sz w:val="36"/>
          <w:szCs w:val="36"/>
        </w:rPr>
      </w:pPr>
    </w:p>
    <w:p w:rsidR="00B205A8" w:rsidRDefault="00B205A8" w:rsidP="009E53AD">
      <w:pPr>
        <w:pStyle w:val="ListParagraph"/>
        <w:numPr>
          <w:ilvl w:val="1"/>
          <w:numId w:val="47"/>
        </w:numPr>
        <w:spacing w:line="276" w:lineRule="auto"/>
        <w:jc w:val="both"/>
        <w:rPr>
          <w:rFonts w:asciiTheme="minorHAnsi" w:hAnsiTheme="minorHAnsi" w:cstheme="minorHAnsi"/>
          <w:sz w:val="36"/>
          <w:szCs w:val="36"/>
        </w:rPr>
      </w:pPr>
      <w:r w:rsidRPr="00500493">
        <w:rPr>
          <w:rFonts w:asciiTheme="minorHAnsi" w:hAnsiTheme="minorHAnsi" w:cstheme="minorHAnsi"/>
          <w:sz w:val="36"/>
          <w:szCs w:val="36"/>
        </w:rPr>
        <w:t xml:space="preserve">Το εμπόρευμα εδώ καλύπτεται για </w:t>
      </w:r>
      <w:r w:rsidRPr="009E53AD">
        <w:rPr>
          <w:rFonts w:asciiTheme="minorHAnsi" w:hAnsiTheme="minorHAnsi" w:cstheme="minorHAnsi"/>
          <w:b/>
          <w:sz w:val="36"/>
          <w:szCs w:val="36"/>
        </w:rPr>
        <w:t>μερική ή ολική ζημιά</w:t>
      </w:r>
      <w:r w:rsidR="009E53AD" w:rsidRPr="009E53AD">
        <w:rPr>
          <w:rFonts w:asciiTheme="minorHAnsi" w:hAnsiTheme="minorHAnsi" w:cstheme="minorHAnsi"/>
          <w:sz w:val="36"/>
          <w:szCs w:val="36"/>
        </w:rPr>
        <w:t xml:space="preserve">, </w:t>
      </w:r>
      <w:r w:rsidR="009E53AD" w:rsidRPr="009E53AD">
        <w:rPr>
          <w:rFonts w:asciiTheme="minorHAnsi" w:hAnsiTheme="minorHAnsi" w:cstheme="minorHAnsi"/>
          <w:b/>
          <w:sz w:val="36"/>
          <w:szCs w:val="36"/>
        </w:rPr>
        <w:t>κατάληψη, κατάσχεση, σύλληψη, κράτηση ή κατακράτηση</w:t>
      </w:r>
      <w:r w:rsidRPr="00500493">
        <w:rPr>
          <w:rFonts w:asciiTheme="minorHAnsi" w:hAnsiTheme="minorHAnsi" w:cstheme="minorHAnsi"/>
          <w:sz w:val="36"/>
          <w:szCs w:val="36"/>
        </w:rPr>
        <w:t xml:space="preserve"> κατά την μεταφορά με πλοίο ή αεροπλάνο (όχι</w:t>
      </w:r>
      <w:r w:rsidR="00500493">
        <w:rPr>
          <w:rFonts w:asciiTheme="minorHAnsi" w:hAnsiTheme="minorHAnsi" w:cstheme="minorHAnsi"/>
          <w:sz w:val="36"/>
          <w:szCs w:val="36"/>
        </w:rPr>
        <w:t xml:space="preserve"> με οδικό μεταφορικό μέσο) λόγω π</w:t>
      </w:r>
      <w:r w:rsidRPr="00500493">
        <w:rPr>
          <w:rFonts w:asciiTheme="minorHAnsi" w:hAnsiTheme="minorHAnsi" w:cstheme="minorHAnsi"/>
          <w:sz w:val="36"/>
          <w:szCs w:val="36"/>
        </w:rPr>
        <w:t>ολέμου, εμφυλίου πολέμου, επανάστασης, ανταρσίας ή πολιτικής διαμάχης που</w:t>
      </w:r>
      <w:r w:rsidR="00500493">
        <w:rPr>
          <w:rFonts w:asciiTheme="minorHAnsi" w:hAnsiTheme="minorHAnsi" w:cstheme="minorHAnsi"/>
          <w:sz w:val="36"/>
          <w:szCs w:val="36"/>
        </w:rPr>
        <w:t xml:space="preserve"> </w:t>
      </w:r>
      <w:r w:rsidRPr="00500493">
        <w:rPr>
          <w:rFonts w:asciiTheme="minorHAnsi" w:hAnsiTheme="minorHAnsi" w:cstheme="minorHAnsi"/>
          <w:sz w:val="36"/>
          <w:szCs w:val="36"/>
        </w:rPr>
        <w:t>προκύπτει είτε από τα παραπάνω ή από εχθρική ενέργεια εμπόλεμης δύναμης.</w:t>
      </w:r>
    </w:p>
    <w:p w:rsidR="00B205A8" w:rsidRDefault="009E53AD" w:rsidP="00861243">
      <w:pPr>
        <w:pStyle w:val="ListParagraph"/>
        <w:numPr>
          <w:ilvl w:val="1"/>
          <w:numId w:val="47"/>
        </w:numPr>
        <w:spacing w:line="276" w:lineRule="auto"/>
        <w:jc w:val="both"/>
        <w:rPr>
          <w:rFonts w:asciiTheme="minorHAnsi" w:hAnsiTheme="minorHAnsi" w:cstheme="minorHAnsi"/>
          <w:sz w:val="36"/>
          <w:szCs w:val="36"/>
        </w:rPr>
      </w:pPr>
      <w:r>
        <w:rPr>
          <w:rFonts w:asciiTheme="minorHAnsi" w:hAnsiTheme="minorHAnsi" w:cstheme="minorHAnsi"/>
          <w:sz w:val="36"/>
          <w:szCs w:val="36"/>
        </w:rPr>
        <w:lastRenderedPageBreak/>
        <w:t>Ζημίες από ε</w:t>
      </w:r>
      <w:r w:rsidR="00B205A8" w:rsidRPr="00861243">
        <w:rPr>
          <w:rFonts w:asciiTheme="minorHAnsi" w:hAnsiTheme="minorHAnsi" w:cstheme="minorHAnsi"/>
          <w:sz w:val="36"/>
          <w:szCs w:val="36"/>
        </w:rPr>
        <w:t xml:space="preserve">γκαταλελειμμένες </w:t>
      </w:r>
      <w:r w:rsidR="00B205A8" w:rsidRPr="009E53AD">
        <w:rPr>
          <w:rFonts w:asciiTheme="minorHAnsi" w:hAnsiTheme="minorHAnsi" w:cstheme="minorHAnsi"/>
          <w:b/>
          <w:sz w:val="36"/>
          <w:szCs w:val="36"/>
        </w:rPr>
        <w:t>νάρκες, τορπίλες</w:t>
      </w:r>
      <w:r w:rsidR="00B205A8" w:rsidRPr="00861243">
        <w:rPr>
          <w:rFonts w:asciiTheme="minorHAnsi" w:hAnsiTheme="minorHAnsi" w:cstheme="minorHAnsi"/>
          <w:sz w:val="36"/>
          <w:szCs w:val="36"/>
        </w:rPr>
        <w:t>, βόμβες ή άλλα πολεμικά όπλα. Δεν</w:t>
      </w:r>
      <w:r w:rsidR="00861243">
        <w:rPr>
          <w:rFonts w:asciiTheme="minorHAnsi" w:hAnsiTheme="minorHAnsi" w:cstheme="minorHAnsi"/>
          <w:sz w:val="36"/>
          <w:szCs w:val="36"/>
        </w:rPr>
        <w:t xml:space="preserve"> </w:t>
      </w:r>
      <w:r w:rsidR="00B205A8" w:rsidRPr="00861243">
        <w:rPr>
          <w:rFonts w:asciiTheme="minorHAnsi" w:hAnsiTheme="minorHAnsi" w:cstheme="minorHAnsi"/>
          <w:sz w:val="36"/>
          <w:szCs w:val="36"/>
        </w:rPr>
        <w:t xml:space="preserve">καλύπτεται η </w:t>
      </w:r>
      <w:r w:rsidR="00B205A8" w:rsidRPr="009E53AD">
        <w:rPr>
          <w:rFonts w:asciiTheme="minorHAnsi" w:hAnsiTheme="minorHAnsi" w:cstheme="minorHAnsi"/>
          <w:b/>
          <w:sz w:val="36"/>
          <w:szCs w:val="36"/>
        </w:rPr>
        <w:t>ματαίωση ταξιδιού</w:t>
      </w:r>
      <w:r w:rsidR="00B205A8" w:rsidRPr="00861243">
        <w:rPr>
          <w:rFonts w:asciiTheme="minorHAnsi" w:hAnsiTheme="minorHAnsi" w:cstheme="minorHAnsi"/>
          <w:sz w:val="36"/>
          <w:szCs w:val="36"/>
        </w:rPr>
        <w:t xml:space="preserve"> λόγω πολέμου για επακόλουθη ζημιά.</w:t>
      </w:r>
    </w:p>
    <w:p w:rsidR="00B205A8" w:rsidRDefault="00B205A8" w:rsidP="00861243">
      <w:pPr>
        <w:pStyle w:val="ListParagraph"/>
        <w:numPr>
          <w:ilvl w:val="1"/>
          <w:numId w:val="47"/>
        </w:numPr>
        <w:spacing w:line="276" w:lineRule="auto"/>
        <w:jc w:val="both"/>
        <w:rPr>
          <w:rFonts w:asciiTheme="minorHAnsi" w:hAnsiTheme="minorHAnsi" w:cstheme="minorHAnsi"/>
          <w:sz w:val="36"/>
          <w:szCs w:val="36"/>
        </w:rPr>
      </w:pPr>
      <w:r w:rsidRPr="00861243">
        <w:rPr>
          <w:rFonts w:asciiTheme="minorHAnsi" w:hAnsiTheme="minorHAnsi" w:cstheme="minorHAnsi"/>
          <w:sz w:val="36"/>
          <w:szCs w:val="36"/>
        </w:rPr>
        <w:t xml:space="preserve"> </w:t>
      </w:r>
      <w:r w:rsidRPr="009E53AD">
        <w:rPr>
          <w:rFonts w:asciiTheme="minorHAnsi" w:hAnsiTheme="minorHAnsi" w:cstheme="minorHAnsi"/>
          <w:b/>
          <w:sz w:val="36"/>
          <w:szCs w:val="36"/>
        </w:rPr>
        <w:t>Έξοδα Γενικής Αβαρίας</w:t>
      </w:r>
      <w:r w:rsidRPr="00861243">
        <w:rPr>
          <w:rFonts w:asciiTheme="minorHAnsi" w:hAnsiTheme="minorHAnsi" w:cstheme="minorHAnsi"/>
          <w:sz w:val="36"/>
          <w:szCs w:val="36"/>
        </w:rPr>
        <w:t xml:space="preserve"> ή διάσωσης, που γίνονται σχετικά με ή για την αποφυγή απώλειας ή ζημιάς από τους προηγούμενους κινδύνους.</w:t>
      </w:r>
    </w:p>
    <w:p w:rsidR="00B205A8" w:rsidRDefault="00B205A8" w:rsidP="00861243">
      <w:pPr>
        <w:pStyle w:val="ListParagraph"/>
        <w:numPr>
          <w:ilvl w:val="1"/>
          <w:numId w:val="47"/>
        </w:numPr>
        <w:spacing w:line="276" w:lineRule="auto"/>
        <w:jc w:val="both"/>
        <w:rPr>
          <w:rFonts w:asciiTheme="minorHAnsi" w:hAnsiTheme="minorHAnsi" w:cstheme="minorHAnsi"/>
          <w:sz w:val="36"/>
          <w:szCs w:val="36"/>
        </w:rPr>
      </w:pPr>
      <w:r w:rsidRPr="009E53AD">
        <w:rPr>
          <w:rFonts w:asciiTheme="minorHAnsi" w:hAnsiTheme="minorHAnsi" w:cstheme="minorHAnsi"/>
          <w:b/>
          <w:sz w:val="36"/>
          <w:szCs w:val="36"/>
        </w:rPr>
        <w:t>Εξαιρείται κάθε απαίτηση</w:t>
      </w:r>
      <w:r w:rsidRPr="00861243">
        <w:rPr>
          <w:rFonts w:asciiTheme="minorHAnsi" w:hAnsiTheme="minorHAnsi" w:cstheme="minorHAnsi"/>
          <w:sz w:val="36"/>
          <w:szCs w:val="36"/>
        </w:rPr>
        <w:t xml:space="preserve">, η οποία βασίζεται στο ότι τα εμπορεύματα </w:t>
      </w:r>
      <w:r w:rsidRPr="009E53AD">
        <w:rPr>
          <w:rFonts w:asciiTheme="minorHAnsi" w:hAnsiTheme="minorHAnsi" w:cstheme="minorHAnsi"/>
          <w:b/>
          <w:sz w:val="36"/>
          <w:szCs w:val="36"/>
        </w:rPr>
        <w:t>δεν μπόρεσαν να φθάσουν στον προορισμό τους,</w:t>
      </w:r>
      <w:r w:rsidRPr="00861243">
        <w:rPr>
          <w:rFonts w:asciiTheme="minorHAnsi" w:hAnsiTheme="minorHAnsi" w:cstheme="minorHAnsi"/>
          <w:sz w:val="36"/>
          <w:szCs w:val="36"/>
        </w:rPr>
        <w:t xml:space="preserve"> χωρίς να έχουν υποστεί ζημιά (π.χ. έχουν επιστραφεί στον αποστολέα) ή δεν μπόρεσαν να φορτωθούν και αποσταλούν λόγω πολέμου.</w:t>
      </w:r>
    </w:p>
    <w:p w:rsidR="009E53AD" w:rsidRDefault="00B205A8" w:rsidP="009E53AD">
      <w:pPr>
        <w:pStyle w:val="ListParagraph"/>
        <w:numPr>
          <w:ilvl w:val="0"/>
          <w:numId w:val="47"/>
        </w:numPr>
        <w:spacing w:line="276" w:lineRule="auto"/>
        <w:jc w:val="both"/>
        <w:rPr>
          <w:rFonts w:asciiTheme="minorHAnsi" w:hAnsiTheme="minorHAnsi" w:cstheme="minorHAnsi"/>
          <w:sz w:val="36"/>
          <w:szCs w:val="36"/>
        </w:rPr>
      </w:pPr>
      <w:r w:rsidRPr="009E53AD">
        <w:rPr>
          <w:rFonts w:asciiTheme="minorHAnsi" w:hAnsiTheme="minorHAnsi" w:cstheme="minorHAnsi"/>
          <w:b/>
          <w:sz w:val="36"/>
          <w:szCs w:val="36"/>
        </w:rPr>
        <w:t>Κίνδυνοι Απεργιών</w:t>
      </w:r>
      <w:r w:rsidRPr="00861243">
        <w:rPr>
          <w:rFonts w:asciiTheme="minorHAnsi" w:hAnsiTheme="minorHAnsi" w:cstheme="minorHAnsi"/>
          <w:sz w:val="36"/>
          <w:szCs w:val="36"/>
        </w:rPr>
        <w:t xml:space="preserve"> (</w:t>
      </w:r>
      <w:r w:rsidRPr="00861243">
        <w:rPr>
          <w:rFonts w:asciiTheme="minorHAnsi" w:hAnsiTheme="minorHAnsi" w:cstheme="minorHAnsi"/>
          <w:sz w:val="36"/>
          <w:szCs w:val="36"/>
          <w:lang w:val="en-US"/>
        </w:rPr>
        <w:t>INSTITUT</w:t>
      </w:r>
      <w:r w:rsidR="00861243">
        <w:rPr>
          <w:rFonts w:asciiTheme="minorHAnsi" w:hAnsiTheme="minorHAnsi" w:cstheme="minorHAnsi"/>
          <w:sz w:val="36"/>
          <w:szCs w:val="36"/>
          <w:lang w:val="en-US"/>
        </w:rPr>
        <w:t>E</w:t>
      </w:r>
      <w:r w:rsidR="00861243" w:rsidRPr="00861243">
        <w:rPr>
          <w:rFonts w:asciiTheme="minorHAnsi" w:hAnsiTheme="minorHAnsi" w:cstheme="minorHAnsi"/>
          <w:sz w:val="36"/>
          <w:szCs w:val="36"/>
        </w:rPr>
        <w:t xml:space="preserve"> </w:t>
      </w:r>
      <w:r w:rsidR="00861243">
        <w:rPr>
          <w:rFonts w:asciiTheme="minorHAnsi" w:hAnsiTheme="minorHAnsi" w:cstheme="minorHAnsi"/>
          <w:sz w:val="36"/>
          <w:szCs w:val="36"/>
          <w:lang w:val="en-US"/>
        </w:rPr>
        <w:t>STRIKES</w:t>
      </w:r>
      <w:r w:rsidR="00861243" w:rsidRPr="00861243">
        <w:rPr>
          <w:rFonts w:asciiTheme="minorHAnsi" w:hAnsiTheme="minorHAnsi" w:cstheme="minorHAnsi"/>
          <w:sz w:val="36"/>
          <w:szCs w:val="36"/>
        </w:rPr>
        <w:t xml:space="preserve"> </w:t>
      </w:r>
      <w:r w:rsidR="00861243">
        <w:rPr>
          <w:rFonts w:asciiTheme="minorHAnsi" w:hAnsiTheme="minorHAnsi" w:cstheme="minorHAnsi"/>
          <w:sz w:val="36"/>
          <w:szCs w:val="36"/>
          <w:lang w:val="en-US"/>
        </w:rPr>
        <w:t>CLAUSES</w:t>
      </w:r>
      <w:r w:rsidR="00861243" w:rsidRPr="00861243">
        <w:rPr>
          <w:rFonts w:asciiTheme="minorHAnsi" w:hAnsiTheme="minorHAnsi" w:cstheme="minorHAnsi"/>
          <w:sz w:val="36"/>
          <w:szCs w:val="36"/>
        </w:rPr>
        <w:t xml:space="preserve"> «</w:t>
      </w:r>
      <w:r w:rsidR="00861243">
        <w:rPr>
          <w:rFonts w:asciiTheme="minorHAnsi" w:hAnsiTheme="minorHAnsi" w:cstheme="minorHAnsi"/>
          <w:sz w:val="36"/>
          <w:szCs w:val="36"/>
          <w:lang w:val="en-US"/>
        </w:rPr>
        <w:t>CARGO</w:t>
      </w:r>
      <w:r w:rsidR="00861243" w:rsidRPr="00861243">
        <w:rPr>
          <w:rFonts w:asciiTheme="minorHAnsi" w:hAnsiTheme="minorHAnsi" w:cstheme="minorHAnsi"/>
          <w:sz w:val="36"/>
          <w:szCs w:val="36"/>
        </w:rPr>
        <w:t>»</w:t>
      </w:r>
      <w:r w:rsidRPr="00861243">
        <w:rPr>
          <w:rFonts w:asciiTheme="minorHAnsi" w:hAnsiTheme="minorHAnsi" w:cstheme="minorHAnsi"/>
          <w:sz w:val="36"/>
          <w:szCs w:val="36"/>
        </w:rPr>
        <w:t>)</w:t>
      </w:r>
      <w:r w:rsidR="00861243">
        <w:rPr>
          <w:rFonts w:asciiTheme="minorHAnsi" w:hAnsiTheme="minorHAnsi" w:cstheme="minorHAnsi"/>
          <w:sz w:val="36"/>
          <w:szCs w:val="36"/>
        </w:rPr>
        <w:t>:</w:t>
      </w:r>
      <w:r w:rsidRPr="00861243">
        <w:rPr>
          <w:rFonts w:asciiTheme="minorHAnsi" w:hAnsiTheme="minorHAnsi" w:cstheme="minorHAnsi"/>
          <w:sz w:val="36"/>
          <w:szCs w:val="36"/>
        </w:rPr>
        <w:t xml:space="preserve"> </w:t>
      </w:r>
    </w:p>
    <w:p w:rsidR="00B205A8" w:rsidRDefault="00B205A8" w:rsidP="009E53AD">
      <w:pPr>
        <w:pStyle w:val="ListParagraph"/>
        <w:numPr>
          <w:ilvl w:val="1"/>
          <w:numId w:val="47"/>
        </w:numPr>
        <w:spacing w:line="276" w:lineRule="auto"/>
        <w:jc w:val="both"/>
        <w:rPr>
          <w:rFonts w:asciiTheme="minorHAnsi" w:hAnsiTheme="minorHAnsi" w:cstheme="minorHAnsi"/>
          <w:sz w:val="36"/>
          <w:szCs w:val="36"/>
        </w:rPr>
      </w:pPr>
      <w:r w:rsidRPr="00861243">
        <w:rPr>
          <w:rFonts w:asciiTheme="minorHAnsi" w:hAnsiTheme="minorHAnsi" w:cstheme="minorHAnsi"/>
          <w:sz w:val="36"/>
          <w:szCs w:val="36"/>
        </w:rPr>
        <w:t xml:space="preserve">Αυτή η μορφή κάλυψης περιλαμβάνει ζημίες </w:t>
      </w:r>
      <w:r w:rsidR="00861243">
        <w:rPr>
          <w:rFonts w:asciiTheme="minorHAnsi" w:hAnsiTheme="minorHAnsi" w:cstheme="minorHAnsi"/>
          <w:sz w:val="36"/>
          <w:szCs w:val="36"/>
        </w:rPr>
        <w:t xml:space="preserve">ή απώλειες που προκαλούνται από </w:t>
      </w:r>
      <w:r w:rsidR="00861243" w:rsidRPr="009E53AD">
        <w:rPr>
          <w:rFonts w:asciiTheme="minorHAnsi" w:hAnsiTheme="minorHAnsi" w:cstheme="minorHAnsi"/>
          <w:b/>
          <w:sz w:val="36"/>
          <w:szCs w:val="36"/>
        </w:rPr>
        <w:t>α</w:t>
      </w:r>
      <w:r w:rsidRPr="009E53AD">
        <w:rPr>
          <w:rFonts w:asciiTheme="minorHAnsi" w:hAnsiTheme="minorHAnsi" w:cstheme="minorHAnsi"/>
          <w:b/>
          <w:sz w:val="36"/>
          <w:szCs w:val="36"/>
        </w:rPr>
        <w:t xml:space="preserve">περγούς, ανταπεργούς, </w:t>
      </w:r>
      <w:r w:rsidR="00861243" w:rsidRPr="009E53AD">
        <w:rPr>
          <w:rFonts w:asciiTheme="minorHAnsi" w:hAnsiTheme="minorHAnsi" w:cstheme="minorHAnsi"/>
          <w:b/>
          <w:sz w:val="36"/>
          <w:szCs w:val="36"/>
        </w:rPr>
        <w:t>διαδηλωτές,</w:t>
      </w:r>
      <w:r w:rsidR="00861243">
        <w:rPr>
          <w:rFonts w:asciiTheme="minorHAnsi" w:hAnsiTheme="minorHAnsi" w:cstheme="minorHAnsi"/>
          <w:sz w:val="36"/>
          <w:szCs w:val="36"/>
        </w:rPr>
        <w:t xml:space="preserve"> τ</w:t>
      </w:r>
      <w:r w:rsidRPr="00861243">
        <w:rPr>
          <w:rFonts w:asciiTheme="minorHAnsi" w:hAnsiTheme="minorHAnsi" w:cstheme="minorHAnsi"/>
          <w:sz w:val="36"/>
          <w:szCs w:val="36"/>
        </w:rPr>
        <w:t>ρομοκράτες ή άτομα που ενεργούν με πολιτικά κίνητρα.</w:t>
      </w:r>
    </w:p>
    <w:p w:rsidR="00B205A8" w:rsidRDefault="00B205A8" w:rsidP="00861243">
      <w:pPr>
        <w:pStyle w:val="ListParagraph"/>
        <w:numPr>
          <w:ilvl w:val="1"/>
          <w:numId w:val="47"/>
        </w:numPr>
        <w:spacing w:line="276" w:lineRule="auto"/>
        <w:jc w:val="both"/>
        <w:rPr>
          <w:rFonts w:asciiTheme="minorHAnsi" w:hAnsiTheme="minorHAnsi" w:cstheme="minorHAnsi"/>
          <w:sz w:val="36"/>
          <w:szCs w:val="36"/>
        </w:rPr>
      </w:pPr>
      <w:r w:rsidRPr="00861243">
        <w:rPr>
          <w:rFonts w:asciiTheme="minorHAnsi" w:hAnsiTheme="minorHAnsi" w:cstheme="minorHAnsi"/>
          <w:sz w:val="36"/>
          <w:szCs w:val="36"/>
        </w:rPr>
        <w:t xml:space="preserve"> Έξοδα Γενικής Αβαρίας ή διάσωσης, που γίνονται σχετικά με ή για την αποφυγή απώλειας ή ζημιάς από τους προηγούμενους κινδύνους.</w:t>
      </w:r>
    </w:p>
    <w:p w:rsidR="00B205A8" w:rsidRPr="00861243" w:rsidRDefault="00B205A8" w:rsidP="00861243">
      <w:pPr>
        <w:pStyle w:val="ListParagraph"/>
        <w:numPr>
          <w:ilvl w:val="1"/>
          <w:numId w:val="47"/>
        </w:numPr>
        <w:spacing w:line="276" w:lineRule="auto"/>
        <w:jc w:val="both"/>
        <w:rPr>
          <w:rFonts w:asciiTheme="minorHAnsi" w:hAnsiTheme="minorHAnsi" w:cstheme="minorHAnsi"/>
          <w:sz w:val="36"/>
          <w:szCs w:val="36"/>
        </w:rPr>
      </w:pPr>
      <w:r w:rsidRPr="00861243">
        <w:rPr>
          <w:rFonts w:asciiTheme="minorHAnsi" w:hAnsiTheme="minorHAnsi" w:cstheme="minorHAnsi"/>
          <w:sz w:val="36"/>
          <w:szCs w:val="36"/>
        </w:rPr>
        <w:t xml:space="preserve">Η διάρκεια της εν λόγω Κάλυψης είναι ίδια με την κάλυψη που παρέχουν οι βασικές Ρήτρες και παρέχεται σε οποιαδήποτε διακίνηση εμπορεύματος ανεξαρτήτως μεταφορικού μέσου. Δεν καλύπτονται ζημιές ή απώλειες που </w:t>
      </w:r>
      <w:r w:rsidRPr="00861243">
        <w:rPr>
          <w:rFonts w:asciiTheme="minorHAnsi" w:hAnsiTheme="minorHAnsi" w:cstheme="minorHAnsi"/>
          <w:sz w:val="36"/>
          <w:szCs w:val="36"/>
        </w:rPr>
        <w:lastRenderedPageBreak/>
        <w:t>προέρχονται από</w:t>
      </w:r>
      <w:r w:rsidR="00861243">
        <w:rPr>
          <w:rFonts w:asciiTheme="minorHAnsi" w:hAnsiTheme="minorHAnsi" w:cstheme="minorHAnsi"/>
          <w:sz w:val="36"/>
          <w:szCs w:val="36"/>
        </w:rPr>
        <w:t xml:space="preserve"> </w:t>
      </w:r>
      <w:r w:rsidRPr="00861243">
        <w:rPr>
          <w:rFonts w:asciiTheme="minorHAnsi" w:hAnsiTheme="minorHAnsi" w:cstheme="minorHAnsi"/>
          <w:sz w:val="36"/>
          <w:szCs w:val="36"/>
        </w:rPr>
        <w:t>απουσία, έλλειψη ή απόσυρση εργατών, σαν αποτέλεσμα απεργιών, ταραχών ή άλλων καλυπτόμενων κινδύνων.</w:t>
      </w:r>
    </w:p>
    <w:p w:rsidR="00B205A8" w:rsidRPr="00861243" w:rsidRDefault="00B205A8" w:rsidP="00861243">
      <w:pPr>
        <w:pStyle w:val="ListParagraph"/>
        <w:spacing w:line="276" w:lineRule="auto"/>
        <w:jc w:val="both"/>
        <w:rPr>
          <w:rFonts w:asciiTheme="minorHAnsi" w:hAnsiTheme="minorHAnsi" w:cstheme="minorHAnsi"/>
          <w:sz w:val="36"/>
          <w:szCs w:val="36"/>
        </w:rPr>
      </w:pPr>
    </w:p>
    <w:p w:rsidR="00B205A8" w:rsidRDefault="00B205A8" w:rsidP="009F08AC">
      <w:pPr>
        <w:pStyle w:val="ListParagraph"/>
        <w:numPr>
          <w:ilvl w:val="0"/>
          <w:numId w:val="47"/>
        </w:numPr>
        <w:spacing w:line="276" w:lineRule="auto"/>
        <w:jc w:val="both"/>
        <w:rPr>
          <w:rFonts w:asciiTheme="minorHAnsi" w:hAnsiTheme="minorHAnsi" w:cstheme="minorHAnsi"/>
          <w:b/>
          <w:sz w:val="36"/>
          <w:szCs w:val="36"/>
        </w:rPr>
      </w:pPr>
      <w:r w:rsidRPr="00861243">
        <w:rPr>
          <w:rFonts w:asciiTheme="minorHAnsi" w:hAnsiTheme="minorHAnsi" w:cstheme="minorHAnsi"/>
          <w:b/>
          <w:sz w:val="36"/>
          <w:szCs w:val="36"/>
        </w:rPr>
        <w:t>ΤΥΠΟΙ ΑΣΦΑΛΙΣΤΗΡΙΩΝ ΣΥΜΒΟΛΑΙΩΝ</w:t>
      </w:r>
    </w:p>
    <w:p w:rsidR="009E53AD" w:rsidRPr="00861243" w:rsidRDefault="009E53AD" w:rsidP="009E53AD">
      <w:pPr>
        <w:pStyle w:val="ListParagraph"/>
        <w:spacing w:line="276" w:lineRule="auto"/>
        <w:ind w:left="360"/>
        <w:jc w:val="both"/>
        <w:rPr>
          <w:rFonts w:asciiTheme="minorHAnsi" w:hAnsiTheme="minorHAnsi" w:cstheme="minorHAnsi"/>
          <w:b/>
          <w:sz w:val="36"/>
          <w:szCs w:val="36"/>
        </w:rPr>
      </w:pPr>
    </w:p>
    <w:p w:rsidR="00B205A8" w:rsidRDefault="00B205A8" w:rsidP="00861243">
      <w:pPr>
        <w:pStyle w:val="ListParagraph"/>
        <w:numPr>
          <w:ilvl w:val="0"/>
          <w:numId w:val="47"/>
        </w:numPr>
        <w:spacing w:line="276" w:lineRule="auto"/>
        <w:jc w:val="both"/>
        <w:rPr>
          <w:rFonts w:asciiTheme="minorHAnsi" w:hAnsiTheme="minorHAnsi" w:cstheme="minorHAnsi"/>
          <w:sz w:val="36"/>
          <w:szCs w:val="36"/>
        </w:rPr>
      </w:pPr>
      <w:r w:rsidRPr="009E53AD">
        <w:rPr>
          <w:rFonts w:asciiTheme="minorHAnsi" w:hAnsiTheme="minorHAnsi" w:cstheme="minorHAnsi"/>
          <w:b/>
          <w:sz w:val="36"/>
          <w:szCs w:val="36"/>
        </w:rPr>
        <w:t>Οριστικό Συμβόλαιο</w:t>
      </w:r>
      <w:r w:rsidR="00861243">
        <w:rPr>
          <w:rFonts w:asciiTheme="minorHAnsi" w:hAnsiTheme="minorHAnsi" w:cstheme="minorHAnsi"/>
          <w:sz w:val="36"/>
          <w:szCs w:val="36"/>
        </w:rPr>
        <w:t xml:space="preserve">: </w:t>
      </w:r>
      <w:r w:rsidRPr="00861243">
        <w:rPr>
          <w:rFonts w:asciiTheme="minorHAnsi" w:hAnsiTheme="minorHAnsi" w:cstheme="minorHAnsi"/>
          <w:sz w:val="36"/>
          <w:szCs w:val="36"/>
        </w:rPr>
        <w:t xml:space="preserve">Εκδίδεται για </w:t>
      </w:r>
      <w:r w:rsidRPr="009E53AD">
        <w:rPr>
          <w:rFonts w:asciiTheme="minorHAnsi" w:hAnsiTheme="minorHAnsi" w:cstheme="minorHAnsi"/>
          <w:b/>
          <w:sz w:val="36"/>
          <w:szCs w:val="36"/>
        </w:rPr>
        <w:t>μία μοναδική και συγκεκριμένη μεταφορά</w:t>
      </w:r>
      <w:r w:rsidRPr="00861243">
        <w:rPr>
          <w:rFonts w:asciiTheme="minorHAnsi" w:hAnsiTheme="minorHAnsi" w:cstheme="minorHAnsi"/>
          <w:sz w:val="36"/>
          <w:szCs w:val="36"/>
        </w:rPr>
        <w:t>, της οποίας όλα τα στοιχεία είναι εκ των προτέρων γνωστά (ταξίδι, εμπόρευμα, αξία, μεταφορικό μέσο) και της οποίας η κάλυψη λήγει με την άφιξη και παραλαβή του εμπορεύματος.</w:t>
      </w:r>
    </w:p>
    <w:p w:rsidR="00B205A8" w:rsidRPr="00861243" w:rsidRDefault="00B205A8" w:rsidP="00861243">
      <w:pPr>
        <w:pStyle w:val="ListParagraph"/>
        <w:numPr>
          <w:ilvl w:val="0"/>
          <w:numId w:val="47"/>
        </w:numPr>
        <w:spacing w:line="276" w:lineRule="auto"/>
        <w:jc w:val="both"/>
        <w:rPr>
          <w:rFonts w:asciiTheme="minorHAnsi" w:hAnsiTheme="minorHAnsi" w:cstheme="minorHAnsi"/>
          <w:sz w:val="36"/>
          <w:szCs w:val="36"/>
        </w:rPr>
      </w:pPr>
      <w:proofErr w:type="spellStart"/>
      <w:r w:rsidRPr="009E53AD">
        <w:rPr>
          <w:rFonts w:asciiTheme="minorHAnsi" w:hAnsiTheme="minorHAnsi" w:cstheme="minorHAnsi"/>
          <w:b/>
          <w:sz w:val="36"/>
          <w:szCs w:val="36"/>
        </w:rPr>
        <w:t>Προασφαλιστήριο</w:t>
      </w:r>
      <w:proofErr w:type="spellEnd"/>
      <w:r w:rsidRPr="009E53AD">
        <w:rPr>
          <w:rFonts w:asciiTheme="minorHAnsi" w:hAnsiTheme="minorHAnsi" w:cstheme="minorHAnsi"/>
          <w:b/>
          <w:sz w:val="36"/>
          <w:szCs w:val="36"/>
        </w:rPr>
        <w:t xml:space="preserve"> Συμβόλαιο</w:t>
      </w:r>
      <w:r w:rsidRPr="00861243">
        <w:rPr>
          <w:rFonts w:asciiTheme="minorHAnsi" w:hAnsiTheme="minorHAnsi" w:cstheme="minorHAnsi"/>
          <w:sz w:val="36"/>
          <w:szCs w:val="36"/>
        </w:rPr>
        <w:t xml:space="preserve"> (FLOATING POLICY)</w:t>
      </w:r>
      <w:r w:rsidR="00861243">
        <w:rPr>
          <w:rFonts w:asciiTheme="minorHAnsi" w:hAnsiTheme="minorHAnsi" w:cstheme="minorHAnsi"/>
          <w:sz w:val="36"/>
          <w:szCs w:val="36"/>
        </w:rPr>
        <w:t xml:space="preserve">: </w:t>
      </w:r>
      <w:r w:rsidRPr="009E53AD">
        <w:rPr>
          <w:rFonts w:asciiTheme="minorHAnsi" w:hAnsiTheme="minorHAnsi" w:cstheme="minorHAnsi"/>
          <w:b/>
          <w:sz w:val="36"/>
          <w:szCs w:val="36"/>
        </w:rPr>
        <w:t xml:space="preserve">Χρησιμοποιείται όταν δεν είναι εκ των προτέρων γνωστά όλα τα στοιχεία </w:t>
      </w:r>
      <w:r w:rsidR="00861243" w:rsidRPr="009E53AD">
        <w:rPr>
          <w:rFonts w:asciiTheme="minorHAnsi" w:hAnsiTheme="minorHAnsi" w:cstheme="minorHAnsi"/>
          <w:b/>
          <w:sz w:val="36"/>
          <w:szCs w:val="36"/>
        </w:rPr>
        <w:t xml:space="preserve">της </w:t>
      </w:r>
      <w:r w:rsidRPr="009E53AD">
        <w:rPr>
          <w:rFonts w:asciiTheme="minorHAnsi" w:hAnsiTheme="minorHAnsi" w:cstheme="minorHAnsi"/>
          <w:b/>
          <w:sz w:val="36"/>
          <w:szCs w:val="36"/>
        </w:rPr>
        <w:t>μεταφοράς</w:t>
      </w:r>
      <w:r w:rsidRPr="00861243">
        <w:rPr>
          <w:rFonts w:asciiTheme="minorHAnsi" w:hAnsiTheme="minorHAnsi" w:cstheme="minorHAnsi"/>
          <w:sz w:val="36"/>
          <w:szCs w:val="36"/>
        </w:rPr>
        <w:t xml:space="preserve"> των εμπορευμάτων που ασφαλίζονται και περιλαμβάνει εκτός από τα στοιχεία του ασφαλιζόμενου, το συνολικό ασφαλιζόμενο ποσό (αθροιστικά για όλη τη διάρκεια της ασφάλισης), τα ασφαλιζόμενα εμπορεύματα, το ανώτατο ασφαλιζόμενο ποσό ανά φόρτωση και μεταφορικό μέσο, την ημερομηνία έναρξής του, τους Γενικούς και Ειδικούς Όρους κάλυψης και το ποσοστό του ασφαλίστρου.</w:t>
      </w:r>
    </w:p>
    <w:p w:rsidR="00B205A8" w:rsidRPr="00861243" w:rsidRDefault="00B205A8" w:rsidP="00861243">
      <w:pPr>
        <w:pStyle w:val="ListParagraph"/>
        <w:numPr>
          <w:ilvl w:val="0"/>
          <w:numId w:val="47"/>
        </w:numPr>
        <w:spacing w:line="276" w:lineRule="auto"/>
        <w:jc w:val="both"/>
        <w:rPr>
          <w:rFonts w:asciiTheme="minorHAnsi" w:hAnsiTheme="minorHAnsi" w:cstheme="minorHAnsi"/>
          <w:sz w:val="36"/>
          <w:szCs w:val="36"/>
        </w:rPr>
      </w:pPr>
      <w:r w:rsidRPr="009E53AD">
        <w:rPr>
          <w:rFonts w:asciiTheme="minorHAnsi" w:hAnsiTheme="minorHAnsi" w:cstheme="minorHAnsi"/>
          <w:b/>
          <w:sz w:val="36"/>
          <w:szCs w:val="36"/>
        </w:rPr>
        <w:t>Ανοικτό ή Διαρκές Ασφαλιστήριο (ΟΡΕΝ COVER)</w:t>
      </w:r>
      <w:r w:rsidR="00861243" w:rsidRPr="009E53AD">
        <w:rPr>
          <w:rFonts w:asciiTheme="minorHAnsi" w:hAnsiTheme="minorHAnsi" w:cstheme="minorHAnsi"/>
          <w:b/>
          <w:sz w:val="36"/>
          <w:szCs w:val="36"/>
        </w:rPr>
        <w:t>:</w:t>
      </w:r>
      <w:r w:rsidR="00861243">
        <w:rPr>
          <w:rFonts w:asciiTheme="minorHAnsi" w:hAnsiTheme="minorHAnsi" w:cstheme="minorHAnsi"/>
          <w:sz w:val="36"/>
          <w:szCs w:val="36"/>
        </w:rPr>
        <w:t xml:space="preserve"> </w:t>
      </w:r>
      <w:r w:rsidRPr="00861243">
        <w:rPr>
          <w:rFonts w:asciiTheme="minorHAnsi" w:hAnsiTheme="minorHAnsi" w:cstheme="minorHAnsi"/>
          <w:sz w:val="36"/>
          <w:szCs w:val="36"/>
        </w:rPr>
        <w:t xml:space="preserve">Είναι μία </w:t>
      </w:r>
      <w:r w:rsidRPr="009E53AD">
        <w:rPr>
          <w:rFonts w:asciiTheme="minorHAnsi" w:hAnsiTheme="minorHAnsi" w:cstheme="minorHAnsi"/>
          <w:b/>
          <w:sz w:val="36"/>
          <w:szCs w:val="36"/>
        </w:rPr>
        <w:t xml:space="preserve">παραλλαγή του </w:t>
      </w:r>
      <w:proofErr w:type="spellStart"/>
      <w:r w:rsidRPr="009E53AD">
        <w:rPr>
          <w:rFonts w:asciiTheme="minorHAnsi" w:hAnsiTheme="minorHAnsi" w:cstheme="minorHAnsi"/>
          <w:b/>
          <w:sz w:val="36"/>
          <w:szCs w:val="36"/>
        </w:rPr>
        <w:t>Προασφαλιστηρίου</w:t>
      </w:r>
      <w:proofErr w:type="spellEnd"/>
      <w:r w:rsidRPr="00861243">
        <w:rPr>
          <w:rFonts w:asciiTheme="minorHAnsi" w:hAnsiTheme="minorHAnsi" w:cstheme="minorHAnsi"/>
          <w:sz w:val="36"/>
          <w:szCs w:val="36"/>
        </w:rPr>
        <w:t xml:space="preserve"> και εκδίδεται </w:t>
      </w:r>
      <w:r w:rsidRPr="009E53AD">
        <w:rPr>
          <w:rFonts w:asciiTheme="minorHAnsi" w:hAnsiTheme="minorHAnsi" w:cstheme="minorHAnsi"/>
          <w:b/>
          <w:sz w:val="36"/>
          <w:szCs w:val="36"/>
        </w:rPr>
        <w:t>για ορισμένη διάρκεια, η οποία μπορεί να επεκταθεί αορίστως με δικαίωμα καταγγελίας και από τα δύο μέρη</w:t>
      </w:r>
      <w:r w:rsidRPr="00861243">
        <w:rPr>
          <w:rFonts w:asciiTheme="minorHAnsi" w:hAnsiTheme="minorHAnsi" w:cstheme="minorHAnsi"/>
          <w:sz w:val="36"/>
          <w:szCs w:val="36"/>
        </w:rPr>
        <w:t xml:space="preserve"> εντός συγκεκριμένης προθεσμίας.</w:t>
      </w:r>
      <w:r w:rsidR="00861243">
        <w:rPr>
          <w:rFonts w:asciiTheme="minorHAnsi" w:hAnsiTheme="minorHAnsi" w:cstheme="minorHAnsi"/>
          <w:sz w:val="36"/>
          <w:szCs w:val="36"/>
        </w:rPr>
        <w:t xml:space="preserve"> </w:t>
      </w:r>
      <w:r w:rsidRPr="00861243">
        <w:rPr>
          <w:rFonts w:asciiTheme="minorHAnsi" w:hAnsiTheme="minorHAnsi" w:cstheme="minorHAnsi"/>
          <w:sz w:val="36"/>
          <w:szCs w:val="36"/>
        </w:rPr>
        <w:lastRenderedPageBreak/>
        <w:t xml:space="preserve">Άλλη μία σημαντική διαφορά είναι, ότι το ΟΡΕΝ COVER </w:t>
      </w:r>
      <w:r w:rsidRPr="009E53AD">
        <w:rPr>
          <w:rFonts w:asciiTheme="minorHAnsi" w:hAnsiTheme="minorHAnsi" w:cstheme="minorHAnsi"/>
          <w:b/>
          <w:sz w:val="36"/>
          <w:szCs w:val="36"/>
        </w:rPr>
        <w:t>δεν αναφέρει συγκεκρι</w:t>
      </w:r>
      <w:r w:rsidR="009E53AD" w:rsidRPr="009E53AD">
        <w:rPr>
          <w:rFonts w:asciiTheme="minorHAnsi" w:hAnsiTheme="minorHAnsi" w:cstheme="minorHAnsi"/>
          <w:b/>
          <w:sz w:val="36"/>
          <w:szCs w:val="36"/>
        </w:rPr>
        <w:t xml:space="preserve">μένο συνολικό </w:t>
      </w:r>
      <w:proofErr w:type="spellStart"/>
      <w:r w:rsidR="009E53AD" w:rsidRPr="009E53AD">
        <w:rPr>
          <w:rFonts w:asciiTheme="minorHAnsi" w:hAnsiTheme="minorHAnsi" w:cstheme="minorHAnsi"/>
          <w:b/>
          <w:sz w:val="36"/>
          <w:szCs w:val="36"/>
        </w:rPr>
        <w:t>ασφαλιζόμενο</w:t>
      </w:r>
      <w:proofErr w:type="spellEnd"/>
      <w:r w:rsidR="009E53AD" w:rsidRPr="009E53AD">
        <w:rPr>
          <w:rFonts w:asciiTheme="minorHAnsi" w:hAnsiTheme="minorHAnsi" w:cstheme="minorHAnsi"/>
          <w:b/>
          <w:sz w:val="36"/>
          <w:szCs w:val="36"/>
        </w:rPr>
        <w:t xml:space="preserve"> ποσό</w:t>
      </w:r>
      <w:r w:rsidR="009E53AD">
        <w:rPr>
          <w:rFonts w:asciiTheme="minorHAnsi" w:hAnsiTheme="minorHAnsi" w:cstheme="minorHAnsi"/>
          <w:sz w:val="36"/>
          <w:szCs w:val="36"/>
        </w:rPr>
        <w:t xml:space="preserve">, </w:t>
      </w:r>
      <w:r w:rsidRPr="00861243">
        <w:rPr>
          <w:rFonts w:asciiTheme="minorHAnsi" w:hAnsiTheme="minorHAnsi" w:cstheme="minorHAnsi"/>
          <w:sz w:val="36"/>
          <w:szCs w:val="36"/>
        </w:rPr>
        <w:t xml:space="preserve">αλλά το </w:t>
      </w:r>
      <w:r w:rsidRPr="009E53AD">
        <w:rPr>
          <w:rFonts w:asciiTheme="minorHAnsi" w:hAnsiTheme="minorHAnsi" w:cstheme="minorHAnsi"/>
          <w:b/>
          <w:sz w:val="36"/>
          <w:szCs w:val="36"/>
        </w:rPr>
        <w:t>ανώτατο όριο ευθύνης</w:t>
      </w:r>
      <w:r w:rsidRPr="00861243">
        <w:rPr>
          <w:rFonts w:asciiTheme="minorHAnsi" w:hAnsiTheme="minorHAnsi" w:cstheme="minorHAnsi"/>
          <w:sz w:val="36"/>
          <w:szCs w:val="36"/>
        </w:rPr>
        <w:t xml:space="preserve"> της Ασφαλιστικής Εταιρίας κατά φόρτωση και μεταφορικό μέσο.</w:t>
      </w:r>
      <w:r w:rsidR="00861243">
        <w:rPr>
          <w:rFonts w:asciiTheme="minorHAnsi" w:hAnsiTheme="minorHAnsi" w:cstheme="minorHAnsi"/>
          <w:sz w:val="36"/>
          <w:szCs w:val="36"/>
        </w:rPr>
        <w:t xml:space="preserve"> </w:t>
      </w:r>
      <w:r w:rsidRPr="00861243">
        <w:rPr>
          <w:rFonts w:asciiTheme="minorHAnsi" w:hAnsiTheme="minorHAnsi" w:cstheme="minorHAnsi"/>
          <w:sz w:val="36"/>
          <w:szCs w:val="36"/>
        </w:rPr>
        <w:t>Ο τύπος αυτός εξυπηρετεί το εξαγωγικό εμπόριο με συχνότητα μετακινήσεων.</w:t>
      </w:r>
    </w:p>
    <w:p w:rsidR="00B205A8" w:rsidRPr="00861243" w:rsidRDefault="00B205A8" w:rsidP="00861243">
      <w:pPr>
        <w:pStyle w:val="ListParagraph"/>
        <w:numPr>
          <w:ilvl w:val="0"/>
          <w:numId w:val="47"/>
        </w:numPr>
        <w:spacing w:line="276" w:lineRule="auto"/>
        <w:jc w:val="both"/>
        <w:rPr>
          <w:rFonts w:asciiTheme="minorHAnsi" w:hAnsiTheme="minorHAnsi" w:cstheme="minorHAnsi"/>
          <w:sz w:val="36"/>
          <w:szCs w:val="36"/>
        </w:rPr>
      </w:pPr>
      <w:r w:rsidRPr="009E53AD">
        <w:rPr>
          <w:rFonts w:asciiTheme="minorHAnsi" w:hAnsiTheme="minorHAnsi" w:cstheme="minorHAnsi"/>
          <w:b/>
          <w:sz w:val="36"/>
          <w:szCs w:val="36"/>
        </w:rPr>
        <w:t>Ασφαλιστήριο Συμβόλαιο κατ' αποκοπή (BLOCK POLICY)</w:t>
      </w:r>
      <w:r w:rsidR="00861243" w:rsidRPr="009E53AD">
        <w:rPr>
          <w:rFonts w:asciiTheme="minorHAnsi" w:hAnsiTheme="minorHAnsi" w:cstheme="minorHAnsi"/>
          <w:b/>
          <w:sz w:val="36"/>
          <w:szCs w:val="36"/>
        </w:rPr>
        <w:t>:</w:t>
      </w:r>
      <w:r w:rsidR="00861243">
        <w:rPr>
          <w:rFonts w:asciiTheme="minorHAnsi" w:hAnsiTheme="minorHAnsi" w:cstheme="minorHAnsi"/>
          <w:sz w:val="36"/>
          <w:szCs w:val="36"/>
        </w:rPr>
        <w:t xml:space="preserve"> </w:t>
      </w:r>
      <w:r w:rsidRPr="00861243">
        <w:rPr>
          <w:rFonts w:asciiTheme="minorHAnsi" w:hAnsiTheme="minorHAnsi" w:cstheme="minorHAnsi"/>
          <w:sz w:val="36"/>
          <w:szCs w:val="36"/>
        </w:rPr>
        <w:t xml:space="preserve">Είναι μία προχωρημένη μορφή συνδυασμού </w:t>
      </w:r>
      <w:proofErr w:type="spellStart"/>
      <w:r w:rsidRPr="00861243">
        <w:rPr>
          <w:rFonts w:asciiTheme="minorHAnsi" w:hAnsiTheme="minorHAnsi" w:cstheme="minorHAnsi"/>
          <w:sz w:val="36"/>
          <w:szCs w:val="36"/>
        </w:rPr>
        <w:t>Προασφαλιστηρίου</w:t>
      </w:r>
      <w:proofErr w:type="spellEnd"/>
      <w:r w:rsidRPr="00861243">
        <w:rPr>
          <w:rFonts w:asciiTheme="minorHAnsi" w:hAnsiTheme="minorHAnsi" w:cstheme="minorHAnsi"/>
          <w:sz w:val="36"/>
          <w:szCs w:val="36"/>
        </w:rPr>
        <w:t xml:space="preserve"> και ΟΡΕΝ POLICY, η οποία κατά κανόνα </w:t>
      </w:r>
      <w:r w:rsidRPr="009E53AD">
        <w:rPr>
          <w:rFonts w:asciiTheme="minorHAnsi" w:hAnsiTheme="minorHAnsi" w:cstheme="minorHAnsi"/>
          <w:b/>
          <w:sz w:val="36"/>
          <w:szCs w:val="36"/>
        </w:rPr>
        <w:t>ασφαλίζει μαζικές μεταφορές φορτίων μικρής κατά φόρτωση αξίας και μεγάλου όγκου</w:t>
      </w:r>
      <w:r w:rsidRPr="00861243">
        <w:rPr>
          <w:rFonts w:asciiTheme="minorHAnsi" w:hAnsiTheme="minorHAnsi" w:cstheme="minorHAnsi"/>
          <w:sz w:val="36"/>
          <w:szCs w:val="36"/>
        </w:rPr>
        <w:t>, όπως χύμα δημητριακά, πρώτες ύλες κλπ που</w:t>
      </w:r>
      <w:r w:rsidR="00861243">
        <w:rPr>
          <w:rFonts w:asciiTheme="minorHAnsi" w:hAnsiTheme="minorHAnsi" w:cstheme="minorHAnsi"/>
          <w:sz w:val="36"/>
          <w:szCs w:val="36"/>
        </w:rPr>
        <w:t xml:space="preserve"> </w:t>
      </w:r>
      <w:r w:rsidRPr="00861243">
        <w:rPr>
          <w:rFonts w:asciiTheme="minorHAnsi" w:hAnsiTheme="minorHAnsi" w:cstheme="minorHAnsi"/>
          <w:sz w:val="36"/>
          <w:szCs w:val="36"/>
        </w:rPr>
        <w:t>πραγματοποιούνται κυρίως στο εσωτερικό (από τον τόπο παραγωγής, στον τόπο συγκέντρωσης ή επεξεργασίας).</w:t>
      </w:r>
      <w:r w:rsidR="00861243">
        <w:rPr>
          <w:rFonts w:asciiTheme="minorHAnsi" w:hAnsiTheme="minorHAnsi" w:cstheme="minorHAnsi"/>
          <w:sz w:val="36"/>
          <w:szCs w:val="36"/>
        </w:rPr>
        <w:t xml:space="preserve"> </w:t>
      </w:r>
      <w:r w:rsidRPr="00861243">
        <w:rPr>
          <w:rFonts w:asciiTheme="minorHAnsi" w:hAnsiTheme="minorHAnsi" w:cstheme="minorHAnsi"/>
          <w:sz w:val="36"/>
          <w:szCs w:val="36"/>
        </w:rPr>
        <w:t xml:space="preserve">Συνήθως καλύπτει χρονική περίοδο </w:t>
      </w:r>
      <w:r w:rsidRPr="009E53AD">
        <w:rPr>
          <w:rFonts w:asciiTheme="minorHAnsi" w:hAnsiTheme="minorHAnsi" w:cstheme="minorHAnsi"/>
          <w:b/>
          <w:sz w:val="36"/>
          <w:szCs w:val="36"/>
        </w:rPr>
        <w:t xml:space="preserve">ενός έτους και ορίζει το ανώτατο όριο κάλυψης ανά μεταφορικό μέσο και ταξίδι και το ασφάλιστρο ανά μεταφορικό μέσο. </w:t>
      </w:r>
      <w:r w:rsidRPr="00861243">
        <w:rPr>
          <w:rFonts w:asciiTheme="minorHAnsi" w:hAnsiTheme="minorHAnsi" w:cstheme="minorHAnsi"/>
          <w:sz w:val="36"/>
          <w:szCs w:val="36"/>
        </w:rPr>
        <w:t xml:space="preserve">Το </w:t>
      </w:r>
      <w:r w:rsidRPr="009E53AD">
        <w:rPr>
          <w:rFonts w:asciiTheme="minorHAnsi" w:hAnsiTheme="minorHAnsi" w:cstheme="minorHAnsi"/>
          <w:b/>
          <w:sz w:val="36"/>
          <w:szCs w:val="36"/>
        </w:rPr>
        <w:t>ασφάλιστρο δεν υπολογίζεται ως ποσοστό επί της ασφαλιζόμενης αξίας</w:t>
      </w:r>
      <w:r w:rsidRPr="00861243">
        <w:rPr>
          <w:rFonts w:asciiTheme="minorHAnsi" w:hAnsiTheme="minorHAnsi" w:cstheme="minorHAnsi"/>
          <w:sz w:val="36"/>
          <w:szCs w:val="36"/>
        </w:rPr>
        <w:t xml:space="preserve"> του φορτίου, αλλά ορίζεται ένα ποσό κατ' αποκοπή ανά μεταφορικό μέσο και διαδρομή και</w:t>
      </w:r>
      <w:r w:rsidR="00861243">
        <w:rPr>
          <w:rFonts w:asciiTheme="minorHAnsi" w:hAnsiTheme="minorHAnsi" w:cstheme="minorHAnsi"/>
          <w:sz w:val="36"/>
          <w:szCs w:val="36"/>
        </w:rPr>
        <w:t xml:space="preserve"> </w:t>
      </w:r>
      <w:r w:rsidRPr="00861243">
        <w:rPr>
          <w:rFonts w:asciiTheme="minorHAnsi" w:hAnsiTheme="minorHAnsi" w:cstheme="minorHAnsi"/>
          <w:sz w:val="36"/>
          <w:szCs w:val="36"/>
        </w:rPr>
        <w:t>εισπράττεται εφ άπαξ ή σε δόσεις. Συνήθως προκαταβάλλεται ένα μέρος του κατ' αποκοπή προβλεπόμενου ετήσιου ασφαλίστρου (75%) και το υπόλοιπο εκκαθαρίζεται με το πέρας των επιμέρους φορτώσεων.</w:t>
      </w:r>
    </w:p>
    <w:p w:rsidR="004E4E1D" w:rsidRPr="00F31554" w:rsidRDefault="00B205A8" w:rsidP="008558CF">
      <w:pPr>
        <w:pStyle w:val="ListParagraph"/>
        <w:numPr>
          <w:ilvl w:val="0"/>
          <w:numId w:val="47"/>
        </w:numPr>
        <w:spacing w:line="276" w:lineRule="auto"/>
        <w:jc w:val="both"/>
        <w:rPr>
          <w:rFonts w:cstheme="minorHAnsi"/>
          <w:sz w:val="36"/>
          <w:szCs w:val="36"/>
        </w:rPr>
      </w:pPr>
      <w:r w:rsidRPr="00F31554">
        <w:rPr>
          <w:rFonts w:asciiTheme="minorHAnsi" w:hAnsiTheme="minorHAnsi" w:cstheme="minorHAnsi"/>
          <w:b/>
          <w:sz w:val="36"/>
          <w:szCs w:val="36"/>
        </w:rPr>
        <w:t>Ασφαλιστήριο ΣΥ</w:t>
      </w:r>
      <w:r w:rsidR="009E53AD" w:rsidRPr="00F31554">
        <w:rPr>
          <w:rFonts w:asciiTheme="minorHAnsi" w:hAnsiTheme="minorHAnsi" w:cstheme="minorHAnsi"/>
          <w:b/>
          <w:sz w:val="36"/>
          <w:szCs w:val="36"/>
        </w:rPr>
        <w:t>ΜΒΟΛΑΙΟ ΚΥΚΛΟΥ ΕΡΓΑΣΙΩΝ</w:t>
      </w:r>
      <w:r w:rsidR="00861243" w:rsidRPr="00F31554">
        <w:rPr>
          <w:rFonts w:asciiTheme="minorHAnsi" w:hAnsiTheme="minorHAnsi" w:cstheme="minorHAnsi"/>
          <w:sz w:val="36"/>
          <w:szCs w:val="36"/>
        </w:rPr>
        <w:t xml:space="preserve">: </w:t>
      </w:r>
      <w:r w:rsidRPr="00F31554">
        <w:rPr>
          <w:rFonts w:asciiTheme="minorHAnsi" w:hAnsiTheme="minorHAnsi" w:cstheme="minorHAnsi"/>
          <w:sz w:val="36"/>
          <w:szCs w:val="36"/>
        </w:rPr>
        <w:t xml:space="preserve">Ο τύπος αυτός Ασφαλιστηρίου Συμβολαίου είναι στην </w:t>
      </w:r>
      <w:r w:rsidRPr="00F31554">
        <w:rPr>
          <w:rFonts w:asciiTheme="minorHAnsi" w:hAnsiTheme="minorHAnsi" w:cstheme="minorHAnsi"/>
          <w:sz w:val="36"/>
          <w:szCs w:val="36"/>
        </w:rPr>
        <w:lastRenderedPageBreak/>
        <w:t>ουσία η εξέλιξη του τύπου του Διαρκούς Συμβολαίου (ΟΡΕΝ POLICY) σε μία πιο απλοποιημένη, ευέλικτη και με χαμηλό κόστος μορφή.</w:t>
      </w:r>
      <w:r w:rsidR="00861243" w:rsidRPr="00F31554">
        <w:rPr>
          <w:rFonts w:asciiTheme="minorHAnsi" w:hAnsiTheme="minorHAnsi" w:cstheme="minorHAnsi"/>
          <w:sz w:val="36"/>
          <w:szCs w:val="36"/>
        </w:rPr>
        <w:t xml:space="preserve"> </w:t>
      </w:r>
      <w:r w:rsidRPr="00F31554">
        <w:rPr>
          <w:rFonts w:asciiTheme="minorHAnsi" w:hAnsiTheme="minorHAnsi" w:cstheme="minorHAnsi"/>
          <w:b/>
          <w:sz w:val="36"/>
          <w:szCs w:val="36"/>
        </w:rPr>
        <w:t>Η τιμολόγηση γίνεται ως ποσοστό τοις εκατό επί της ετήσιας προϋπολογιζόμενης ασφαλιζόμενης αξίας του εμπορεύματος,</w:t>
      </w:r>
      <w:r w:rsidRPr="00F31554">
        <w:rPr>
          <w:rFonts w:asciiTheme="minorHAnsi" w:hAnsiTheme="minorHAnsi" w:cstheme="minorHAnsi"/>
          <w:sz w:val="36"/>
          <w:szCs w:val="36"/>
        </w:rPr>
        <w:t xml:space="preserve"> που πρόκειται να μεταφερθεί.</w:t>
      </w:r>
      <w:r w:rsidR="00861243" w:rsidRPr="00F31554">
        <w:rPr>
          <w:rFonts w:asciiTheme="minorHAnsi" w:hAnsiTheme="minorHAnsi" w:cstheme="minorHAnsi"/>
          <w:sz w:val="36"/>
          <w:szCs w:val="36"/>
        </w:rPr>
        <w:t xml:space="preserve"> </w:t>
      </w:r>
      <w:r w:rsidRPr="00F31554">
        <w:rPr>
          <w:rFonts w:asciiTheme="minorHAnsi" w:hAnsiTheme="minorHAnsi" w:cstheme="minorHAnsi"/>
          <w:sz w:val="36"/>
          <w:szCs w:val="36"/>
        </w:rPr>
        <w:t xml:space="preserve">Όπως και στο BLOCK POLICY προκαταβάλλεται ένα μέρος (75%) του προβλεπόμενου ετήσιου ασφαλίστρου (ως </w:t>
      </w:r>
      <w:proofErr w:type="spellStart"/>
      <w:r w:rsidRPr="00F31554">
        <w:rPr>
          <w:rFonts w:asciiTheme="minorHAnsi" w:hAnsiTheme="minorHAnsi" w:cstheme="minorHAnsi"/>
          <w:sz w:val="36"/>
          <w:szCs w:val="36"/>
        </w:rPr>
        <w:t>minimum</w:t>
      </w:r>
      <w:proofErr w:type="spellEnd"/>
      <w:r w:rsidRPr="00F31554">
        <w:rPr>
          <w:rFonts w:asciiTheme="minorHAnsi" w:hAnsiTheme="minorHAnsi" w:cstheme="minorHAnsi"/>
          <w:sz w:val="36"/>
          <w:szCs w:val="36"/>
        </w:rPr>
        <w:t xml:space="preserve"> ασφάλιστρο) και το υπόλοιπο εκκαθαρίζεται στο τέλος της ασφαλιστικής περιόδου.</w:t>
      </w:r>
      <w:r w:rsidR="00861243" w:rsidRPr="00F31554">
        <w:rPr>
          <w:rFonts w:asciiTheme="minorHAnsi" w:hAnsiTheme="minorHAnsi" w:cstheme="minorHAnsi"/>
          <w:sz w:val="36"/>
          <w:szCs w:val="36"/>
        </w:rPr>
        <w:t xml:space="preserve"> </w:t>
      </w:r>
      <w:r w:rsidRPr="00F31554">
        <w:rPr>
          <w:rFonts w:asciiTheme="minorHAnsi" w:hAnsiTheme="minorHAnsi" w:cstheme="minorHAnsi"/>
          <w:sz w:val="36"/>
          <w:szCs w:val="36"/>
        </w:rPr>
        <w:t xml:space="preserve">Ο τύπος αυτός </w:t>
      </w:r>
      <w:r w:rsidRPr="00F31554">
        <w:rPr>
          <w:rFonts w:asciiTheme="minorHAnsi" w:hAnsiTheme="minorHAnsi" w:cstheme="minorHAnsi"/>
          <w:b/>
          <w:sz w:val="36"/>
          <w:szCs w:val="36"/>
        </w:rPr>
        <w:t>υποχρεώνει τον Ασφαλισμένο να δηλώνει εγκαίρως όλες τις φορτώσεις</w:t>
      </w:r>
      <w:r w:rsidRPr="00F31554">
        <w:rPr>
          <w:rFonts w:asciiTheme="minorHAnsi" w:hAnsiTheme="minorHAnsi" w:cstheme="minorHAnsi"/>
          <w:sz w:val="36"/>
          <w:szCs w:val="36"/>
        </w:rPr>
        <w:t xml:space="preserve"> και η Ασφαλιστική Εταιρία να εκδίδει τις αντίστοιχες Δηλωτικές Πρόσθετες Πράξεις χωρίς ασφάλιστρα.</w:t>
      </w:r>
      <w:r w:rsidR="00861243" w:rsidRPr="00F31554">
        <w:rPr>
          <w:rFonts w:asciiTheme="minorHAnsi" w:hAnsiTheme="minorHAnsi" w:cstheme="minorHAnsi"/>
          <w:sz w:val="36"/>
          <w:szCs w:val="36"/>
        </w:rPr>
        <w:t xml:space="preserve"> </w:t>
      </w:r>
      <w:r w:rsidRPr="00F31554">
        <w:rPr>
          <w:rFonts w:asciiTheme="minorHAnsi" w:hAnsiTheme="minorHAnsi" w:cstheme="minorHAnsi"/>
          <w:sz w:val="36"/>
          <w:szCs w:val="36"/>
        </w:rPr>
        <w:t xml:space="preserve">Λόγω της ιδιομορφίας του τύπου αυτού και της </w:t>
      </w:r>
      <w:r w:rsidRPr="00F31554">
        <w:rPr>
          <w:rFonts w:asciiTheme="minorHAnsi" w:hAnsiTheme="minorHAnsi" w:cstheme="minorHAnsi"/>
          <w:b/>
          <w:sz w:val="36"/>
          <w:szCs w:val="36"/>
        </w:rPr>
        <w:t>απόλυτης Καλής Πίστης που απαιτείται εκ μέρους του Ασφαλιζόμενου</w:t>
      </w:r>
      <w:r w:rsidRPr="00F31554">
        <w:rPr>
          <w:rFonts w:asciiTheme="minorHAnsi" w:hAnsiTheme="minorHAnsi" w:cstheme="minorHAnsi"/>
          <w:sz w:val="36"/>
          <w:szCs w:val="36"/>
        </w:rPr>
        <w:t>, ενδείκνυται μόνο για επιχειρηματικές μονάδες εγνωσμένης αξιοπιστίας και φήμης.</w:t>
      </w:r>
      <w:r w:rsidR="00861243" w:rsidRPr="00F31554">
        <w:rPr>
          <w:rFonts w:asciiTheme="minorHAnsi" w:hAnsiTheme="minorHAnsi" w:cstheme="minorHAnsi"/>
          <w:sz w:val="36"/>
          <w:szCs w:val="36"/>
        </w:rPr>
        <w:t xml:space="preserve"> </w:t>
      </w:r>
    </w:p>
    <w:p w:rsidR="004E4E1D" w:rsidRPr="009F08AC" w:rsidRDefault="004E4E1D" w:rsidP="009F08AC">
      <w:pPr>
        <w:jc w:val="both"/>
        <w:rPr>
          <w:rFonts w:cstheme="minorHAnsi"/>
          <w:sz w:val="36"/>
          <w:szCs w:val="36"/>
        </w:rPr>
      </w:pPr>
    </w:p>
    <w:p w:rsidR="004E4E1D" w:rsidRPr="00861243" w:rsidRDefault="004E4E1D" w:rsidP="009F08AC">
      <w:pPr>
        <w:jc w:val="both"/>
        <w:rPr>
          <w:rFonts w:cstheme="minorHAnsi"/>
          <w:sz w:val="36"/>
          <w:szCs w:val="36"/>
        </w:rPr>
      </w:pPr>
    </w:p>
    <w:p w:rsidR="00630893" w:rsidRPr="00861243" w:rsidRDefault="00630893" w:rsidP="009F08AC">
      <w:pPr>
        <w:jc w:val="both"/>
        <w:rPr>
          <w:rFonts w:cstheme="minorHAnsi"/>
          <w:sz w:val="36"/>
          <w:szCs w:val="36"/>
        </w:rPr>
      </w:pPr>
    </w:p>
    <w:p w:rsidR="00630893" w:rsidRPr="00861243" w:rsidRDefault="00630893" w:rsidP="009F08AC">
      <w:pPr>
        <w:jc w:val="both"/>
        <w:rPr>
          <w:rFonts w:cstheme="minorHAnsi"/>
          <w:sz w:val="36"/>
          <w:szCs w:val="36"/>
        </w:rPr>
      </w:pPr>
    </w:p>
    <w:p w:rsidR="00630893" w:rsidRDefault="00630893" w:rsidP="009F08AC">
      <w:pPr>
        <w:jc w:val="both"/>
        <w:rPr>
          <w:rFonts w:cstheme="minorHAnsi"/>
          <w:sz w:val="36"/>
          <w:szCs w:val="36"/>
        </w:rPr>
      </w:pPr>
    </w:p>
    <w:p w:rsidR="00F31554" w:rsidRPr="00861243" w:rsidRDefault="00F31554" w:rsidP="009F08AC">
      <w:pPr>
        <w:jc w:val="both"/>
        <w:rPr>
          <w:rFonts w:cstheme="minorHAnsi"/>
          <w:sz w:val="36"/>
          <w:szCs w:val="36"/>
        </w:rPr>
      </w:pPr>
    </w:p>
    <w:p w:rsidR="00D93426" w:rsidRPr="00F31554" w:rsidRDefault="00D93426" w:rsidP="00F31554">
      <w:pPr>
        <w:pStyle w:val="ListParagraph"/>
        <w:numPr>
          <w:ilvl w:val="1"/>
          <w:numId w:val="51"/>
        </w:numPr>
        <w:spacing w:after="160"/>
        <w:jc w:val="both"/>
        <w:rPr>
          <w:rFonts w:cstheme="minorHAnsi"/>
          <w:b/>
          <w:i/>
          <w:color w:val="C00000"/>
          <w:sz w:val="36"/>
          <w:szCs w:val="36"/>
        </w:rPr>
      </w:pPr>
      <w:r w:rsidRPr="00F31554">
        <w:rPr>
          <w:rFonts w:cstheme="minorHAnsi"/>
          <w:b/>
          <w:i/>
          <w:color w:val="C00000"/>
          <w:sz w:val="36"/>
          <w:szCs w:val="36"/>
        </w:rPr>
        <w:lastRenderedPageBreak/>
        <w:t xml:space="preserve">Διαχείριση συναλλαγματικού κινδύνου μέσω αντιστάθμισης ή ασφάλισης </w:t>
      </w:r>
    </w:p>
    <w:p w:rsidR="00F31554" w:rsidRPr="00F31554" w:rsidRDefault="00F31554" w:rsidP="00F31554">
      <w:pPr>
        <w:pStyle w:val="ListParagraph"/>
        <w:spacing w:after="160"/>
        <w:jc w:val="both"/>
        <w:rPr>
          <w:rFonts w:cstheme="minorHAnsi"/>
          <w:b/>
          <w:color w:val="FF0000"/>
          <w:sz w:val="36"/>
          <w:szCs w:val="36"/>
        </w:rPr>
      </w:pPr>
    </w:p>
    <w:p w:rsidR="00B205A8" w:rsidRPr="009F08AC" w:rsidRDefault="00630893" w:rsidP="009F08AC">
      <w:pPr>
        <w:pStyle w:val="ListParagraph"/>
        <w:numPr>
          <w:ilvl w:val="0"/>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Δεν υπάρχει συναλλαγματικός κίνδυνος όταν </w:t>
      </w:r>
      <w:r w:rsidR="00D96A17" w:rsidRPr="009F08AC">
        <w:rPr>
          <w:rFonts w:asciiTheme="minorHAnsi" w:hAnsiTheme="minorHAnsi" w:cstheme="minorHAnsi"/>
          <w:sz w:val="36"/>
          <w:szCs w:val="36"/>
        </w:rPr>
        <w:t>η πληρωμή μιας διεθνούς συναλ</w:t>
      </w:r>
      <w:r w:rsidR="00235644" w:rsidRPr="009F08AC">
        <w:rPr>
          <w:rFonts w:asciiTheme="minorHAnsi" w:hAnsiTheme="minorHAnsi" w:cstheme="minorHAnsi"/>
          <w:sz w:val="36"/>
          <w:szCs w:val="36"/>
        </w:rPr>
        <w:t xml:space="preserve">λαγής γίνεται σε </w:t>
      </w:r>
      <w:r w:rsidR="00235644" w:rsidRPr="00F31554">
        <w:rPr>
          <w:rFonts w:asciiTheme="minorHAnsi" w:hAnsiTheme="minorHAnsi" w:cstheme="minorHAnsi"/>
          <w:b/>
          <w:sz w:val="36"/>
          <w:szCs w:val="36"/>
        </w:rPr>
        <w:t>εθνικό νόμισμα ή όταν υπάρχει ένα σύστημα σταθερών ισοτιμιών</w:t>
      </w:r>
      <w:r w:rsidR="00F31554">
        <w:rPr>
          <w:rFonts w:asciiTheme="minorHAnsi" w:hAnsiTheme="minorHAnsi" w:cstheme="minorHAnsi"/>
          <w:sz w:val="36"/>
          <w:szCs w:val="36"/>
        </w:rPr>
        <w:t>.</w:t>
      </w:r>
    </w:p>
    <w:p w:rsidR="00D96A17" w:rsidRPr="009F08AC" w:rsidRDefault="00D96A17" w:rsidP="009F08AC">
      <w:pPr>
        <w:pStyle w:val="ListParagraph"/>
        <w:numPr>
          <w:ilvl w:val="0"/>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Όταν η συναλλαγή πληρώνεται σε </w:t>
      </w:r>
      <w:r w:rsidRPr="00F31554">
        <w:rPr>
          <w:rFonts w:asciiTheme="minorHAnsi" w:hAnsiTheme="minorHAnsi" w:cstheme="minorHAnsi"/>
          <w:b/>
          <w:sz w:val="36"/>
          <w:szCs w:val="36"/>
        </w:rPr>
        <w:t>ξένο νόμισμα (συνάλλαγμα)</w:t>
      </w:r>
      <w:r w:rsidRPr="009F08AC">
        <w:rPr>
          <w:rFonts w:asciiTheme="minorHAnsi" w:hAnsiTheme="minorHAnsi" w:cstheme="minorHAnsi"/>
          <w:sz w:val="36"/>
          <w:szCs w:val="36"/>
        </w:rPr>
        <w:t xml:space="preserve"> τότε υπάρχει ο κίνδυνος της αλλαγής της συναλλαγματικής ισοτιμίας και μπορεί να προκύψουν κέρδη ή ζημίες.</w:t>
      </w:r>
    </w:p>
    <w:p w:rsidR="00235644" w:rsidRPr="009F08AC" w:rsidRDefault="00235644" w:rsidP="009F08AC">
      <w:pPr>
        <w:pStyle w:val="ListParagraph"/>
        <w:numPr>
          <w:ilvl w:val="0"/>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Η διοίκηση του </w:t>
      </w:r>
      <w:r w:rsidR="00861243" w:rsidRPr="009F08AC">
        <w:rPr>
          <w:rFonts w:asciiTheme="minorHAnsi" w:hAnsiTheme="minorHAnsi" w:cstheme="minorHAnsi"/>
          <w:sz w:val="36"/>
          <w:szCs w:val="36"/>
        </w:rPr>
        <w:t>συναλλαγματικού</w:t>
      </w:r>
      <w:r w:rsidRPr="009F08AC">
        <w:rPr>
          <w:rFonts w:asciiTheme="minorHAnsi" w:hAnsiTheme="minorHAnsi" w:cstheme="minorHAnsi"/>
          <w:sz w:val="36"/>
          <w:szCs w:val="36"/>
        </w:rPr>
        <w:t xml:space="preserve"> κινδύ</w:t>
      </w:r>
      <w:r w:rsidR="00861243">
        <w:rPr>
          <w:rFonts w:asciiTheme="minorHAnsi" w:hAnsiTheme="minorHAnsi" w:cstheme="minorHAnsi"/>
          <w:sz w:val="36"/>
          <w:szCs w:val="36"/>
        </w:rPr>
        <w:t>νου αποτελεί αναπόσπαστο κομμάτι</w:t>
      </w:r>
      <w:r w:rsidRPr="009F08AC">
        <w:rPr>
          <w:rFonts w:asciiTheme="minorHAnsi" w:hAnsiTheme="minorHAnsi" w:cstheme="minorHAnsi"/>
          <w:sz w:val="36"/>
          <w:szCs w:val="36"/>
        </w:rPr>
        <w:t xml:space="preserve"> της λήψης αποφάσεων κάθε επιχείρησης αναφορικά</w:t>
      </w:r>
      <w:r w:rsidR="00861243">
        <w:rPr>
          <w:rFonts w:asciiTheme="minorHAnsi" w:hAnsiTheme="minorHAnsi" w:cstheme="minorHAnsi"/>
          <w:sz w:val="36"/>
          <w:szCs w:val="36"/>
        </w:rPr>
        <w:t xml:space="preserve"> µε την έκθεση σε ξένα νομίσματα. </w:t>
      </w:r>
    </w:p>
    <w:p w:rsidR="00235644" w:rsidRDefault="00235644" w:rsidP="00861243">
      <w:pPr>
        <w:pStyle w:val="ListParagraph"/>
        <w:numPr>
          <w:ilvl w:val="0"/>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Η επιλογή της </w:t>
      </w:r>
      <w:r w:rsidRPr="00F31554">
        <w:rPr>
          <w:rFonts w:asciiTheme="minorHAnsi" w:hAnsiTheme="minorHAnsi" w:cstheme="minorHAnsi"/>
          <w:b/>
          <w:sz w:val="36"/>
          <w:szCs w:val="36"/>
        </w:rPr>
        <w:t xml:space="preserve">κατάλληλης στρατηγικής </w:t>
      </w:r>
      <w:proofErr w:type="spellStart"/>
      <w:r w:rsidRPr="00F31554">
        <w:rPr>
          <w:rFonts w:asciiTheme="minorHAnsi" w:hAnsiTheme="minorHAnsi" w:cstheme="minorHAnsi"/>
          <w:b/>
          <w:sz w:val="36"/>
          <w:szCs w:val="36"/>
        </w:rPr>
        <w:t>αντιστάθµισης</w:t>
      </w:r>
      <w:proofErr w:type="spellEnd"/>
      <w:r w:rsidRPr="009F08AC">
        <w:rPr>
          <w:rFonts w:asciiTheme="minorHAnsi" w:hAnsiTheme="minorHAnsi" w:cstheme="minorHAnsi"/>
          <w:sz w:val="36"/>
          <w:szCs w:val="36"/>
        </w:rPr>
        <w:t xml:space="preserve"> είναι συχνά δύσκολη</w:t>
      </w:r>
      <w:r w:rsidR="00861243">
        <w:rPr>
          <w:rFonts w:asciiTheme="minorHAnsi" w:hAnsiTheme="minorHAnsi" w:cstheme="minorHAnsi"/>
          <w:sz w:val="36"/>
          <w:szCs w:val="36"/>
        </w:rPr>
        <w:t xml:space="preserve"> </w:t>
      </w:r>
      <w:r w:rsidRPr="00861243">
        <w:rPr>
          <w:rFonts w:asciiTheme="minorHAnsi" w:hAnsiTheme="minorHAnsi" w:cstheme="minorHAnsi"/>
          <w:sz w:val="36"/>
          <w:szCs w:val="36"/>
        </w:rPr>
        <w:t>λόγω της πολυπλοκότητας που χαρακτηρίζει την µ</w:t>
      </w:r>
      <w:proofErr w:type="spellStart"/>
      <w:r w:rsidRPr="00861243">
        <w:rPr>
          <w:rFonts w:asciiTheme="minorHAnsi" w:hAnsiTheme="minorHAnsi" w:cstheme="minorHAnsi"/>
          <w:sz w:val="36"/>
          <w:szCs w:val="36"/>
        </w:rPr>
        <w:t>έτρηση</w:t>
      </w:r>
      <w:proofErr w:type="spellEnd"/>
      <w:r w:rsidRPr="00861243">
        <w:rPr>
          <w:rFonts w:asciiTheme="minorHAnsi" w:hAnsiTheme="minorHAnsi" w:cstheme="minorHAnsi"/>
          <w:sz w:val="36"/>
          <w:szCs w:val="36"/>
        </w:rPr>
        <w:t xml:space="preserve"> του κινδύνου και τη</w:t>
      </w:r>
      <w:r w:rsidR="00861243">
        <w:rPr>
          <w:rFonts w:asciiTheme="minorHAnsi" w:hAnsiTheme="minorHAnsi" w:cstheme="minorHAnsi"/>
          <w:sz w:val="36"/>
          <w:szCs w:val="36"/>
        </w:rPr>
        <w:t xml:space="preserve"> </w:t>
      </w:r>
      <w:r w:rsidRPr="00861243">
        <w:rPr>
          <w:rFonts w:asciiTheme="minorHAnsi" w:hAnsiTheme="minorHAnsi" w:cstheme="minorHAnsi"/>
          <w:sz w:val="36"/>
          <w:szCs w:val="36"/>
        </w:rPr>
        <w:t xml:space="preserve">λήψη αποφάσεων σχετικά µε το </w:t>
      </w:r>
      <w:proofErr w:type="spellStart"/>
      <w:r w:rsidRPr="00861243">
        <w:rPr>
          <w:rFonts w:asciiTheme="minorHAnsi" w:hAnsiTheme="minorHAnsi" w:cstheme="minorHAnsi"/>
          <w:sz w:val="36"/>
          <w:szCs w:val="36"/>
        </w:rPr>
        <w:t>βαθµό</w:t>
      </w:r>
      <w:proofErr w:type="spellEnd"/>
      <w:r w:rsidRPr="00861243">
        <w:rPr>
          <w:rFonts w:asciiTheme="minorHAnsi" w:hAnsiTheme="minorHAnsi" w:cstheme="minorHAnsi"/>
          <w:sz w:val="36"/>
          <w:szCs w:val="36"/>
        </w:rPr>
        <w:t xml:space="preserve"> έκθεσης στον κίνδυνο που πρέπει να</w:t>
      </w:r>
      <w:r w:rsidR="00861243">
        <w:rPr>
          <w:rFonts w:asciiTheme="minorHAnsi" w:hAnsiTheme="minorHAnsi" w:cstheme="minorHAnsi"/>
          <w:sz w:val="36"/>
          <w:szCs w:val="36"/>
        </w:rPr>
        <w:t xml:space="preserve"> </w:t>
      </w:r>
      <w:r w:rsidRPr="00861243">
        <w:rPr>
          <w:rFonts w:asciiTheme="minorHAnsi" w:hAnsiTheme="minorHAnsi" w:cstheme="minorHAnsi"/>
          <w:sz w:val="36"/>
          <w:szCs w:val="36"/>
        </w:rPr>
        <w:t>καλυφθεί.</w:t>
      </w:r>
    </w:p>
    <w:p w:rsidR="00F31554" w:rsidRPr="00861243" w:rsidRDefault="00F31554" w:rsidP="00F31554">
      <w:pPr>
        <w:pStyle w:val="ListParagraph"/>
        <w:spacing w:after="160" w:line="276" w:lineRule="auto"/>
        <w:ind w:left="360"/>
        <w:jc w:val="both"/>
        <w:rPr>
          <w:rFonts w:asciiTheme="minorHAnsi" w:hAnsiTheme="minorHAnsi" w:cstheme="minorHAnsi"/>
          <w:sz w:val="36"/>
          <w:szCs w:val="36"/>
        </w:rPr>
      </w:pPr>
    </w:p>
    <w:p w:rsidR="00D96A17" w:rsidRPr="00861243" w:rsidRDefault="00235644" w:rsidP="009F08AC">
      <w:pPr>
        <w:pStyle w:val="ListParagraph"/>
        <w:numPr>
          <w:ilvl w:val="0"/>
          <w:numId w:val="19"/>
        </w:numPr>
        <w:spacing w:after="160" w:line="276" w:lineRule="auto"/>
        <w:jc w:val="both"/>
        <w:rPr>
          <w:rFonts w:asciiTheme="minorHAnsi" w:hAnsiTheme="minorHAnsi" w:cstheme="minorHAnsi"/>
          <w:b/>
          <w:sz w:val="36"/>
          <w:szCs w:val="36"/>
        </w:rPr>
      </w:pPr>
      <w:r w:rsidRPr="00861243">
        <w:rPr>
          <w:rFonts w:asciiTheme="minorHAnsi" w:hAnsiTheme="minorHAnsi" w:cstheme="minorHAnsi"/>
          <w:b/>
          <w:sz w:val="36"/>
          <w:szCs w:val="36"/>
        </w:rPr>
        <w:t>Προθεσμιακά συμβόλαια</w:t>
      </w:r>
      <w:r w:rsidR="00B0545E" w:rsidRPr="00861243">
        <w:rPr>
          <w:rFonts w:asciiTheme="minorHAnsi" w:hAnsiTheme="minorHAnsi" w:cstheme="minorHAnsi"/>
          <w:b/>
        </w:rPr>
        <w:t xml:space="preserve"> </w:t>
      </w:r>
      <w:r w:rsidR="00861243">
        <w:rPr>
          <w:rFonts w:asciiTheme="minorHAnsi" w:hAnsiTheme="minorHAnsi" w:cstheme="minorHAnsi"/>
          <w:b/>
        </w:rPr>
        <w:t>(</w:t>
      </w:r>
      <w:proofErr w:type="spellStart"/>
      <w:r w:rsidR="00B0545E" w:rsidRPr="00861243">
        <w:rPr>
          <w:rFonts w:asciiTheme="minorHAnsi" w:hAnsiTheme="minorHAnsi" w:cstheme="minorHAnsi"/>
          <w:b/>
          <w:sz w:val="36"/>
          <w:szCs w:val="36"/>
        </w:rPr>
        <w:t>Forward</w:t>
      </w:r>
      <w:proofErr w:type="spellEnd"/>
      <w:r w:rsidR="00B0545E" w:rsidRPr="00861243">
        <w:rPr>
          <w:rFonts w:asciiTheme="minorHAnsi" w:hAnsiTheme="minorHAnsi" w:cstheme="minorHAnsi"/>
          <w:b/>
          <w:sz w:val="36"/>
          <w:szCs w:val="36"/>
        </w:rPr>
        <w:t xml:space="preserve"> </w:t>
      </w:r>
      <w:proofErr w:type="spellStart"/>
      <w:r w:rsidR="00B0545E" w:rsidRPr="00861243">
        <w:rPr>
          <w:rFonts w:asciiTheme="minorHAnsi" w:hAnsiTheme="minorHAnsi" w:cstheme="minorHAnsi"/>
          <w:b/>
          <w:sz w:val="36"/>
          <w:szCs w:val="36"/>
        </w:rPr>
        <w:t>market</w:t>
      </w:r>
      <w:proofErr w:type="spellEnd"/>
      <w:r w:rsidR="00861243">
        <w:rPr>
          <w:rFonts w:asciiTheme="minorHAnsi" w:hAnsiTheme="minorHAnsi" w:cstheme="minorHAnsi"/>
          <w:b/>
          <w:sz w:val="36"/>
          <w:szCs w:val="36"/>
        </w:rPr>
        <w:t>)</w:t>
      </w:r>
    </w:p>
    <w:p w:rsidR="00B0545E" w:rsidRPr="009F08AC" w:rsidRDefault="00B0545E" w:rsidP="00861243">
      <w:pPr>
        <w:pStyle w:val="ListParagraph"/>
        <w:numPr>
          <w:ilvl w:val="1"/>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Σήμερα ορίζονται η ισοτιμία, το ποσό αγοράς ή </w:t>
      </w:r>
      <w:r w:rsidR="00861243" w:rsidRPr="009F08AC">
        <w:rPr>
          <w:rFonts w:asciiTheme="minorHAnsi" w:hAnsiTheme="minorHAnsi" w:cstheme="minorHAnsi"/>
          <w:sz w:val="36"/>
          <w:szCs w:val="36"/>
        </w:rPr>
        <w:t>πώλησης</w:t>
      </w:r>
      <w:r w:rsidRPr="009F08AC">
        <w:rPr>
          <w:rFonts w:asciiTheme="minorHAnsi" w:hAnsiTheme="minorHAnsi" w:cstheme="minorHAnsi"/>
          <w:sz w:val="36"/>
          <w:szCs w:val="36"/>
        </w:rPr>
        <w:t xml:space="preserve"> και η ημερομηνία διενέργειας της συναλλαγής. </w:t>
      </w:r>
    </w:p>
    <w:p w:rsidR="00B0545E" w:rsidRPr="009F08AC" w:rsidRDefault="00B0545E" w:rsidP="00861243">
      <w:pPr>
        <w:pStyle w:val="ListParagraph"/>
        <w:numPr>
          <w:ilvl w:val="1"/>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Η ανταλλαγή των νομισμάτων διενεργείται κατά την ορισθείσα ημερομηνία. </w:t>
      </w:r>
    </w:p>
    <w:p w:rsidR="00B0545E" w:rsidRPr="00861243" w:rsidRDefault="00861243" w:rsidP="00861243">
      <w:pPr>
        <w:pStyle w:val="ListParagraph"/>
        <w:numPr>
          <w:ilvl w:val="1"/>
          <w:numId w:val="19"/>
        </w:numPr>
        <w:spacing w:after="160" w:line="276" w:lineRule="auto"/>
        <w:jc w:val="both"/>
        <w:rPr>
          <w:rFonts w:asciiTheme="minorHAnsi" w:hAnsiTheme="minorHAnsi" w:cstheme="minorHAnsi"/>
          <w:sz w:val="36"/>
          <w:szCs w:val="36"/>
        </w:rPr>
      </w:pPr>
      <w:r>
        <w:rPr>
          <w:rFonts w:asciiTheme="minorHAnsi" w:hAnsiTheme="minorHAnsi" w:cstheme="minorHAnsi"/>
          <w:sz w:val="36"/>
          <w:szCs w:val="36"/>
        </w:rPr>
        <w:t>Π.χ. Τρέχουσα αγορά</w:t>
      </w:r>
      <w:r w:rsidR="00B0545E" w:rsidRPr="00861243">
        <w:rPr>
          <w:rFonts w:asciiTheme="minorHAnsi" w:hAnsiTheme="minorHAnsi" w:cstheme="minorHAnsi"/>
          <w:sz w:val="36"/>
          <w:szCs w:val="36"/>
        </w:rPr>
        <w:t xml:space="preserve">: </w:t>
      </w:r>
      <w:r w:rsidR="002F7ECB">
        <w:rPr>
          <w:rFonts w:asciiTheme="minorHAnsi" w:hAnsiTheme="minorHAnsi" w:cstheme="minorHAnsi"/>
          <w:sz w:val="36"/>
          <w:szCs w:val="36"/>
          <w:lang w:val="en-GB"/>
        </w:rPr>
        <w:t xml:space="preserve"> 1</w:t>
      </w:r>
      <w:r w:rsidR="00B0545E" w:rsidRPr="009F08AC">
        <w:rPr>
          <w:rFonts w:asciiTheme="minorHAnsi" w:hAnsiTheme="minorHAnsi" w:cstheme="minorHAnsi"/>
          <w:sz w:val="36"/>
          <w:szCs w:val="36"/>
          <w:lang w:val="sv-SE"/>
        </w:rPr>
        <w:t>EUR</w:t>
      </w:r>
      <w:r w:rsidR="002F7ECB">
        <w:rPr>
          <w:rFonts w:asciiTheme="minorHAnsi" w:hAnsiTheme="minorHAnsi" w:cstheme="minorHAnsi"/>
          <w:sz w:val="36"/>
          <w:szCs w:val="36"/>
        </w:rPr>
        <w:t>=</w:t>
      </w:r>
      <w:r w:rsidR="00B0545E" w:rsidRPr="009F08AC">
        <w:rPr>
          <w:rFonts w:asciiTheme="minorHAnsi" w:hAnsiTheme="minorHAnsi" w:cstheme="minorHAnsi"/>
          <w:sz w:val="36"/>
          <w:szCs w:val="36"/>
          <w:lang w:val="sv-SE"/>
        </w:rPr>
        <w:t>USD</w:t>
      </w:r>
      <w:r w:rsidR="002F7ECB">
        <w:rPr>
          <w:rFonts w:asciiTheme="minorHAnsi" w:hAnsiTheme="minorHAnsi" w:cstheme="minorHAnsi"/>
          <w:sz w:val="36"/>
          <w:szCs w:val="36"/>
        </w:rPr>
        <w:t xml:space="preserve"> 1,</w:t>
      </w:r>
      <w:r w:rsidR="00B0545E" w:rsidRPr="00861243">
        <w:rPr>
          <w:rFonts w:asciiTheme="minorHAnsi" w:hAnsiTheme="minorHAnsi" w:cstheme="minorHAnsi"/>
          <w:sz w:val="36"/>
          <w:szCs w:val="36"/>
        </w:rPr>
        <w:t>09</w:t>
      </w:r>
      <w:bookmarkStart w:id="0" w:name="_GoBack"/>
      <w:bookmarkEnd w:id="0"/>
      <w:r w:rsidR="00B0545E" w:rsidRPr="00861243">
        <w:rPr>
          <w:rFonts w:asciiTheme="minorHAnsi" w:hAnsiTheme="minorHAnsi" w:cstheme="minorHAnsi"/>
          <w:sz w:val="36"/>
          <w:szCs w:val="36"/>
        </w:rPr>
        <w:t>28</w:t>
      </w:r>
    </w:p>
    <w:p w:rsidR="00B0545E" w:rsidRPr="00861243" w:rsidRDefault="00C62462" w:rsidP="00861243">
      <w:pPr>
        <w:pStyle w:val="ListParagraph"/>
        <w:numPr>
          <w:ilvl w:val="1"/>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lastRenderedPageBreak/>
        <w:t>Δεκ. 2020 EUR/USD 1.1004</w:t>
      </w:r>
    </w:p>
    <w:p w:rsidR="00C62462" w:rsidRPr="00861243" w:rsidRDefault="00F31554" w:rsidP="00861243">
      <w:pPr>
        <w:pStyle w:val="ListParagraph"/>
        <w:numPr>
          <w:ilvl w:val="1"/>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Ιούνιος</w:t>
      </w:r>
      <w:r w:rsidR="00C62462" w:rsidRPr="009F08AC">
        <w:rPr>
          <w:rFonts w:asciiTheme="minorHAnsi" w:hAnsiTheme="minorHAnsi" w:cstheme="minorHAnsi"/>
          <w:sz w:val="36"/>
          <w:szCs w:val="36"/>
        </w:rPr>
        <w:t xml:space="preserve"> 2022 EUR/USD 1.11815</w:t>
      </w:r>
    </w:p>
    <w:p w:rsidR="00C62462" w:rsidRPr="00861243" w:rsidRDefault="00C62462" w:rsidP="00861243">
      <w:pPr>
        <w:pStyle w:val="ListParagraph"/>
        <w:numPr>
          <w:ilvl w:val="1"/>
          <w:numId w:val="19"/>
        </w:numPr>
        <w:spacing w:after="160" w:line="276" w:lineRule="auto"/>
        <w:jc w:val="both"/>
        <w:rPr>
          <w:rFonts w:asciiTheme="minorHAnsi" w:hAnsiTheme="minorHAnsi" w:cstheme="minorHAnsi"/>
          <w:sz w:val="36"/>
          <w:szCs w:val="36"/>
        </w:rPr>
      </w:pPr>
      <w:proofErr w:type="spellStart"/>
      <w:r w:rsidRPr="009F08AC">
        <w:rPr>
          <w:rFonts w:asciiTheme="minorHAnsi" w:hAnsiTheme="minorHAnsi" w:cstheme="minorHAnsi"/>
          <w:sz w:val="36"/>
          <w:szCs w:val="36"/>
        </w:rPr>
        <w:t>Μαρτιος</w:t>
      </w:r>
      <w:proofErr w:type="spellEnd"/>
      <w:r w:rsidRPr="009F08AC">
        <w:rPr>
          <w:rFonts w:asciiTheme="minorHAnsi" w:hAnsiTheme="minorHAnsi" w:cstheme="minorHAnsi"/>
          <w:sz w:val="36"/>
          <w:szCs w:val="36"/>
        </w:rPr>
        <w:t xml:space="preserve"> 2025 EUR/USD 1.1478</w:t>
      </w:r>
    </w:p>
    <w:p w:rsidR="00E3684D" w:rsidRPr="00861243" w:rsidRDefault="00E3684D" w:rsidP="009F08AC">
      <w:pPr>
        <w:pStyle w:val="ListParagraph"/>
        <w:numPr>
          <w:ilvl w:val="0"/>
          <w:numId w:val="19"/>
        </w:numPr>
        <w:spacing w:after="160" w:line="276" w:lineRule="auto"/>
        <w:jc w:val="both"/>
        <w:rPr>
          <w:rFonts w:asciiTheme="minorHAnsi" w:hAnsiTheme="minorHAnsi" w:cstheme="minorHAnsi"/>
          <w:b/>
          <w:sz w:val="36"/>
          <w:szCs w:val="36"/>
        </w:rPr>
      </w:pPr>
      <w:r w:rsidRPr="00861243">
        <w:rPr>
          <w:rFonts w:asciiTheme="minorHAnsi" w:hAnsiTheme="minorHAnsi" w:cstheme="minorHAnsi"/>
          <w:b/>
          <w:sz w:val="36"/>
          <w:szCs w:val="36"/>
        </w:rPr>
        <w:t>Δικαιώματα προαίρεσης (</w:t>
      </w:r>
      <w:proofErr w:type="spellStart"/>
      <w:r w:rsidRPr="00861243">
        <w:rPr>
          <w:rFonts w:asciiTheme="minorHAnsi" w:hAnsiTheme="minorHAnsi" w:cstheme="minorHAnsi"/>
          <w:b/>
          <w:sz w:val="36"/>
          <w:szCs w:val="36"/>
        </w:rPr>
        <w:t>options</w:t>
      </w:r>
      <w:proofErr w:type="spellEnd"/>
      <w:r w:rsidRPr="00861243">
        <w:rPr>
          <w:rFonts w:asciiTheme="minorHAnsi" w:hAnsiTheme="minorHAnsi" w:cstheme="minorHAnsi"/>
          <w:b/>
          <w:sz w:val="36"/>
          <w:szCs w:val="36"/>
        </w:rPr>
        <w:t>)</w:t>
      </w:r>
    </w:p>
    <w:p w:rsidR="00E3684D" w:rsidRPr="009F08AC" w:rsidRDefault="00861243" w:rsidP="00861243">
      <w:pPr>
        <w:pStyle w:val="ListParagraph"/>
        <w:numPr>
          <w:ilvl w:val="1"/>
          <w:numId w:val="19"/>
        </w:numPr>
        <w:spacing w:after="160" w:line="276" w:lineRule="auto"/>
        <w:jc w:val="both"/>
        <w:rPr>
          <w:rFonts w:asciiTheme="minorHAnsi" w:hAnsiTheme="minorHAnsi" w:cstheme="minorHAnsi"/>
          <w:sz w:val="36"/>
          <w:szCs w:val="36"/>
        </w:rPr>
      </w:pPr>
      <w:r>
        <w:rPr>
          <w:rFonts w:asciiTheme="minorHAnsi" w:hAnsiTheme="minorHAnsi" w:cstheme="minorHAnsi"/>
          <w:sz w:val="36"/>
          <w:szCs w:val="36"/>
        </w:rPr>
        <w:t>Δ</w:t>
      </w:r>
      <w:r w:rsidR="00E3684D" w:rsidRPr="009F08AC">
        <w:rPr>
          <w:rFonts w:asciiTheme="minorHAnsi" w:hAnsiTheme="minorHAnsi" w:cstheme="minorHAnsi"/>
          <w:sz w:val="36"/>
          <w:szCs w:val="36"/>
        </w:rPr>
        <w:t>ίνουν το δικαίωμα, αλλά όχι και την υποχρέωση στον συναλλασσόμενο να αγοράσει ή να πωλήσει συνάλλαγμα σε συγκεκριμένη ημερομηνία στο μέλλον, σε τιμή που καθορίζεται στο συμβόλαιο (</w:t>
      </w:r>
      <w:proofErr w:type="spellStart"/>
      <w:r w:rsidR="00E3684D" w:rsidRPr="009F08AC">
        <w:rPr>
          <w:rFonts w:asciiTheme="minorHAnsi" w:hAnsiTheme="minorHAnsi" w:cstheme="minorHAnsi"/>
          <w:sz w:val="36"/>
          <w:szCs w:val="36"/>
        </w:rPr>
        <w:t>strike</w:t>
      </w:r>
      <w:proofErr w:type="spellEnd"/>
      <w:r w:rsidR="00E3684D" w:rsidRPr="009F08AC">
        <w:rPr>
          <w:rFonts w:asciiTheme="minorHAnsi" w:hAnsiTheme="minorHAnsi" w:cstheme="minorHAnsi"/>
          <w:sz w:val="36"/>
          <w:szCs w:val="36"/>
        </w:rPr>
        <w:t xml:space="preserve"> </w:t>
      </w:r>
      <w:proofErr w:type="spellStart"/>
      <w:r w:rsidR="00E3684D" w:rsidRPr="009F08AC">
        <w:rPr>
          <w:rFonts w:asciiTheme="minorHAnsi" w:hAnsiTheme="minorHAnsi" w:cstheme="minorHAnsi"/>
          <w:sz w:val="36"/>
          <w:szCs w:val="36"/>
        </w:rPr>
        <w:t>price</w:t>
      </w:r>
      <w:proofErr w:type="spellEnd"/>
      <w:r w:rsidR="00E3684D" w:rsidRPr="009F08AC">
        <w:rPr>
          <w:rFonts w:asciiTheme="minorHAnsi" w:hAnsiTheme="minorHAnsi" w:cstheme="minorHAnsi"/>
          <w:sz w:val="36"/>
          <w:szCs w:val="36"/>
        </w:rPr>
        <w:t xml:space="preserve">). </w:t>
      </w:r>
    </w:p>
    <w:p w:rsidR="00915261" w:rsidRPr="009F08AC" w:rsidRDefault="00915261" w:rsidP="00861243">
      <w:pPr>
        <w:pStyle w:val="ListParagraph"/>
        <w:numPr>
          <w:ilvl w:val="1"/>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Καταβολή αξίας (</w:t>
      </w:r>
      <w:r w:rsidRPr="009F08AC">
        <w:rPr>
          <w:rFonts w:asciiTheme="minorHAnsi" w:hAnsiTheme="minorHAnsi" w:cstheme="minorHAnsi"/>
          <w:sz w:val="36"/>
          <w:szCs w:val="36"/>
          <w:lang w:val="en-US"/>
        </w:rPr>
        <w:t>Premium</w:t>
      </w:r>
      <w:r w:rsidRPr="009F08AC">
        <w:rPr>
          <w:rFonts w:asciiTheme="minorHAnsi" w:hAnsiTheme="minorHAnsi" w:cstheme="minorHAnsi"/>
          <w:sz w:val="36"/>
          <w:szCs w:val="36"/>
        </w:rPr>
        <w:t>) γ</w:t>
      </w:r>
      <w:r w:rsidR="00F31554">
        <w:rPr>
          <w:rFonts w:asciiTheme="minorHAnsi" w:hAnsiTheme="minorHAnsi" w:cstheme="minorHAnsi"/>
          <w:sz w:val="36"/>
          <w:szCs w:val="36"/>
        </w:rPr>
        <w:t>ια την απόκτηση του δικαιώματος.</w:t>
      </w:r>
    </w:p>
    <w:p w:rsidR="00E3684D" w:rsidRDefault="00861243" w:rsidP="00861243">
      <w:pPr>
        <w:pStyle w:val="ListParagraph"/>
        <w:numPr>
          <w:ilvl w:val="1"/>
          <w:numId w:val="19"/>
        </w:numPr>
        <w:spacing w:after="160" w:line="276" w:lineRule="auto"/>
        <w:jc w:val="both"/>
        <w:rPr>
          <w:rFonts w:asciiTheme="minorHAnsi" w:hAnsiTheme="minorHAnsi" w:cstheme="minorHAnsi"/>
          <w:sz w:val="36"/>
          <w:szCs w:val="36"/>
        </w:rPr>
      </w:pPr>
      <w:r>
        <w:rPr>
          <w:rFonts w:asciiTheme="minorHAnsi" w:hAnsiTheme="minorHAnsi" w:cstheme="minorHAnsi"/>
          <w:sz w:val="36"/>
          <w:szCs w:val="36"/>
        </w:rPr>
        <w:t>Δ</w:t>
      </w:r>
      <w:r w:rsidR="00E3684D" w:rsidRPr="009F08AC">
        <w:rPr>
          <w:rFonts w:asciiTheme="minorHAnsi" w:hAnsiTheme="minorHAnsi" w:cstheme="minorHAnsi"/>
          <w:sz w:val="36"/>
          <w:szCs w:val="36"/>
        </w:rPr>
        <w:t>ιαπρα</w:t>
      </w:r>
      <w:r w:rsidR="00F31554">
        <w:rPr>
          <w:rFonts w:asciiTheme="minorHAnsi" w:hAnsiTheme="minorHAnsi" w:cstheme="minorHAnsi"/>
          <w:sz w:val="36"/>
          <w:szCs w:val="36"/>
        </w:rPr>
        <w:t>γματεύονται στο χρηματιστήριο</w:t>
      </w:r>
      <w:r w:rsidR="00E3684D" w:rsidRPr="009F08AC">
        <w:rPr>
          <w:rFonts w:asciiTheme="minorHAnsi" w:hAnsiTheme="minorHAnsi" w:cstheme="minorHAnsi"/>
          <w:sz w:val="36"/>
          <w:szCs w:val="36"/>
        </w:rPr>
        <w:t>. Η αγορά τους στοχεύει στην αποφυγή συναλλαγματικού κινδύνου ή στην κερδοσκοπία (επιδίωξη  κέρδους από μεταβολή τιμής).</w:t>
      </w:r>
    </w:p>
    <w:p w:rsidR="00F31554" w:rsidRPr="009F08AC" w:rsidRDefault="00F31554" w:rsidP="00F31554">
      <w:pPr>
        <w:pStyle w:val="ListParagraph"/>
        <w:spacing w:after="160" w:line="276" w:lineRule="auto"/>
        <w:ind w:left="1080"/>
        <w:jc w:val="both"/>
        <w:rPr>
          <w:rFonts w:asciiTheme="minorHAnsi" w:hAnsiTheme="minorHAnsi" w:cstheme="minorHAnsi"/>
          <w:sz w:val="36"/>
          <w:szCs w:val="36"/>
        </w:rPr>
      </w:pPr>
    </w:p>
    <w:p w:rsidR="00915261" w:rsidRDefault="00915261" w:rsidP="009F08AC">
      <w:pPr>
        <w:pStyle w:val="ListParagraph"/>
        <w:numPr>
          <w:ilvl w:val="0"/>
          <w:numId w:val="19"/>
        </w:numPr>
        <w:spacing w:after="160" w:line="276" w:lineRule="auto"/>
        <w:jc w:val="both"/>
        <w:rPr>
          <w:rFonts w:asciiTheme="minorHAnsi" w:hAnsiTheme="minorHAnsi" w:cstheme="minorHAnsi"/>
          <w:b/>
          <w:sz w:val="36"/>
          <w:szCs w:val="36"/>
        </w:rPr>
      </w:pPr>
      <w:proofErr w:type="spellStart"/>
      <w:r w:rsidRPr="00861243">
        <w:rPr>
          <w:rFonts w:asciiTheme="minorHAnsi" w:hAnsiTheme="minorHAnsi" w:cstheme="minorHAnsi"/>
          <w:b/>
          <w:sz w:val="36"/>
          <w:szCs w:val="36"/>
        </w:rPr>
        <w:t>Zero</w:t>
      </w:r>
      <w:proofErr w:type="spellEnd"/>
      <w:r w:rsidRPr="00861243">
        <w:rPr>
          <w:rFonts w:asciiTheme="minorHAnsi" w:hAnsiTheme="minorHAnsi" w:cstheme="minorHAnsi"/>
          <w:b/>
          <w:sz w:val="36"/>
          <w:szCs w:val="36"/>
        </w:rPr>
        <w:t xml:space="preserve"> </w:t>
      </w:r>
      <w:proofErr w:type="spellStart"/>
      <w:r w:rsidRPr="00861243">
        <w:rPr>
          <w:rFonts w:asciiTheme="minorHAnsi" w:hAnsiTheme="minorHAnsi" w:cstheme="minorHAnsi"/>
          <w:b/>
          <w:sz w:val="36"/>
          <w:szCs w:val="36"/>
        </w:rPr>
        <w:t>Cost</w:t>
      </w:r>
      <w:proofErr w:type="spellEnd"/>
      <w:r w:rsidRPr="00861243">
        <w:rPr>
          <w:rFonts w:asciiTheme="minorHAnsi" w:hAnsiTheme="minorHAnsi" w:cstheme="minorHAnsi"/>
          <w:b/>
          <w:sz w:val="36"/>
          <w:szCs w:val="36"/>
        </w:rPr>
        <w:t xml:space="preserve"> </w:t>
      </w:r>
      <w:proofErr w:type="spellStart"/>
      <w:r w:rsidRPr="00861243">
        <w:rPr>
          <w:rFonts w:asciiTheme="minorHAnsi" w:hAnsiTheme="minorHAnsi" w:cstheme="minorHAnsi"/>
          <w:b/>
          <w:sz w:val="36"/>
          <w:szCs w:val="36"/>
        </w:rPr>
        <w:t>Collar</w:t>
      </w:r>
      <w:proofErr w:type="spellEnd"/>
    </w:p>
    <w:p w:rsidR="00F31554" w:rsidRPr="00861243" w:rsidRDefault="00F31554" w:rsidP="00F31554">
      <w:pPr>
        <w:pStyle w:val="ListParagraph"/>
        <w:spacing w:after="160" w:line="276" w:lineRule="auto"/>
        <w:ind w:left="360"/>
        <w:jc w:val="both"/>
        <w:rPr>
          <w:rFonts w:asciiTheme="minorHAnsi" w:hAnsiTheme="minorHAnsi" w:cstheme="minorHAnsi"/>
          <w:b/>
          <w:sz w:val="36"/>
          <w:szCs w:val="36"/>
        </w:rPr>
      </w:pPr>
    </w:p>
    <w:p w:rsidR="00915261" w:rsidRPr="009F08AC" w:rsidRDefault="00915261" w:rsidP="00861243">
      <w:pPr>
        <w:pStyle w:val="ListParagraph"/>
        <w:numPr>
          <w:ilvl w:val="1"/>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Συμφωνία εξασφάλισης υποχρεώσεων – απαιτήσεων εντός προκαθορισμένου εύρους ισοτιμιών</w:t>
      </w:r>
      <w:r w:rsidR="00F31554">
        <w:rPr>
          <w:rFonts w:asciiTheme="minorHAnsi" w:hAnsiTheme="minorHAnsi" w:cstheme="minorHAnsi"/>
          <w:sz w:val="36"/>
          <w:szCs w:val="36"/>
        </w:rPr>
        <w:t>.</w:t>
      </w:r>
    </w:p>
    <w:p w:rsidR="00915261" w:rsidRPr="00F31554" w:rsidRDefault="00915261" w:rsidP="00F31554">
      <w:pPr>
        <w:pStyle w:val="ListParagraph"/>
        <w:numPr>
          <w:ilvl w:val="1"/>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Συμφωνία περιορισμού της πιθανής διακύμανσης </w:t>
      </w:r>
      <w:r w:rsidR="00F31554">
        <w:rPr>
          <w:rFonts w:asciiTheme="minorHAnsi" w:hAnsiTheme="minorHAnsi" w:cstheme="minorHAnsi"/>
          <w:sz w:val="36"/>
          <w:szCs w:val="36"/>
        </w:rPr>
        <w:t xml:space="preserve">της </w:t>
      </w:r>
      <w:r w:rsidRPr="00F31554">
        <w:rPr>
          <w:rFonts w:asciiTheme="minorHAnsi" w:hAnsiTheme="minorHAnsi" w:cstheme="minorHAnsi"/>
          <w:sz w:val="36"/>
          <w:szCs w:val="36"/>
        </w:rPr>
        <w:t>συναλλαγματικής ισοτιμίας εντός προκαθορισμένων</w:t>
      </w:r>
      <w:r w:rsidR="00F31554">
        <w:rPr>
          <w:rFonts w:asciiTheme="minorHAnsi" w:hAnsiTheme="minorHAnsi" w:cstheme="minorHAnsi"/>
          <w:sz w:val="36"/>
          <w:szCs w:val="36"/>
        </w:rPr>
        <w:t xml:space="preserve"> </w:t>
      </w:r>
      <w:r w:rsidRPr="00F31554">
        <w:rPr>
          <w:rFonts w:asciiTheme="minorHAnsi" w:hAnsiTheme="minorHAnsi" w:cstheme="minorHAnsi"/>
          <w:sz w:val="36"/>
          <w:szCs w:val="36"/>
        </w:rPr>
        <w:t>ορίων για την επιχείρηση με μηδενικό κόστος.</w:t>
      </w:r>
    </w:p>
    <w:p w:rsidR="00915261" w:rsidRPr="00F31554" w:rsidRDefault="00915261" w:rsidP="00F31554">
      <w:pPr>
        <w:pStyle w:val="ListParagraph"/>
        <w:numPr>
          <w:ilvl w:val="1"/>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Προσδιορισμός ανώτατης και κατώτατης ισοτιμίας</w:t>
      </w:r>
      <w:r w:rsidR="00F31554">
        <w:rPr>
          <w:rFonts w:asciiTheme="minorHAnsi" w:hAnsiTheme="minorHAnsi" w:cstheme="minorHAnsi"/>
          <w:sz w:val="36"/>
          <w:szCs w:val="36"/>
        </w:rPr>
        <w:t xml:space="preserve"> </w:t>
      </w:r>
      <w:r w:rsidRPr="00F31554">
        <w:rPr>
          <w:rFonts w:asciiTheme="minorHAnsi" w:hAnsiTheme="minorHAnsi" w:cstheme="minorHAnsi"/>
          <w:sz w:val="36"/>
          <w:szCs w:val="36"/>
        </w:rPr>
        <w:t>κάλυψης</w:t>
      </w:r>
      <w:r w:rsidR="00F31554">
        <w:rPr>
          <w:rFonts w:asciiTheme="minorHAnsi" w:hAnsiTheme="minorHAnsi" w:cstheme="minorHAnsi"/>
          <w:sz w:val="36"/>
          <w:szCs w:val="36"/>
        </w:rPr>
        <w:t>.</w:t>
      </w:r>
    </w:p>
    <w:p w:rsidR="00915261" w:rsidRPr="00F31554" w:rsidRDefault="00915261" w:rsidP="00F31554">
      <w:pPr>
        <w:pStyle w:val="ListParagraph"/>
        <w:numPr>
          <w:ilvl w:val="1"/>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lastRenderedPageBreak/>
        <w:t>Ολική διαχείριση συναλλαγματικών μεταβολών εκτός</w:t>
      </w:r>
      <w:r w:rsidR="00F31554">
        <w:rPr>
          <w:rFonts w:asciiTheme="minorHAnsi" w:hAnsiTheme="minorHAnsi" w:cstheme="minorHAnsi"/>
          <w:sz w:val="36"/>
          <w:szCs w:val="36"/>
        </w:rPr>
        <w:t xml:space="preserve"> </w:t>
      </w:r>
      <w:r w:rsidRPr="00F31554">
        <w:rPr>
          <w:rFonts w:asciiTheme="minorHAnsi" w:hAnsiTheme="minorHAnsi" w:cstheme="minorHAnsi"/>
          <w:sz w:val="36"/>
          <w:szCs w:val="36"/>
        </w:rPr>
        <w:t>εύρους ισοτιμιών.</w:t>
      </w:r>
    </w:p>
    <w:p w:rsidR="00915261" w:rsidRPr="00861243" w:rsidRDefault="00915261" w:rsidP="00861243">
      <w:pPr>
        <w:pStyle w:val="ListParagraph"/>
        <w:numPr>
          <w:ilvl w:val="1"/>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Ανάληψη κινδύνου διακύμανσης της συναλλαγματικής</w:t>
      </w:r>
      <w:r w:rsidR="00861243">
        <w:rPr>
          <w:rFonts w:asciiTheme="minorHAnsi" w:hAnsiTheme="minorHAnsi" w:cstheme="minorHAnsi"/>
          <w:sz w:val="36"/>
          <w:szCs w:val="36"/>
        </w:rPr>
        <w:t xml:space="preserve"> </w:t>
      </w:r>
      <w:r w:rsidRPr="00861243">
        <w:rPr>
          <w:rFonts w:asciiTheme="minorHAnsi" w:hAnsiTheme="minorHAnsi" w:cstheme="minorHAnsi"/>
          <w:sz w:val="36"/>
          <w:szCs w:val="36"/>
        </w:rPr>
        <w:t>ισοτιμίας εντός του προκαθορισμένου εύρους.</w:t>
      </w:r>
    </w:p>
    <w:p w:rsidR="00915261" w:rsidRPr="00F31554" w:rsidRDefault="00915261" w:rsidP="00F31554">
      <w:pPr>
        <w:pStyle w:val="ListParagraph"/>
        <w:numPr>
          <w:ilvl w:val="1"/>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Ελάχιστο ονομαστικό ποσό ανά πράξη το ισόποσο</w:t>
      </w:r>
      <w:r w:rsidR="00F31554">
        <w:rPr>
          <w:rFonts w:asciiTheme="minorHAnsi" w:hAnsiTheme="minorHAnsi" w:cstheme="minorHAnsi"/>
          <w:sz w:val="36"/>
          <w:szCs w:val="36"/>
        </w:rPr>
        <w:t xml:space="preserve"> </w:t>
      </w:r>
      <w:r w:rsidRPr="00F31554">
        <w:rPr>
          <w:rFonts w:asciiTheme="minorHAnsi" w:hAnsiTheme="minorHAnsi" w:cstheme="minorHAnsi"/>
          <w:sz w:val="36"/>
          <w:szCs w:val="36"/>
        </w:rPr>
        <w:t>των €50,000.</w:t>
      </w:r>
    </w:p>
    <w:p w:rsidR="00915261" w:rsidRPr="009F08AC" w:rsidRDefault="00915261" w:rsidP="00861243">
      <w:pPr>
        <w:pStyle w:val="ListParagraph"/>
        <w:numPr>
          <w:ilvl w:val="1"/>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Ευελιξία όρων συναλλαγής.</w:t>
      </w:r>
    </w:p>
    <w:p w:rsidR="00915261" w:rsidRDefault="00915261" w:rsidP="00861243">
      <w:pPr>
        <w:pStyle w:val="ListParagraph"/>
        <w:numPr>
          <w:ilvl w:val="1"/>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Μηδενικό κόστος</w:t>
      </w:r>
    </w:p>
    <w:p w:rsidR="00915261" w:rsidRDefault="00861243" w:rsidP="00861243">
      <w:pPr>
        <w:pStyle w:val="ListParagraph"/>
        <w:numPr>
          <w:ilvl w:val="1"/>
          <w:numId w:val="19"/>
        </w:numPr>
        <w:spacing w:after="160" w:line="276" w:lineRule="auto"/>
        <w:jc w:val="both"/>
        <w:rPr>
          <w:rFonts w:asciiTheme="minorHAnsi" w:hAnsiTheme="minorHAnsi" w:cstheme="minorHAnsi"/>
          <w:sz w:val="36"/>
          <w:szCs w:val="36"/>
        </w:rPr>
      </w:pPr>
      <w:r w:rsidRPr="00861243">
        <w:rPr>
          <w:rFonts w:asciiTheme="minorHAnsi" w:hAnsiTheme="minorHAnsi" w:cstheme="minorHAnsi"/>
          <w:sz w:val="36"/>
          <w:szCs w:val="36"/>
        </w:rPr>
        <w:t>Ενδεικτικά</w:t>
      </w:r>
      <w:r w:rsidR="00915261" w:rsidRPr="00861243">
        <w:rPr>
          <w:rFonts w:asciiTheme="minorHAnsi" w:hAnsiTheme="minorHAnsi" w:cstheme="minorHAnsi"/>
          <w:sz w:val="36"/>
          <w:szCs w:val="36"/>
        </w:rPr>
        <w:t>, για διάστημα 3 μηνών η επιχείρηση μπορεί να</w:t>
      </w:r>
      <w:r>
        <w:rPr>
          <w:rFonts w:asciiTheme="minorHAnsi" w:hAnsiTheme="minorHAnsi" w:cstheme="minorHAnsi"/>
          <w:sz w:val="36"/>
          <w:szCs w:val="36"/>
        </w:rPr>
        <w:t xml:space="preserve"> </w:t>
      </w:r>
      <w:r w:rsidR="00915261" w:rsidRPr="00861243">
        <w:rPr>
          <w:rFonts w:asciiTheme="minorHAnsi" w:hAnsiTheme="minorHAnsi" w:cstheme="minorHAnsi"/>
          <w:sz w:val="36"/>
          <w:szCs w:val="36"/>
        </w:rPr>
        <w:t>«κλειδώσει</w:t>
      </w:r>
      <w:r w:rsidR="00F31554">
        <w:rPr>
          <w:rFonts w:asciiTheme="minorHAnsi" w:hAnsiTheme="minorHAnsi" w:cstheme="minorHAnsi"/>
          <w:sz w:val="36"/>
          <w:szCs w:val="36"/>
        </w:rPr>
        <w:t>»</w:t>
      </w:r>
      <w:r w:rsidR="00915261" w:rsidRPr="00861243">
        <w:rPr>
          <w:rFonts w:asciiTheme="minorHAnsi" w:hAnsiTheme="minorHAnsi" w:cstheme="minorHAnsi"/>
          <w:sz w:val="36"/>
          <w:szCs w:val="36"/>
        </w:rPr>
        <w:t xml:space="preserve"> κόστος των υποχρεώσεων της ανάμεσα στα</w:t>
      </w:r>
      <w:r>
        <w:rPr>
          <w:rFonts w:asciiTheme="minorHAnsi" w:hAnsiTheme="minorHAnsi" w:cstheme="minorHAnsi"/>
          <w:sz w:val="36"/>
          <w:szCs w:val="36"/>
        </w:rPr>
        <w:t xml:space="preserve"> </w:t>
      </w:r>
      <w:r w:rsidR="00915261" w:rsidRPr="00861243">
        <w:rPr>
          <w:rFonts w:asciiTheme="minorHAnsi" w:hAnsiTheme="minorHAnsi" w:cstheme="minorHAnsi"/>
          <w:sz w:val="36"/>
          <w:szCs w:val="36"/>
        </w:rPr>
        <w:t>επίπεδα ισοτιμιών 1.0825</w:t>
      </w:r>
      <w:r w:rsidR="00F31554">
        <w:rPr>
          <w:rFonts w:asciiTheme="minorHAnsi" w:hAnsiTheme="minorHAnsi" w:cstheme="minorHAnsi"/>
          <w:sz w:val="36"/>
          <w:szCs w:val="36"/>
        </w:rPr>
        <w:t xml:space="preserve"> </w:t>
      </w:r>
      <w:r w:rsidR="00F31554">
        <w:rPr>
          <w:rFonts w:asciiTheme="minorHAnsi" w:hAnsiTheme="minorHAnsi" w:cstheme="minorHAnsi"/>
          <w:sz w:val="36"/>
          <w:szCs w:val="36"/>
          <w:lang w:val="en-GB"/>
        </w:rPr>
        <w:t>EUR</w:t>
      </w:r>
      <w:r w:rsidR="00F31554" w:rsidRPr="00F31554">
        <w:rPr>
          <w:rFonts w:asciiTheme="minorHAnsi" w:hAnsiTheme="minorHAnsi" w:cstheme="minorHAnsi"/>
          <w:sz w:val="36"/>
          <w:szCs w:val="36"/>
        </w:rPr>
        <w:t>/</w:t>
      </w:r>
      <w:r w:rsidR="00F31554">
        <w:rPr>
          <w:rFonts w:asciiTheme="minorHAnsi" w:hAnsiTheme="minorHAnsi" w:cstheme="minorHAnsi"/>
          <w:sz w:val="36"/>
          <w:szCs w:val="36"/>
          <w:lang w:val="en-GB"/>
        </w:rPr>
        <w:t>USD</w:t>
      </w:r>
      <w:r w:rsidR="00915261" w:rsidRPr="00861243">
        <w:rPr>
          <w:rFonts w:asciiTheme="minorHAnsi" w:hAnsiTheme="minorHAnsi" w:cstheme="minorHAnsi"/>
          <w:sz w:val="36"/>
          <w:szCs w:val="36"/>
        </w:rPr>
        <w:t xml:space="preserve"> και 1.1421 </w:t>
      </w:r>
      <w:r w:rsidR="00F31554">
        <w:rPr>
          <w:rFonts w:asciiTheme="minorHAnsi" w:hAnsiTheme="minorHAnsi" w:cstheme="minorHAnsi"/>
          <w:sz w:val="36"/>
          <w:szCs w:val="36"/>
          <w:lang w:val="en-GB"/>
        </w:rPr>
        <w:t>EUR</w:t>
      </w:r>
      <w:r w:rsidR="00F31554" w:rsidRPr="00F31554">
        <w:rPr>
          <w:rFonts w:asciiTheme="minorHAnsi" w:hAnsiTheme="minorHAnsi" w:cstheme="minorHAnsi"/>
          <w:sz w:val="36"/>
          <w:szCs w:val="36"/>
        </w:rPr>
        <w:t>/</w:t>
      </w:r>
      <w:r w:rsidR="00F31554">
        <w:rPr>
          <w:rFonts w:asciiTheme="minorHAnsi" w:hAnsiTheme="minorHAnsi" w:cstheme="minorHAnsi"/>
          <w:sz w:val="36"/>
          <w:szCs w:val="36"/>
          <w:lang w:val="en-GB"/>
        </w:rPr>
        <w:t>USD</w:t>
      </w:r>
      <w:r w:rsidR="00F31554" w:rsidRPr="00F31554">
        <w:rPr>
          <w:rFonts w:asciiTheme="minorHAnsi" w:hAnsiTheme="minorHAnsi" w:cstheme="minorHAnsi"/>
          <w:sz w:val="36"/>
          <w:szCs w:val="36"/>
        </w:rPr>
        <w:t xml:space="preserve"> </w:t>
      </w:r>
      <w:r w:rsidR="00915261" w:rsidRPr="00861243">
        <w:rPr>
          <w:rFonts w:asciiTheme="minorHAnsi" w:hAnsiTheme="minorHAnsi" w:cstheme="minorHAnsi"/>
          <w:sz w:val="36"/>
          <w:szCs w:val="36"/>
        </w:rPr>
        <w:t>χωρίς την καταβολή</w:t>
      </w:r>
      <w:r>
        <w:rPr>
          <w:rFonts w:asciiTheme="minorHAnsi" w:hAnsiTheme="minorHAnsi" w:cstheme="minorHAnsi"/>
          <w:sz w:val="36"/>
          <w:szCs w:val="36"/>
        </w:rPr>
        <w:t xml:space="preserve"> </w:t>
      </w:r>
      <w:r w:rsidR="00915261" w:rsidRPr="00861243">
        <w:rPr>
          <w:rFonts w:asciiTheme="minorHAnsi" w:hAnsiTheme="minorHAnsi" w:cstheme="minorHAnsi"/>
          <w:sz w:val="36"/>
          <w:szCs w:val="36"/>
        </w:rPr>
        <w:t>κάποιου αντιτίμου.</w:t>
      </w:r>
    </w:p>
    <w:p w:rsidR="00F31554" w:rsidRPr="00861243" w:rsidRDefault="00F31554" w:rsidP="00F31554">
      <w:pPr>
        <w:pStyle w:val="ListParagraph"/>
        <w:spacing w:after="160" w:line="276" w:lineRule="auto"/>
        <w:ind w:left="1080"/>
        <w:jc w:val="both"/>
        <w:rPr>
          <w:rFonts w:asciiTheme="minorHAnsi" w:hAnsiTheme="minorHAnsi" w:cstheme="minorHAnsi"/>
          <w:sz w:val="36"/>
          <w:szCs w:val="36"/>
        </w:rPr>
      </w:pPr>
    </w:p>
    <w:p w:rsidR="00E3684D" w:rsidRPr="00861243" w:rsidRDefault="002536ED" w:rsidP="009F08AC">
      <w:pPr>
        <w:pStyle w:val="ListParagraph"/>
        <w:numPr>
          <w:ilvl w:val="0"/>
          <w:numId w:val="19"/>
        </w:numPr>
        <w:spacing w:after="160" w:line="276" w:lineRule="auto"/>
        <w:jc w:val="both"/>
        <w:rPr>
          <w:rFonts w:asciiTheme="minorHAnsi" w:hAnsiTheme="minorHAnsi" w:cstheme="minorHAnsi"/>
          <w:b/>
          <w:sz w:val="36"/>
          <w:szCs w:val="36"/>
        </w:rPr>
      </w:pPr>
      <w:r w:rsidRPr="00861243">
        <w:rPr>
          <w:rFonts w:asciiTheme="minorHAnsi" w:hAnsiTheme="minorHAnsi" w:cstheme="minorHAnsi"/>
          <w:b/>
          <w:sz w:val="36"/>
          <w:szCs w:val="36"/>
        </w:rPr>
        <w:t xml:space="preserve">Σύμβαση ανταλλαγής </w:t>
      </w:r>
      <w:r w:rsidR="00E3684D" w:rsidRPr="00861243">
        <w:rPr>
          <w:rFonts w:asciiTheme="minorHAnsi" w:hAnsiTheme="minorHAnsi" w:cstheme="minorHAnsi"/>
          <w:b/>
          <w:sz w:val="36"/>
          <w:szCs w:val="36"/>
        </w:rPr>
        <w:t>(</w:t>
      </w:r>
      <w:r w:rsidR="00861243">
        <w:rPr>
          <w:rFonts w:asciiTheme="minorHAnsi" w:hAnsiTheme="minorHAnsi" w:cstheme="minorHAnsi"/>
          <w:b/>
          <w:sz w:val="36"/>
          <w:szCs w:val="36"/>
          <w:lang w:val="en-US"/>
        </w:rPr>
        <w:t xml:space="preserve">currency </w:t>
      </w:r>
      <w:proofErr w:type="spellStart"/>
      <w:r w:rsidR="00E3684D" w:rsidRPr="00861243">
        <w:rPr>
          <w:rFonts w:asciiTheme="minorHAnsi" w:hAnsiTheme="minorHAnsi" w:cstheme="minorHAnsi"/>
          <w:b/>
          <w:sz w:val="36"/>
          <w:szCs w:val="36"/>
        </w:rPr>
        <w:t>swaps</w:t>
      </w:r>
      <w:proofErr w:type="spellEnd"/>
      <w:r w:rsidR="00E3684D" w:rsidRPr="00861243">
        <w:rPr>
          <w:rFonts w:asciiTheme="minorHAnsi" w:hAnsiTheme="minorHAnsi" w:cstheme="minorHAnsi"/>
          <w:b/>
          <w:sz w:val="36"/>
          <w:szCs w:val="36"/>
        </w:rPr>
        <w:t>)</w:t>
      </w:r>
    </w:p>
    <w:p w:rsidR="00E3684D" w:rsidRPr="009F08AC" w:rsidRDefault="009A4952" w:rsidP="009F08AC">
      <w:pPr>
        <w:pStyle w:val="ListParagraph"/>
        <w:numPr>
          <w:ilvl w:val="0"/>
          <w:numId w:val="19"/>
        </w:numPr>
        <w:spacing w:after="160" w:line="276" w:lineRule="auto"/>
        <w:jc w:val="both"/>
        <w:rPr>
          <w:rFonts w:asciiTheme="minorHAnsi" w:hAnsiTheme="minorHAnsi" w:cstheme="minorHAnsi"/>
          <w:sz w:val="36"/>
          <w:szCs w:val="36"/>
        </w:rPr>
      </w:pPr>
      <w:r>
        <w:rPr>
          <w:rFonts w:asciiTheme="minorHAnsi" w:hAnsiTheme="minorHAnsi" w:cstheme="minorHAnsi"/>
          <w:sz w:val="36"/>
          <w:szCs w:val="36"/>
          <w:lang w:val="en-US"/>
        </w:rPr>
        <w:t>A</w:t>
      </w:r>
      <w:r w:rsidR="00E3684D" w:rsidRPr="009F08AC">
        <w:rPr>
          <w:rFonts w:asciiTheme="minorHAnsi" w:hAnsiTheme="minorHAnsi" w:cstheme="minorHAnsi"/>
          <w:sz w:val="36"/>
          <w:szCs w:val="36"/>
        </w:rPr>
        <w:t>φορά τη</w:t>
      </w:r>
      <w:r w:rsidR="002536ED" w:rsidRPr="009F08AC">
        <w:rPr>
          <w:rFonts w:asciiTheme="minorHAnsi" w:hAnsiTheme="minorHAnsi" w:cstheme="minorHAnsi"/>
          <w:sz w:val="36"/>
          <w:szCs w:val="36"/>
        </w:rPr>
        <w:t>ν ταυτόχρονη</w:t>
      </w:r>
      <w:r w:rsidR="00E3684D" w:rsidRPr="009F08AC">
        <w:rPr>
          <w:rFonts w:asciiTheme="minorHAnsi" w:hAnsiTheme="minorHAnsi" w:cstheme="minorHAnsi"/>
          <w:sz w:val="36"/>
          <w:szCs w:val="36"/>
        </w:rPr>
        <w:t xml:space="preserve"> σύναψη διπλού συμβολαίου αγοράς και πώλησης συναλλάγματος. </w:t>
      </w:r>
    </w:p>
    <w:p w:rsidR="00E3684D" w:rsidRPr="009F08AC" w:rsidRDefault="002536ED" w:rsidP="009F08AC">
      <w:pPr>
        <w:pStyle w:val="ListParagraph"/>
        <w:numPr>
          <w:ilvl w:val="0"/>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Π.χ. Πώληση σήμερα 1.000.000 </w:t>
      </w:r>
      <w:r w:rsidR="009A4952" w:rsidRPr="009F08AC">
        <w:rPr>
          <w:rFonts w:asciiTheme="minorHAnsi" w:hAnsiTheme="minorHAnsi" w:cstheme="minorHAnsi"/>
          <w:sz w:val="36"/>
          <w:szCs w:val="36"/>
        </w:rPr>
        <w:t>ευρώ</w:t>
      </w:r>
      <w:r w:rsidRPr="009F08AC">
        <w:rPr>
          <w:rFonts w:asciiTheme="minorHAnsi" w:hAnsiTheme="minorHAnsi" w:cstheme="minorHAnsi"/>
          <w:sz w:val="36"/>
          <w:szCs w:val="36"/>
        </w:rPr>
        <w:t xml:space="preserve"> και αγορά 1.092.800 $.</w:t>
      </w:r>
    </w:p>
    <w:p w:rsidR="00235644" w:rsidRPr="009F08AC" w:rsidRDefault="002536ED" w:rsidP="009F08AC">
      <w:pPr>
        <w:pStyle w:val="ListParagraph"/>
        <w:numPr>
          <w:ilvl w:val="0"/>
          <w:numId w:val="19"/>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Με τα 1.092.800 $. αγοράζουμε </w:t>
      </w:r>
      <w:r w:rsidR="00324B19" w:rsidRPr="009F08AC">
        <w:rPr>
          <w:rFonts w:asciiTheme="minorHAnsi" w:hAnsiTheme="minorHAnsi" w:cstheme="minorHAnsi"/>
          <w:sz w:val="36"/>
          <w:szCs w:val="36"/>
        </w:rPr>
        <w:t>σήμερα</w:t>
      </w:r>
      <w:r w:rsidRPr="009F08AC">
        <w:rPr>
          <w:rFonts w:asciiTheme="minorHAnsi" w:hAnsiTheme="minorHAnsi" w:cstheme="minorHAnsi"/>
          <w:sz w:val="36"/>
          <w:szCs w:val="36"/>
        </w:rPr>
        <w:t xml:space="preserve"> μέσω </w:t>
      </w:r>
      <w:r w:rsidR="00324B19" w:rsidRPr="009F08AC">
        <w:rPr>
          <w:rFonts w:asciiTheme="minorHAnsi" w:hAnsiTheme="minorHAnsi" w:cstheme="minorHAnsi"/>
          <w:sz w:val="36"/>
          <w:szCs w:val="36"/>
        </w:rPr>
        <w:t>6μηνου (Δεκ. 2020) προθεσμιακού</w:t>
      </w:r>
      <w:r w:rsidRPr="009F08AC">
        <w:rPr>
          <w:rFonts w:asciiTheme="minorHAnsi" w:hAnsiTheme="minorHAnsi" w:cstheme="minorHAnsi"/>
          <w:sz w:val="36"/>
          <w:szCs w:val="36"/>
        </w:rPr>
        <w:t xml:space="preserve"> συμβολαίου</w:t>
      </w:r>
      <w:r w:rsidR="00324B19" w:rsidRPr="009F08AC">
        <w:rPr>
          <w:rFonts w:asciiTheme="minorHAnsi" w:hAnsiTheme="minorHAnsi" w:cstheme="minorHAnsi"/>
          <w:sz w:val="36"/>
          <w:szCs w:val="36"/>
        </w:rPr>
        <w:t xml:space="preserve"> 993.093.420 </w:t>
      </w:r>
      <w:r w:rsidR="00F31554" w:rsidRPr="009F08AC">
        <w:rPr>
          <w:rFonts w:asciiTheme="minorHAnsi" w:hAnsiTheme="minorHAnsi" w:cstheme="minorHAnsi"/>
          <w:sz w:val="36"/>
          <w:szCs w:val="36"/>
        </w:rPr>
        <w:t>ευρώ</w:t>
      </w:r>
      <w:r w:rsidRPr="009F08AC">
        <w:rPr>
          <w:rFonts w:asciiTheme="minorHAnsi" w:hAnsiTheme="minorHAnsi" w:cstheme="minorHAnsi"/>
          <w:sz w:val="36"/>
          <w:szCs w:val="36"/>
        </w:rPr>
        <w:t xml:space="preserve"> </w:t>
      </w:r>
      <w:r w:rsidR="00324B19" w:rsidRPr="009F08AC">
        <w:rPr>
          <w:rFonts w:asciiTheme="minorHAnsi" w:hAnsiTheme="minorHAnsi" w:cstheme="minorHAnsi"/>
          <w:sz w:val="36"/>
          <w:szCs w:val="36"/>
        </w:rPr>
        <w:t xml:space="preserve">  (ισοτιμία </w:t>
      </w:r>
      <w:proofErr w:type="spellStart"/>
      <w:r w:rsidR="00324B19" w:rsidRPr="009F08AC">
        <w:rPr>
          <w:rFonts w:asciiTheme="minorHAnsi" w:hAnsiTheme="minorHAnsi" w:cstheme="minorHAnsi"/>
          <w:sz w:val="36"/>
          <w:szCs w:val="36"/>
        </w:rPr>
        <w:t>προθ</w:t>
      </w:r>
      <w:proofErr w:type="spellEnd"/>
      <w:r w:rsidR="00324B19" w:rsidRPr="009F08AC">
        <w:rPr>
          <w:rFonts w:asciiTheme="minorHAnsi" w:hAnsiTheme="minorHAnsi" w:cstheme="minorHAnsi"/>
          <w:sz w:val="36"/>
          <w:szCs w:val="36"/>
        </w:rPr>
        <w:t xml:space="preserve">. Αγοράς </w:t>
      </w:r>
      <w:proofErr w:type="spellStart"/>
      <w:r w:rsidR="00F31554">
        <w:rPr>
          <w:rFonts w:asciiTheme="minorHAnsi" w:hAnsiTheme="minorHAnsi" w:cstheme="minorHAnsi"/>
          <w:sz w:val="36"/>
          <w:szCs w:val="36"/>
          <w:lang w:val="en-GB"/>
        </w:rPr>
        <w:t>Dek</w:t>
      </w:r>
      <w:proofErr w:type="spellEnd"/>
      <w:r w:rsidR="00F31554">
        <w:rPr>
          <w:rFonts w:asciiTheme="minorHAnsi" w:hAnsiTheme="minorHAnsi" w:cstheme="minorHAnsi"/>
          <w:sz w:val="36"/>
          <w:szCs w:val="36"/>
          <w:lang w:val="en-GB"/>
        </w:rPr>
        <w:t xml:space="preserve">. 2020 </w:t>
      </w:r>
      <w:r w:rsidR="00324B19" w:rsidRPr="009F08AC">
        <w:rPr>
          <w:rFonts w:asciiTheme="minorHAnsi" w:hAnsiTheme="minorHAnsi" w:cstheme="minorHAnsi"/>
          <w:sz w:val="36"/>
          <w:szCs w:val="36"/>
          <w:lang w:val="en-US"/>
        </w:rPr>
        <w:t>USD</w:t>
      </w:r>
      <w:r w:rsidR="00324B19" w:rsidRPr="009F08AC">
        <w:rPr>
          <w:rFonts w:asciiTheme="minorHAnsi" w:hAnsiTheme="minorHAnsi" w:cstheme="minorHAnsi"/>
          <w:sz w:val="36"/>
          <w:szCs w:val="36"/>
        </w:rPr>
        <w:t>/</w:t>
      </w:r>
      <w:r w:rsidR="00324B19" w:rsidRPr="009F08AC">
        <w:rPr>
          <w:rFonts w:asciiTheme="minorHAnsi" w:hAnsiTheme="minorHAnsi" w:cstheme="minorHAnsi"/>
          <w:sz w:val="36"/>
          <w:szCs w:val="36"/>
          <w:lang w:val="en-US"/>
        </w:rPr>
        <w:t>EUR</w:t>
      </w:r>
      <w:r w:rsidR="00324B19" w:rsidRPr="009F08AC">
        <w:rPr>
          <w:rFonts w:asciiTheme="minorHAnsi" w:hAnsiTheme="minorHAnsi" w:cstheme="minorHAnsi"/>
          <w:sz w:val="36"/>
          <w:szCs w:val="36"/>
        </w:rPr>
        <w:t xml:space="preserve"> 0,9087</w:t>
      </w:r>
      <w:r w:rsidR="00F31554">
        <w:rPr>
          <w:rFonts w:asciiTheme="minorHAnsi" w:hAnsiTheme="minorHAnsi" w:cstheme="minorHAnsi"/>
          <w:sz w:val="36"/>
          <w:szCs w:val="36"/>
          <w:lang w:val="en-GB"/>
        </w:rPr>
        <w:t>)</w:t>
      </w:r>
    </w:p>
    <w:p w:rsidR="00630893" w:rsidRDefault="00630893" w:rsidP="009F08AC">
      <w:pPr>
        <w:spacing w:after="160"/>
        <w:jc w:val="both"/>
        <w:rPr>
          <w:rFonts w:cstheme="minorHAnsi"/>
          <w:sz w:val="36"/>
          <w:szCs w:val="36"/>
          <w:lang w:val="en-US"/>
        </w:rPr>
      </w:pPr>
    </w:p>
    <w:p w:rsidR="00F31554" w:rsidRPr="009A4952" w:rsidRDefault="00F31554" w:rsidP="009F08AC">
      <w:pPr>
        <w:spacing w:after="160"/>
        <w:jc w:val="both"/>
        <w:rPr>
          <w:rFonts w:cstheme="minorHAnsi"/>
          <w:sz w:val="36"/>
          <w:szCs w:val="36"/>
          <w:lang w:val="en-US"/>
        </w:rPr>
      </w:pPr>
    </w:p>
    <w:p w:rsidR="00D93426" w:rsidRPr="00F31554" w:rsidRDefault="00D93426" w:rsidP="009F08AC">
      <w:pPr>
        <w:pStyle w:val="ListParagraph"/>
        <w:numPr>
          <w:ilvl w:val="1"/>
          <w:numId w:val="51"/>
        </w:numPr>
        <w:spacing w:after="160"/>
        <w:jc w:val="both"/>
        <w:rPr>
          <w:rFonts w:cstheme="minorHAnsi"/>
          <w:b/>
          <w:i/>
          <w:color w:val="C00000"/>
          <w:sz w:val="36"/>
          <w:szCs w:val="36"/>
        </w:rPr>
      </w:pPr>
      <w:r w:rsidRPr="00F31554">
        <w:rPr>
          <w:rFonts w:cstheme="minorHAnsi"/>
          <w:b/>
          <w:i/>
          <w:color w:val="C00000"/>
          <w:sz w:val="36"/>
          <w:szCs w:val="36"/>
        </w:rPr>
        <w:lastRenderedPageBreak/>
        <w:t>Ασφάλιση πιστώσεων από κρατικούς οργανισ</w:t>
      </w:r>
      <w:r w:rsidR="00F31554" w:rsidRPr="00F31554">
        <w:rPr>
          <w:rFonts w:cstheme="minorHAnsi"/>
          <w:b/>
          <w:i/>
          <w:color w:val="C00000"/>
          <w:sz w:val="36"/>
          <w:szCs w:val="36"/>
        </w:rPr>
        <w:t>μούς: Η περίπτωση του Οργανισμού</w:t>
      </w:r>
      <w:r w:rsidRPr="00F31554">
        <w:rPr>
          <w:rFonts w:cstheme="minorHAnsi"/>
          <w:b/>
          <w:i/>
          <w:color w:val="C00000"/>
          <w:sz w:val="36"/>
          <w:szCs w:val="36"/>
        </w:rPr>
        <w:t xml:space="preserve"> Ασφάλισης Εξαγωγικών Πιστώσεων (ΟΑΕΠ)</w:t>
      </w:r>
    </w:p>
    <w:p w:rsidR="00F31554" w:rsidRPr="00F31554" w:rsidRDefault="00F31554" w:rsidP="00F31554">
      <w:pPr>
        <w:pStyle w:val="ListParagraph"/>
        <w:spacing w:after="160"/>
        <w:jc w:val="both"/>
        <w:rPr>
          <w:rFonts w:cstheme="minorHAnsi"/>
          <w:b/>
          <w:sz w:val="36"/>
          <w:szCs w:val="36"/>
        </w:rPr>
      </w:pPr>
    </w:p>
    <w:p w:rsidR="00D93426" w:rsidRPr="009F08AC" w:rsidRDefault="00D93426" w:rsidP="009F08AC">
      <w:pPr>
        <w:pStyle w:val="ListParagraph"/>
        <w:numPr>
          <w:ilvl w:val="0"/>
          <w:numId w:val="20"/>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Ιδρύθηκε το </w:t>
      </w:r>
      <w:r w:rsidRPr="00F31554">
        <w:rPr>
          <w:rFonts w:asciiTheme="minorHAnsi" w:hAnsiTheme="minorHAnsi" w:cstheme="minorHAnsi"/>
          <w:b/>
          <w:sz w:val="36"/>
          <w:szCs w:val="36"/>
        </w:rPr>
        <w:t>1988 ως ΝΠΙΔ</w:t>
      </w:r>
      <w:r w:rsidRPr="009F08AC">
        <w:rPr>
          <w:rFonts w:asciiTheme="minorHAnsi" w:hAnsiTheme="minorHAnsi" w:cstheme="minorHAnsi"/>
          <w:sz w:val="36"/>
          <w:szCs w:val="36"/>
        </w:rPr>
        <w:t>, διοικείται από 7μελές Δ.Σ. δεν επιχορηγείται από τον κρατικό προϋπολογισμό και εποπτεύεται από το Υπουργείο Οικονομίας &amp; Ανάπτυξης.</w:t>
      </w:r>
    </w:p>
    <w:p w:rsidR="00D93426" w:rsidRPr="00F31554" w:rsidRDefault="00D93426" w:rsidP="009F08AC">
      <w:pPr>
        <w:pStyle w:val="ListParagraph"/>
        <w:numPr>
          <w:ilvl w:val="0"/>
          <w:numId w:val="20"/>
        </w:numPr>
        <w:spacing w:after="160" w:line="276" w:lineRule="auto"/>
        <w:jc w:val="both"/>
        <w:rPr>
          <w:rFonts w:asciiTheme="minorHAnsi" w:hAnsiTheme="minorHAnsi" w:cstheme="minorHAnsi"/>
          <w:b/>
          <w:sz w:val="36"/>
          <w:szCs w:val="36"/>
        </w:rPr>
      </w:pPr>
      <w:r w:rsidRPr="009F08AC">
        <w:rPr>
          <w:rFonts w:asciiTheme="minorHAnsi" w:hAnsiTheme="minorHAnsi" w:cstheme="minorHAnsi"/>
          <w:sz w:val="36"/>
          <w:szCs w:val="36"/>
        </w:rPr>
        <w:t xml:space="preserve">Αντικείμενο του είναι η </w:t>
      </w:r>
      <w:r w:rsidRPr="00F31554">
        <w:rPr>
          <w:rFonts w:asciiTheme="minorHAnsi" w:hAnsiTheme="minorHAnsi" w:cstheme="minorHAnsi"/>
          <w:b/>
          <w:sz w:val="36"/>
          <w:szCs w:val="36"/>
        </w:rPr>
        <w:t>Ασφάλιση των Εξαγωγικών Πιστώσεων</w:t>
      </w:r>
      <w:r w:rsidR="00F31554">
        <w:rPr>
          <w:rFonts w:asciiTheme="minorHAnsi" w:hAnsiTheme="minorHAnsi" w:cstheme="minorHAnsi"/>
          <w:b/>
          <w:sz w:val="36"/>
          <w:szCs w:val="36"/>
        </w:rPr>
        <w:t>.</w:t>
      </w:r>
    </w:p>
    <w:p w:rsidR="00D93426" w:rsidRPr="009F08AC" w:rsidRDefault="00D93426" w:rsidP="009F08AC">
      <w:pPr>
        <w:pStyle w:val="ListParagraph"/>
        <w:numPr>
          <w:ilvl w:val="0"/>
          <w:numId w:val="20"/>
        </w:numPr>
        <w:spacing w:after="160" w:line="276" w:lineRule="auto"/>
        <w:jc w:val="both"/>
        <w:rPr>
          <w:rFonts w:asciiTheme="minorHAnsi" w:hAnsiTheme="minorHAnsi" w:cstheme="minorHAnsi"/>
          <w:sz w:val="36"/>
          <w:szCs w:val="36"/>
        </w:rPr>
      </w:pPr>
      <w:r w:rsidRPr="00F31554">
        <w:rPr>
          <w:rFonts w:asciiTheme="minorHAnsi" w:hAnsiTheme="minorHAnsi" w:cstheme="minorHAnsi"/>
          <w:b/>
          <w:sz w:val="36"/>
          <w:szCs w:val="36"/>
        </w:rPr>
        <w:t>Πόροι</w:t>
      </w:r>
      <w:r w:rsidR="007827A2">
        <w:rPr>
          <w:rFonts w:asciiTheme="minorHAnsi" w:hAnsiTheme="minorHAnsi" w:cstheme="minorHAnsi"/>
          <w:sz w:val="36"/>
          <w:szCs w:val="36"/>
        </w:rPr>
        <w:t>: ίδια κεφάλαια,</w:t>
      </w:r>
      <w:r w:rsidRPr="009F08AC">
        <w:rPr>
          <w:rFonts w:asciiTheme="minorHAnsi" w:hAnsiTheme="minorHAnsi" w:cstheme="minorHAnsi"/>
          <w:sz w:val="36"/>
          <w:szCs w:val="36"/>
        </w:rPr>
        <w:t xml:space="preserve"> </w:t>
      </w:r>
      <w:proofErr w:type="spellStart"/>
      <w:r w:rsidRPr="009F08AC">
        <w:rPr>
          <w:rFonts w:asciiTheme="minorHAnsi" w:hAnsiTheme="minorHAnsi" w:cstheme="minorHAnsi"/>
          <w:sz w:val="36"/>
          <w:szCs w:val="36"/>
        </w:rPr>
        <w:t>αντασφαλιστικές</w:t>
      </w:r>
      <w:proofErr w:type="spellEnd"/>
      <w:r w:rsidRPr="009F08AC">
        <w:rPr>
          <w:rFonts w:asciiTheme="minorHAnsi" w:hAnsiTheme="minorHAnsi" w:cstheme="minorHAnsi"/>
          <w:sz w:val="36"/>
          <w:szCs w:val="36"/>
        </w:rPr>
        <w:t xml:space="preserve"> συμβάσεις και €1,47 δισ. κρατική εγγυοδοσία</w:t>
      </w:r>
      <w:r w:rsidR="00CF2BBD" w:rsidRPr="009F08AC">
        <w:rPr>
          <w:rFonts w:asciiTheme="minorHAnsi" w:hAnsiTheme="minorHAnsi" w:cstheme="minorHAnsi"/>
          <w:sz w:val="36"/>
          <w:szCs w:val="36"/>
        </w:rPr>
        <w:t xml:space="preserve"> για κάλυψη πολιτικών κινδύνων</w:t>
      </w:r>
      <w:r w:rsidR="007827A2">
        <w:rPr>
          <w:rFonts w:asciiTheme="minorHAnsi" w:hAnsiTheme="minorHAnsi" w:cstheme="minorHAnsi"/>
          <w:sz w:val="36"/>
          <w:szCs w:val="36"/>
        </w:rPr>
        <w:t>.</w:t>
      </w:r>
    </w:p>
    <w:p w:rsidR="00D93426" w:rsidRPr="009F08AC" w:rsidRDefault="00D93426" w:rsidP="009F08AC">
      <w:pPr>
        <w:pStyle w:val="ListParagraph"/>
        <w:numPr>
          <w:ilvl w:val="0"/>
          <w:numId w:val="20"/>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Κάλυψη και </w:t>
      </w:r>
      <w:r w:rsidRPr="007827A2">
        <w:rPr>
          <w:rFonts w:asciiTheme="minorHAnsi" w:hAnsiTheme="minorHAnsi" w:cstheme="minorHAnsi"/>
          <w:b/>
          <w:sz w:val="36"/>
          <w:szCs w:val="36"/>
        </w:rPr>
        <w:t>έναντι πολιτικών κινδύνων</w:t>
      </w:r>
      <w:r w:rsidRPr="009F08AC">
        <w:rPr>
          <w:rFonts w:asciiTheme="minorHAnsi" w:hAnsiTheme="minorHAnsi" w:cstheme="minorHAnsi"/>
          <w:sz w:val="36"/>
          <w:szCs w:val="36"/>
        </w:rPr>
        <w:t xml:space="preserve"> (γεγονότα ανωτέρας βίας, απαγόρευση μεταφοράς συναλλάγματος, ακύρωση της άδειας εισαγωγής, δικαιοστάσιο),  για χώρες εκτός ΟΟΣΑ.</w:t>
      </w:r>
    </w:p>
    <w:p w:rsidR="00D93426" w:rsidRPr="009F08AC" w:rsidRDefault="00D93426" w:rsidP="009F08AC">
      <w:pPr>
        <w:pStyle w:val="ListParagraph"/>
        <w:numPr>
          <w:ilvl w:val="0"/>
          <w:numId w:val="20"/>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Πρόγραμμα </w:t>
      </w:r>
      <w:r w:rsidRPr="007827A2">
        <w:rPr>
          <w:rFonts w:asciiTheme="minorHAnsi" w:hAnsiTheme="minorHAnsi" w:cstheme="minorHAnsi"/>
          <w:b/>
          <w:sz w:val="36"/>
          <w:szCs w:val="36"/>
        </w:rPr>
        <w:t>Ασφάλισης Βραχυπρόθεσμων Εξαγωγικών Πιστώσεων</w:t>
      </w:r>
      <w:r w:rsidRPr="009F08AC">
        <w:rPr>
          <w:rFonts w:asciiTheme="minorHAnsi" w:hAnsiTheme="minorHAnsi" w:cstheme="minorHAnsi"/>
          <w:sz w:val="36"/>
          <w:szCs w:val="36"/>
        </w:rPr>
        <w:t xml:space="preserve"> (μέχρι 12 μήνες): </w:t>
      </w:r>
      <w:r w:rsidRPr="007827A2">
        <w:rPr>
          <w:rFonts w:asciiTheme="minorHAnsi" w:hAnsiTheme="minorHAnsi" w:cstheme="minorHAnsi"/>
          <w:b/>
          <w:sz w:val="36"/>
          <w:szCs w:val="36"/>
        </w:rPr>
        <w:t>«Πρόγραμμα Ασφάλισης Μεμονωμένων Φορτώσεων»,</w:t>
      </w:r>
      <w:r w:rsidRPr="009F08AC">
        <w:rPr>
          <w:rFonts w:asciiTheme="minorHAnsi" w:hAnsiTheme="minorHAnsi" w:cstheme="minorHAnsi"/>
          <w:sz w:val="36"/>
          <w:szCs w:val="36"/>
        </w:rPr>
        <w:t xml:space="preserve"> ο εξαγωγέας επιλέγει τους πελάτες εξωτερικού για τους οποίους ζητά ασφάλιση, ενώ στην περίπτωση του </w:t>
      </w:r>
      <w:r w:rsidRPr="007827A2">
        <w:rPr>
          <w:rFonts w:asciiTheme="minorHAnsi" w:hAnsiTheme="minorHAnsi" w:cstheme="minorHAnsi"/>
          <w:b/>
          <w:sz w:val="36"/>
          <w:szCs w:val="36"/>
        </w:rPr>
        <w:t>«Προγράμματος Ασφάλισης GLOBAL »</w:t>
      </w:r>
      <w:r w:rsidRPr="009F08AC">
        <w:rPr>
          <w:rFonts w:asciiTheme="minorHAnsi" w:hAnsiTheme="minorHAnsi" w:cstheme="minorHAnsi"/>
          <w:sz w:val="36"/>
          <w:szCs w:val="36"/>
        </w:rPr>
        <w:t xml:space="preserve"> είναι υποχρεωμένος να ασφαλίσει όλες τις φορτώσεις του, προς όλους τους πελάτες εξωτερικού, προς όλες τις χώρες.</w:t>
      </w:r>
    </w:p>
    <w:p w:rsidR="00D93426" w:rsidRPr="009F08AC" w:rsidRDefault="00D93426" w:rsidP="009F08AC">
      <w:pPr>
        <w:pStyle w:val="ListParagraph"/>
        <w:numPr>
          <w:ilvl w:val="0"/>
          <w:numId w:val="20"/>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 xml:space="preserve">Πρόγραμμα Ασφάλισης </w:t>
      </w:r>
      <w:proofErr w:type="spellStart"/>
      <w:r w:rsidRPr="007827A2">
        <w:rPr>
          <w:rFonts w:asciiTheme="minorHAnsi" w:hAnsiTheme="minorHAnsi" w:cstheme="minorHAnsi"/>
          <w:b/>
          <w:sz w:val="36"/>
          <w:szCs w:val="36"/>
        </w:rPr>
        <w:t>Μεσο</w:t>
      </w:r>
      <w:proofErr w:type="spellEnd"/>
      <w:r w:rsidRPr="007827A2">
        <w:rPr>
          <w:rFonts w:asciiTheme="minorHAnsi" w:hAnsiTheme="minorHAnsi" w:cstheme="minorHAnsi"/>
          <w:b/>
          <w:sz w:val="36"/>
          <w:szCs w:val="36"/>
        </w:rPr>
        <w:t>-μακροπρόθεσμων Εξαγωγικών Πιστώσεων</w:t>
      </w:r>
      <w:r w:rsidRPr="009F08AC">
        <w:rPr>
          <w:rFonts w:asciiTheme="minorHAnsi" w:hAnsiTheme="minorHAnsi" w:cstheme="minorHAnsi"/>
          <w:sz w:val="36"/>
          <w:szCs w:val="36"/>
        </w:rPr>
        <w:t xml:space="preserve"> (2-5 έτη ή πάνω από 5 έτη)</w:t>
      </w:r>
    </w:p>
    <w:p w:rsidR="00D93426" w:rsidRPr="009F08AC" w:rsidRDefault="00D93426" w:rsidP="009F08AC">
      <w:pPr>
        <w:pStyle w:val="ListParagraph"/>
        <w:numPr>
          <w:ilvl w:val="0"/>
          <w:numId w:val="20"/>
        </w:numPr>
        <w:spacing w:after="160" w:line="276" w:lineRule="auto"/>
        <w:jc w:val="both"/>
        <w:rPr>
          <w:rFonts w:asciiTheme="minorHAnsi" w:hAnsiTheme="minorHAnsi" w:cstheme="minorHAnsi"/>
          <w:sz w:val="36"/>
          <w:szCs w:val="36"/>
        </w:rPr>
      </w:pPr>
      <w:r w:rsidRPr="007827A2">
        <w:rPr>
          <w:rFonts w:asciiTheme="minorHAnsi" w:hAnsiTheme="minorHAnsi" w:cstheme="minorHAnsi"/>
          <w:b/>
          <w:sz w:val="36"/>
          <w:szCs w:val="36"/>
        </w:rPr>
        <w:lastRenderedPageBreak/>
        <w:t>Προγράμματα Ασφάλισης Πιστώσεων στον Αγοραστή</w:t>
      </w:r>
      <w:r w:rsidR="007827A2">
        <w:rPr>
          <w:rFonts w:asciiTheme="minorHAnsi" w:hAnsiTheme="minorHAnsi" w:cstheme="minorHAnsi"/>
          <w:sz w:val="36"/>
          <w:szCs w:val="36"/>
        </w:rPr>
        <w:t xml:space="preserve"> (</w:t>
      </w:r>
      <w:proofErr w:type="spellStart"/>
      <w:r w:rsidR="007827A2">
        <w:rPr>
          <w:rFonts w:asciiTheme="minorHAnsi" w:hAnsiTheme="minorHAnsi" w:cstheme="minorHAnsi"/>
          <w:sz w:val="36"/>
          <w:szCs w:val="36"/>
        </w:rPr>
        <w:t>Buyer'</w:t>
      </w:r>
      <w:r w:rsidRPr="009F08AC">
        <w:rPr>
          <w:rFonts w:asciiTheme="minorHAnsi" w:hAnsiTheme="minorHAnsi" w:cstheme="minorHAnsi"/>
          <w:sz w:val="36"/>
          <w:szCs w:val="36"/>
        </w:rPr>
        <w:t>s</w:t>
      </w:r>
      <w:proofErr w:type="spellEnd"/>
      <w:r w:rsidRPr="009F08AC">
        <w:rPr>
          <w:rFonts w:asciiTheme="minorHAnsi" w:hAnsiTheme="minorHAnsi" w:cstheme="minorHAnsi"/>
          <w:sz w:val="36"/>
          <w:szCs w:val="36"/>
        </w:rPr>
        <w:t xml:space="preserve"> </w:t>
      </w:r>
      <w:proofErr w:type="spellStart"/>
      <w:r w:rsidRPr="009F08AC">
        <w:rPr>
          <w:rFonts w:asciiTheme="minorHAnsi" w:hAnsiTheme="minorHAnsi" w:cstheme="minorHAnsi"/>
          <w:sz w:val="36"/>
          <w:szCs w:val="36"/>
        </w:rPr>
        <w:t>Credit</w:t>
      </w:r>
      <w:proofErr w:type="spellEnd"/>
      <w:r w:rsidRPr="009F08AC">
        <w:rPr>
          <w:rFonts w:asciiTheme="minorHAnsi" w:hAnsiTheme="minorHAnsi" w:cstheme="minorHAnsi"/>
          <w:sz w:val="36"/>
          <w:szCs w:val="36"/>
        </w:rPr>
        <w:t>), ο ΟΑΕΠ ασφαλίζει την ελληνική τράπεζα (ή το υποκατάστημα ξένης τράπεζας στην Ελλάδα), η οποία δανείζει τον ξένο αγοραστή, προκειμένου αυτός να αγοράσει ελληνικά προϊόντα ή υπηρεσίες (π.χ. κατασκευή τεχνικού έργου).</w:t>
      </w:r>
    </w:p>
    <w:p w:rsidR="00D93426" w:rsidRPr="009F08AC" w:rsidRDefault="00D93426" w:rsidP="009F08AC">
      <w:pPr>
        <w:pStyle w:val="ListParagraph"/>
        <w:numPr>
          <w:ilvl w:val="0"/>
          <w:numId w:val="20"/>
        </w:numPr>
        <w:spacing w:after="160" w:line="276" w:lineRule="auto"/>
        <w:jc w:val="both"/>
        <w:rPr>
          <w:rFonts w:asciiTheme="minorHAnsi" w:hAnsiTheme="minorHAnsi" w:cstheme="minorHAnsi"/>
          <w:sz w:val="36"/>
          <w:szCs w:val="36"/>
        </w:rPr>
      </w:pPr>
      <w:r w:rsidRPr="009F08AC">
        <w:rPr>
          <w:rFonts w:asciiTheme="minorHAnsi" w:hAnsiTheme="minorHAnsi" w:cstheme="minorHAnsi"/>
          <w:sz w:val="36"/>
          <w:szCs w:val="36"/>
        </w:rPr>
        <w:t>Πρόγραμμα Ασφάλισης Τεχνικών Έργων Εξωτερικού.</w:t>
      </w:r>
    </w:p>
    <w:p w:rsidR="00D93426" w:rsidRPr="009F08AC" w:rsidRDefault="00D93426" w:rsidP="009F08AC">
      <w:pPr>
        <w:pStyle w:val="ListParagraph"/>
        <w:numPr>
          <w:ilvl w:val="0"/>
          <w:numId w:val="20"/>
        </w:numPr>
        <w:spacing w:after="160" w:line="276" w:lineRule="auto"/>
        <w:jc w:val="both"/>
        <w:rPr>
          <w:rFonts w:asciiTheme="minorHAnsi" w:hAnsiTheme="minorHAnsi" w:cstheme="minorHAnsi"/>
          <w:sz w:val="36"/>
          <w:szCs w:val="36"/>
          <w:lang w:val="en-US"/>
        </w:rPr>
      </w:pPr>
      <w:r w:rsidRPr="009F08AC">
        <w:rPr>
          <w:rFonts w:asciiTheme="minorHAnsi" w:hAnsiTheme="minorHAnsi" w:cstheme="minorHAnsi"/>
          <w:sz w:val="36"/>
          <w:szCs w:val="36"/>
        </w:rPr>
        <w:t>Πρόγραμμα Ασφάλισης Επενδύσεων Εξωτερικού.</w:t>
      </w:r>
    </w:p>
    <w:p w:rsidR="001155FD" w:rsidRPr="009F08AC" w:rsidRDefault="001155FD" w:rsidP="009F08AC">
      <w:pPr>
        <w:spacing w:after="160"/>
        <w:jc w:val="both"/>
        <w:rPr>
          <w:rFonts w:cstheme="minorHAnsi"/>
          <w:sz w:val="36"/>
          <w:szCs w:val="36"/>
        </w:rPr>
      </w:pPr>
    </w:p>
    <w:p w:rsidR="001155FD" w:rsidRPr="009F08AC" w:rsidRDefault="001155FD" w:rsidP="009F08AC">
      <w:pPr>
        <w:spacing w:after="160"/>
        <w:jc w:val="both"/>
        <w:rPr>
          <w:rFonts w:cstheme="minorHAnsi"/>
          <w:sz w:val="36"/>
          <w:szCs w:val="36"/>
        </w:rPr>
      </w:pPr>
    </w:p>
    <w:p w:rsidR="001155FD" w:rsidRPr="009F08AC" w:rsidRDefault="001155FD" w:rsidP="009F08AC">
      <w:pPr>
        <w:spacing w:after="160"/>
        <w:jc w:val="both"/>
        <w:rPr>
          <w:rFonts w:cstheme="minorHAnsi"/>
          <w:sz w:val="36"/>
          <w:szCs w:val="36"/>
        </w:rPr>
      </w:pPr>
    </w:p>
    <w:p w:rsidR="001155FD" w:rsidRPr="009F08AC" w:rsidRDefault="001155FD"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lang w:val="de-DE"/>
        </w:rPr>
      </w:pPr>
    </w:p>
    <w:p w:rsidR="001155FD" w:rsidRDefault="001155FD"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lang w:val="en-US"/>
        </w:rPr>
      </w:pPr>
    </w:p>
    <w:p w:rsidR="009A4952" w:rsidRDefault="009A4952"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lang w:val="en-US"/>
        </w:rPr>
      </w:pPr>
    </w:p>
    <w:p w:rsidR="009A4952" w:rsidRDefault="009A4952"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lang w:val="en-US"/>
        </w:rPr>
      </w:pPr>
    </w:p>
    <w:p w:rsidR="009A4952" w:rsidRDefault="009A4952"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lang w:val="en-US"/>
        </w:rPr>
      </w:pPr>
    </w:p>
    <w:p w:rsidR="009A4952" w:rsidRDefault="009A4952"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lang w:val="en-US"/>
        </w:rPr>
      </w:pPr>
    </w:p>
    <w:p w:rsidR="009A4952" w:rsidRDefault="009A4952"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lang w:val="en-US"/>
        </w:rPr>
      </w:pPr>
    </w:p>
    <w:p w:rsidR="001155FD" w:rsidRDefault="001155FD"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E5506F" w:rsidRDefault="00E5506F"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E5506F" w:rsidRDefault="00E5506F"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E5506F" w:rsidRDefault="00E5506F"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E5506F" w:rsidRDefault="00E5506F"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E5506F" w:rsidRDefault="00E5506F"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E5506F" w:rsidRDefault="00E5506F"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E5506F" w:rsidRDefault="00E5506F"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E5506F" w:rsidRDefault="00E5506F"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E5506F" w:rsidRDefault="00E5506F"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E5506F" w:rsidRPr="009F08AC" w:rsidRDefault="00E5506F" w:rsidP="009F08AC">
      <w:pPr>
        <w:pStyle w:val="NormalWeb"/>
        <w:spacing w:before="77" w:beforeAutospacing="0" w:after="0" w:afterAutospacing="0" w:line="276" w:lineRule="auto"/>
        <w:jc w:val="both"/>
        <w:rPr>
          <w:rFonts w:asciiTheme="minorHAnsi" w:eastAsia="+mn-ea" w:hAnsiTheme="minorHAnsi" w:cstheme="minorHAnsi"/>
          <w:b/>
          <w:bCs/>
          <w:color w:val="000000"/>
          <w:kern w:val="24"/>
          <w:sz w:val="36"/>
          <w:szCs w:val="36"/>
          <w:u w:val="single"/>
        </w:rPr>
      </w:pPr>
    </w:p>
    <w:p w:rsidR="001155FD" w:rsidRPr="009F08AC" w:rsidRDefault="001155FD" w:rsidP="009F08AC">
      <w:pPr>
        <w:pStyle w:val="NormalWeb"/>
        <w:pBdr>
          <w:top w:val="single" w:sz="12" w:space="1" w:color="C0504D" w:themeColor="accent2"/>
          <w:left w:val="single" w:sz="12" w:space="30" w:color="C0504D" w:themeColor="accent2"/>
          <w:bottom w:val="single" w:sz="12" w:space="1" w:color="C0504D" w:themeColor="accent2"/>
          <w:right w:val="single" w:sz="12" w:space="31" w:color="C0504D" w:themeColor="accent2"/>
        </w:pBdr>
        <w:shd w:val="clear" w:color="auto" w:fill="C6D9F1" w:themeFill="text2" w:themeFillTint="33"/>
        <w:spacing w:before="77" w:beforeAutospacing="0" w:after="0" w:afterAutospacing="0" w:line="276" w:lineRule="auto"/>
        <w:jc w:val="both"/>
        <w:rPr>
          <w:rFonts w:asciiTheme="minorHAnsi" w:eastAsia="+mn-ea" w:hAnsiTheme="minorHAnsi" w:cstheme="minorHAnsi"/>
          <w:b/>
          <w:bCs/>
          <w:i/>
          <w:color w:val="943634" w:themeColor="accent2" w:themeShade="BF"/>
          <w:kern w:val="24"/>
          <w:sz w:val="36"/>
          <w:szCs w:val="36"/>
          <w:u w:val="single"/>
        </w:rPr>
      </w:pPr>
      <w:r w:rsidRPr="009F08AC">
        <w:rPr>
          <w:rFonts w:asciiTheme="minorHAnsi" w:eastAsia="+mn-ea" w:hAnsiTheme="minorHAnsi" w:cstheme="minorHAnsi"/>
          <w:b/>
          <w:bCs/>
          <w:i/>
          <w:color w:val="943634" w:themeColor="accent2" w:themeShade="BF"/>
          <w:kern w:val="24"/>
          <w:sz w:val="36"/>
          <w:szCs w:val="36"/>
          <w:u w:val="single"/>
        </w:rPr>
        <w:t>ΕΝΟΤΗΤΑ 10</w:t>
      </w:r>
    </w:p>
    <w:p w:rsidR="001155FD" w:rsidRPr="009F08AC" w:rsidRDefault="001155FD" w:rsidP="009F08AC">
      <w:pPr>
        <w:pStyle w:val="NormalWeb"/>
        <w:pBdr>
          <w:top w:val="single" w:sz="12" w:space="1" w:color="C0504D" w:themeColor="accent2"/>
          <w:left w:val="single" w:sz="12" w:space="30" w:color="C0504D" w:themeColor="accent2"/>
          <w:bottom w:val="single" w:sz="12" w:space="1" w:color="C0504D" w:themeColor="accent2"/>
          <w:right w:val="single" w:sz="12" w:space="31" w:color="C0504D" w:themeColor="accent2"/>
        </w:pBdr>
        <w:shd w:val="clear" w:color="auto" w:fill="C6D9F1" w:themeFill="text2" w:themeFillTint="33"/>
        <w:spacing w:before="77" w:beforeAutospacing="0" w:after="0" w:afterAutospacing="0" w:line="276" w:lineRule="auto"/>
        <w:jc w:val="both"/>
        <w:rPr>
          <w:rFonts w:asciiTheme="minorHAnsi" w:eastAsia="+mn-ea" w:hAnsiTheme="minorHAnsi" w:cstheme="minorHAnsi"/>
          <w:b/>
          <w:bCs/>
          <w:i/>
          <w:color w:val="943634" w:themeColor="accent2" w:themeShade="BF"/>
          <w:kern w:val="24"/>
          <w:sz w:val="36"/>
          <w:szCs w:val="36"/>
          <w:u w:val="single"/>
        </w:rPr>
      </w:pPr>
    </w:p>
    <w:p w:rsidR="001155FD" w:rsidRPr="009F08AC" w:rsidRDefault="001155FD" w:rsidP="009F08AC">
      <w:pPr>
        <w:pStyle w:val="NormalWeb"/>
        <w:pBdr>
          <w:top w:val="single" w:sz="12" w:space="1" w:color="C0504D" w:themeColor="accent2"/>
          <w:left w:val="single" w:sz="12" w:space="30" w:color="C0504D" w:themeColor="accent2"/>
          <w:bottom w:val="single" w:sz="12" w:space="1" w:color="C0504D" w:themeColor="accent2"/>
          <w:right w:val="single" w:sz="12" w:space="31" w:color="C0504D" w:themeColor="accent2"/>
        </w:pBdr>
        <w:shd w:val="clear" w:color="auto" w:fill="C6D9F1" w:themeFill="text2" w:themeFillTint="33"/>
        <w:spacing w:before="77" w:beforeAutospacing="0" w:after="0" w:afterAutospacing="0" w:line="276" w:lineRule="auto"/>
        <w:jc w:val="both"/>
        <w:rPr>
          <w:rFonts w:asciiTheme="minorHAnsi" w:eastAsia="+mn-ea" w:hAnsiTheme="minorHAnsi" w:cstheme="minorHAnsi"/>
          <w:b/>
          <w:bCs/>
          <w:i/>
          <w:color w:val="943634" w:themeColor="accent2" w:themeShade="BF"/>
          <w:kern w:val="24"/>
          <w:sz w:val="36"/>
          <w:szCs w:val="36"/>
          <w:u w:val="single"/>
        </w:rPr>
      </w:pPr>
      <w:r w:rsidRPr="009F08AC">
        <w:rPr>
          <w:rFonts w:asciiTheme="minorHAnsi" w:eastAsia="+mn-ea" w:hAnsiTheme="minorHAnsi" w:cstheme="minorHAnsi"/>
          <w:b/>
          <w:bCs/>
          <w:i/>
          <w:color w:val="943634" w:themeColor="accent2" w:themeShade="BF"/>
          <w:kern w:val="24"/>
          <w:sz w:val="36"/>
          <w:szCs w:val="36"/>
          <w:u w:val="single"/>
        </w:rPr>
        <w:t>Η πρακτική του διεθνούς εμπορίου ΙΙΙ: Σημασία τελωνιακών διευκολύνσεων, εκτελωνισμός, δασμολόγιο, φορολόγηση</w:t>
      </w:r>
    </w:p>
    <w:p w:rsidR="001155FD" w:rsidRPr="009F08AC" w:rsidRDefault="001155FD" w:rsidP="009F08AC">
      <w:pPr>
        <w:jc w:val="both"/>
        <w:rPr>
          <w:rFonts w:cstheme="minorHAnsi"/>
          <w:noProof/>
          <w:lang w:eastAsia="el-GR"/>
        </w:rPr>
      </w:pPr>
    </w:p>
    <w:p w:rsidR="001155FD" w:rsidRDefault="001155FD" w:rsidP="009F08AC">
      <w:pPr>
        <w:spacing w:after="160"/>
        <w:jc w:val="both"/>
        <w:rPr>
          <w:rFonts w:cstheme="minorHAnsi"/>
          <w:sz w:val="36"/>
          <w:szCs w:val="36"/>
        </w:rPr>
      </w:pPr>
    </w:p>
    <w:p w:rsidR="00940CBA" w:rsidRDefault="00940CBA" w:rsidP="009F08AC">
      <w:pPr>
        <w:spacing w:after="160"/>
        <w:jc w:val="both"/>
        <w:rPr>
          <w:rFonts w:cstheme="minorHAnsi"/>
          <w:sz w:val="36"/>
          <w:szCs w:val="36"/>
        </w:rPr>
      </w:pPr>
    </w:p>
    <w:p w:rsidR="00940CBA" w:rsidRDefault="00940CBA" w:rsidP="009F08AC">
      <w:pPr>
        <w:spacing w:after="160"/>
        <w:jc w:val="both"/>
        <w:rPr>
          <w:rFonts w:cstheme="minorHAnsi"/>
          <w:sz w:val="36"/>
          <w:szCs w:val="36"/>
        </w:rPr>
      </w:pPr>
    </w:p>
    <w:p w:rsidR="00940CBA" w:rsidRDefault="00940CBA" w:rsidP="009F08AC">
      <w:pPr>
        <w:spacing w:after="160"/>
        <w:jc w:val="both"/>
        <w:rPr>
          <w:rFonts w:cstheme="minorHAnsi"/>
          <w:sz w:val="36"/>
          <w:szCs w:val="36"/>
        </w:rPr>
      </w:pPr>
    </w:p>
    <w:p w:rsidR="00940CBA" w:rsidRDefault="00940CBA" w:rsidP="009F08AC">
      <w:pPr>
        <w:spacing w:after="160"/>
        <w:jc w:val="both"/>
        <w:rPr>
          <w:rFonts w:cstheme="minorHAnsi"/>
          <w:sz w:val="36"/>
          <w:szCs w:val="36"/>
        </w:rPr>
      </w:pPr>
    </w:p>
    <w:p w:rsidR="00940CBA" w:rsidRDefault="00940CBA" w:rsidP="009F08AC">
      <w:pPr>
        <w:spacing w:after="160"/>
        <w:jc w:val="both"/>
        <w:rPr>
          <w:rFonts w:cstheme="minorHAnsi"/>
          <w:sz w:val="36"/>
          <w:szCs w:val="36"/>
        </w:rPr>
      </w:pPr>
    </w:p>
    <w:p w:rsidR="00E5506F" w:rsidRDefault="00E5506F" w:rsidP="009F08AC">
      <w:pPr>
        <w:spacing w:after="160"/>
        <w:jc w:val="both"/>
        <w:rPr>
          <w:rFonts w:cstheme="minorHAnsi"/>
          <w:sz w:val="36"/>
          <w:szCs w:val="36"/>
        </w:rPr>
      </w:pPr>
    </w:p>
    <w:p w:rsidR="00E5506F" w:rsidRDefault="00E5506F" w:rsidP="009F08AC">
      <w:pPr>
        <w:spacing w:after="160"/>
        <w:jc w:val="both"/>
        <w:rPr>
          <w:rFonts w:cstheme="minorHAnsi"/>
          <w:sz w:val="36"/>
          <w:szCs w:val="36"/>
        </w:rPr>
      </w:pPr>
    </w:p>
    <w:p w:rsidR="00E5506F" w:rsidRDefault="00E5506F" w:rsidP="009F08AC">
      <w:pPr>
        <w:spacing w:after="160"/>
        <w:jc w:val="both"/>
        <w:rPr>
          <w:rFonts w:cstheme="minorHAnsi"/>
          <w:sz w:val="36"/>
          <w:szCs w:val="36"/>
        </w:rPr>
      </w:pPr>
    </w:p>
    <w:p w:rsidR="00E5506F" w:rsidRDefault="00E5506F" w:rsidP="009F08AC">
      <w:pPr>
        <w:spacing w:after="160"/>
        <w:jc w:val="both"/>
        <w:rPr>
          <w:rFonts w:cstheme="minorHAnsi"/>
          <w:sz w:val="36"/>
          <w:szCs w:val="36"/>
        </w:rPr>
      </w:pPr>
    </w:p>
    <w:p w:rsidR="00E5506F" w:rsidRDefault="00E5506F" w:rsidP="009F08AC">
      <w:pPr>
        <w:spacing w:after="160"/>
        <w:jc w:val="both"/>
        <w:rPr>
          <w:rFonts w:cstheme="minorHAnsi"/>
          <w:sz w:val="36"/>
          <w:szCs w:val="36"/>
        </w:rPr>
      </w:pPr>
    </w:p>
    <w:p w:rsidR="00940CBA" w:rsidRDefault="00940CBA" w:rsidP="009F08AC">
      <w:pPr>
        <w:spacing w:after="160"/>
        <w:jc w:val="both"/>
        <w:rPr>
          <w:rFonts w:cstheme="minorHAnsi"/>
          <w:sz w:val="36"/>
          <w:szCs w:val="36"/>
        </w:rPr>
      </w:pPr>
    </w:p>
    <w:p w:rsidR="00940CBA" w:rsidRPr="003F1DA2" w:rsidRDefault="00A9416C" w:rsidP="00A9416C">
      <w:pPr>
        <w:pStyle w:val="ListParagraph"/>
        <w:numPr>
          <w:ilvl w:val="1"/>
          <w:numId w:val="15"/>
        </w:numPr>
        <w:spacing w:after="160"/>
        <w:jc w:val="both"/>
        <w:rPr>
          <w:rFonts w:asciiTheme="minorHAnsi" w:hAnsiTheme="minorHAnsi" w:cstheme="minorHAnsi"/>
          <w:b/>
          <w:sz w:val="36"/>
          <w:szCs w:val="36"/>
          <w:lang w:val="en-GB"/>
        </w:rPr>
      </w:pPr>
      <w:r w:rsidRPr="003F1DA2">
        <w:rPr>
          <w:rFonts w:asciiTheme="minorHAnsi" w:hAnsiTheme="minorHAnsi" w:cstheme="minorHAnsi"/>
          <w:b/>
          <w:sz w:val="36"/>
          <w:szCs w:val="36"/>
        </w:rPr>
        <w:t>Η Τελωνειακή Ένωση της ΕΕ</w:t>
      </w:r>
    </w:p>
    <w:p w:rsidR="00E45D7E" w:rsidRPr="003F1DA2" w:rsidRDefault="00E45D7E" w:rsidP="00E45D7E">
      <w:pPr>
        <w:pStyle w:val="ListParagraph"/>
        <w:spacing w:after="160"/>
        <w:ind w:left="501"/>
        <w:jc w:val="both"/>
        <w:rPr>
          <w:rFonts w:asciiTheme="minorHAnsi" w:hAnsiTheme="minorHAnsi" w:cstheme="minorHAnsi"/>
          <w:b/>
          <w:sz w:val="36"/>
          <w:szCs w:val="36"/>
          <w:lang w:val="en-GB"/>
        </w:rPr>
      </w:pPr>
    </w:p>
    <w:p w:rsidR="00A9416C" w:rsidRPr="003F1DA2" w:rsidRDefault="00A9416C"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Η ΕΕ είναι πρωτίστως μία τελωνειακή ένωση </w:t>
      </w:r>
    </w:p>
    <w:p w:rsidR="00A9416C" w:rsidRPr="003F1DA2" w:rsidRDefault="00A9416C"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Η τελωνειακή ένωση άρχισε να λειτουργεί την 1η </w:t>
      </w:r>
      <w:r w:rsidRPr="00190636">
        <w:rPr>
          <w:rFonts w:asciiTheme="minorHAnsi" w:hAnsiTheme="minorHAnsi" w:cstheme="minorHAnsi"/>
          <w:b/>
          <w:sz w:val="36"/>
          <w:szCs w:val="36"/>
        </w:rPr>
        <w:t>Ιουλίου 1968</w:t>
      </w:r>
      <w:r w:rsidRPr="003F1DA2">
        <w:rPr>
          <w:rFonts w:asciiTheme="minorHAnsi" w:hAnsiTheme="minorHAnsi" w:cstheme="minorHAnsi"/>
          <w:sz w:val="36"/>
          <w:szCs w:val="36"/>
        </w:rPr>
        <w:t>, δηλαδή 18 μήνες πριν από τον πρ</w:t>
      </w:r>
      <w:r w:rsidR="00190636">
        <w:rPr>
          <w:rFonts w:asciiTheme="minorHAnsi" w:hAnsiTheme="minorHAnsi" w:cstheme="minorHAnsi"/>
          <w:sz w:val="36"/>
          <w:szCs w:val="36"/>
        </w:rPr>
        <w:t>οβλεπόμενο χρόνο υλοποίησής της.</w:t>
      </w:r>
    </w:p>
    <w:p w:rsidR="00A9416C" w:rsidRPr="003F1DA2" w:rsidRDefault="00A9416C" w:rsidP="003F1DA2">
      <w:pPr>
        <w:pStyle w:val="ListParagraph"/>
        <w:numPr>
          <w:ilvl w:val="0"/>
          <w:numId w:val="52"/>
        </w:numPr>
        <w:spacing w:after="160"/>
        <w:jc w:val="both"/>
        <w:rPr>
          <w:rFonts w:asciiTheme="minorHAnsi" w:hAnsiTheme="minorHAnsi" w:cstheme="minorHAnsi"/>
          <w:sz w:val="36"/>
          <w:szCs w:val="36"/>
        </w:rPr>
      </w:pPr>
      <w:r w:rsidRPr="00190636">
        <w:rPr>
          <w:rFonts w:asciiTheme="minorHAnsi" w:hAnsiTheme="minorHAnsi" w:cstheme="minorHAnsi"/>
          <w:b/>
          <w:sz w:val="36"/>
          <w:szCs w:val="36"/>
        </w:rPr>
        <w:t>Κοινό δασμολόγιο</w:t>
      </w:r>
      <w:r w:rsidRPr="003F1DA2">
        <w:rPr>
          <w:rFonts w:asciiTheme="minorHAnsi" w:hAnsiTheme="minorHAnsi" w:cstheme="minorHAnsi"/>
          <w:sz w:val="36"/>
          <w:szCs w:val="36"/>
        </w:rPr>
        <w:t xml:space="preserve"> προς τρίτες χώρες</w:t>
      </w:r>
      <w:r w:rsidR="00190636">
        <w:rPr>
          <w:rFonts w:asciiTheme="minorHAnsi" w:hAnsiTheme="minorHAnsi" w:cstheme="minorHAnsi"/>
          <w:sz w:val="36"/>
          <w:szCs w:val="36"/>
        </w:rPr>
        <w:t>.</w:t>
      </w:r>
    </w:p>
    <w:p w:rsidR="00A9416C" w:rsidRPr="003F1DA2" w:rsidRDefault="00A9416C"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Μεταξύ των χωρών της ΕΕ </w:t>
      </w:r>
      <w:r w:rsidRPr="00190636">
        <w:rPr>
          <w:rFonts w:asciiTheme="minorHAnsi" w:hAnsiTheme="minorHAnsi" w:cstheme="minorHAnsi"/>
          <w:b/>
          <w:sz w:val="36"/>
          <w:szCs w:val="36"/>
        </w:rPr>
        <w:t>δεν υφ</w:t>
      </w:r>
      <w:r w:rsidR="00C628E5" w:rsidRPr="00190636">
        <w:rPr>
          <w:rFonts w:asciiTheme="minorHAnsi" w:hAnsiTheme="minorHAnsi" w:cstheme="minorHAnsi"/>
          <w:b/>
          <w:sz w:val="36"/>
          <w:szCs w:val="36"/>
        </w:rPr>
        <w:t>ίστανται δασμοί</w:t>
      </w:r>
      <w:r w:rsidR="00190636">
        <w:rPr>
          <w:rFonts w:asciiTheme="minorHAnsi" w:hAnsiTheme="minorHAnsi" w:cstheme="minorHAnsi"/>
          <w:b/>
          <w:sz w:val="36"/>
          <w:szCs w:val="36"/>
        </w:rPr>
        <w:t>.</w:t>
      </w:r>
    </w:p>
    <w:p w:rsidR="00C628E5" w:rsidRPr="003F1DA2" w:rsidRDefault="00C628E5"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Το </w:t>
      </w:r>
      <w:r w:rsidRPr="00190636">
        <w:rPr>
          <w:rFonts w:asciiTheme="minorHAnsi" w:hAnsiTheme="minorHAnsi" w:cstheme="minorHAnsi"/>
          <w:b/>
          <w:sz w:val="36"/>
          <w:szCs w:val="36"/>
        </w:rPr>
        <w:t>1993 καταργήθηκαν</w:t>
      </w:r>
      <w:r w:rsidRPr="003F1DA2">
        <w:rPr>
          <w:rFonts w:asciiTheme="minorHAnsi" w:hAnsiTheme="minorHAnsi" w:cstheme="minorHAnsi"/>
          <w:sz w:val="36"/>
          <w:szCs w:val="36"/>
        </w:rPr>
        <w:t xml:space="preserve"> οι τελωνειακοί έλεγχοι στα σύνορα μεταξύ των κρατών μελών</w:t>
      </w:r>
      <w:r w:rsidR="00190636">
        <w:rPr>
          <w:rFonts w:asciiTheme="minorHAnsi" w:hAnsiTheme="minorHAnsi" w:cstheme="minorHAnsi"/>
          <w:sz w:val="36"/>
          <w:szCs w:val="36"/>
        </w:rPr>
        <w:t>.</w:t>
      </w:r>
    </w:p>
    <w:p w:rsidR="006F3E11" w:rsidRPr="00190636" w:rsidRDefault="006F3E11" w:rsidP="00190636">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Η ΕΕ, αναγνωρίζοντας την</w:t>
      </w:r>
      <w:r w:rsidR="00190636">
        <w:rPr>
          <w:rFonts w:asciiTheme="minorHAnsi" w:hAnsiTheme="minorHAnsi" w:cstheme="minorHAnsi"/>
          <w:sz w:val="36"/>
          <w:szCs w:val="36"/>
        </w:rPr>
        <w:t xml:space="preserve"> </w:t>
      </w:r>
      <w:r w:rsidRPr="00190636">
        <w:rPr>
          <w:rFonts w:asciiTheme="minorHAnsi" w:hAnsiTheme="minorHAnsi" w:cstheme="minorHAnsi"/>
          <w:sz w:val="36"/>
          <w:szCs w:val="36"/>
        </w:rPr>
        <w:t>ανάγκη να καλυφθούν τα κενά που δ</w:t>
      </w:r>
      <w:r w:rsidR="00190636">
        <w:rPr>
          <w:rFonts w:asciiTheme="minorHAnsi" w:hAnsiTheme="minorHAnsi" w:cstheme="minorHAnsi"/>
          <w:sz w:val="36"/>
          <w:szCs w:val="36"/>
        </w:rPr>
        <w:t xml:space="preserve">ημιουργούσε η κατάργηση των τελωνειακών ελέγχων </w:t>
      </w:r>
      <w:r w:rsidRPr="00190636">
        <w:rPr>
          <w:rFonts w:asciiTheme="minorHAnsi" w:hAnsiTheme="minorHAnsi" w:cstheme="minorHAnsi"/>
          <w:sz w:val="36"/>
          <w:szCs w:val="36"/>
        </w:rPr>
        <w:t xml:space="preserve">δημιούργησε και θέσπισε σε νομοθεσία τα συστήματα </w:t>
      </w:r>
      <w:r w:rsidRPr="00190636">
        <w:rPr>
          <w:rFonts w:asciiTheme="minorHAnsi" w:hAnsiTheme="minorHAnsi" w:cstheme="minorHAnsi"/>
          <w:b/>
          <w:sz w:val="36"/>
          <w:szCs w:val="36"/>
        </w:rPr>
        <w:t>INTRASTAT και VIES</w:t>
      </w:r>
      <w:r w:rsidRPr="00190636">
        <w:rPr>
          <w:rFonts w:asciiTheme="minorHAnsi" w:hAnsiTheme="minorHAnsi" w:cstheme="minorHAnsi"/>
          <w:sz w:val="36"/>
          <w:szCs w:val="36"/>
        </w:rPr>
        <w:t>.</w:t>
      </w:r>
    </w:p>
    <w:p w:rsidR="00190636" w:rsidRDefault="006F3E11" w:rsidP="00190636">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Το Σύστημα Στατιστικών Ενδοκοινοτικού Εμπορίου γνωστό ως</w:t>
      </w:r>
      <w:r w:rsidR="00190636">
        <w:rPr>
          <w:rFonts w:asciiTheme="minorHAnsi" w:hAnsiTheme="minorHAnsi" w:cstheme="minorHAnsi"/>
          <w:sz w:val="36"/>
          <w:szCs w:val="36"/>
        </w:rPr>
        <w:t xml:space="preserve"> </w:t>
      </w:r>
      <w:r w:rsidRPr="00190636">
        <w:rPr>
          <w:rFonts w:asciiTheme="minorHAnsi" w:hAnsiTheme="minorHAnsi" w:cstheme="minorHAnsi"/>
          <w:b/>
          <w:sz w:val="36"/>
          <w:szCs w:val="36"/>
          <w:lang w:val="en-US"/>
        </w:rPr>
        <w:t>INTRASTAT</w:t>
      </w:r>
      <w:r w:rsidRPr="00190636">
        <w:rPr>
          <w:rFonts w:asciiTheme="minorHAnsi" w:hAnsiTheme="minorHAnsi" w:cstheme="minorHAnsi"/>
          <w:sz w:val="36"/>
          <w:szCs w:val="36"/>
        </w:rPr>
        <w:t xml:space="preserve"> (</w:t>
      </w:r>
      <w:r w:rsidRPr="00190636">
        <w:rPr>
          <w:rFonts w:asciiTheme="minorHAnsi" w:hAnsiTheme="minorHAnsi" w:cstheme="minorHAnsi"/>
          <w:sz w:val="36"/>
          <w:szCs w:val="36"/>
          <w:lang w:val="en-US"/>
        </w:rPr>
        <w:t>Intracommunity</w:t>
      </w:r>
      <w:r w:rsidRPr="00190636">
        <w:rPr>
          <w:rFonts w:asciiTheme="minorHAnsi" w:hAnsiTheme="minorHAnsi" w:cstheme="minorHAnsi"/>
          <w:sz w:val="36"/>
          <w:szCs w:val="36"/>
        </w:rPr>
        <w:t xml:space="preserve"> </w:t>
      </w:r>
      <w:r w:rsidRPr="00190636">
        <w:rPr>
          <w:rFonts w:asciiTheme="minorHAnsi" w:hAnsiTheme="minorHAnsi" w:cstheme="minorHAnsi"/>
          <w:sz w:val="36"/>
          <w:szCs w:val="36"/>
          <w:lang w:val="en-US"/>
        </w:rPr>
        <w:t>Statistics</w:t>
      </w:r>
      <w:r w:rsidRPr="00190636">
        <w:rPr>
          <w:rFonts w:asciiTheme="minorHAnsi" w:hAnsiTheme="minorHAnsi" w:cstheme="minorHAnsi"/>
          <w:sz w:val="36"/>
          <w:szCs w:val="36"/>
        </w:rPr>
        <w:t xml:space="preserve">) αφορά τη </w:t>
      </w:r>
      <w:r w:rsidRPr="00190636">
        <w:rPr>
          <w:rFonts w:asciiTheme="minorHAnsi" w:hAnsiTheme="minorHAnsi" w:cstheme="minorHAnsi"/>
          <w:b/>
          <w:sz w:val="36"/>
          <w:szCs w:val="36"/>
        </w:rPr>
        <w:t>συλλογή στατιστικών</w:t>
      </w:r>
      <w:r w:rsidR="00190636" w:rsidRPr="00190636">
        <w:rPr>
          <w:rFonts w:asciiTheme="minorHAnsi" w:hAnsiTheme="minorHAnsi" w:cstheme="minorHAnsi"/>
          <w:b/>
          <w:sz w:val="36"/>
          <w:szCs w:val="36"/>
        </w:rPr>
        <w:t xml:space="preserve"> </w:t>
      </w:r>
      <w:r w:rsidRPr="00190636">
        <w:rPr>
          <w:rFonts w:asciiTheme="minorHAnsi" w:hAnsiTheme="minorHAnsi" w:cstheme="minorHAnsi"/>
          <w:b/>
          <w:sz w:val="36"/>
          <w:szCs w:val="36"/>
        </w:rPr>
        <w:t>πληροφοριών αφίξεων και αποστολών αγαθών</w:t>
      </w:r>
      <w:r w:rsidRPr="00190636">
        <w:rPr>
          <w:rFonts w:asciiTheme="minorHAnsi" w:hAnsiTheme="minorHAnsi" w:cstheme="minorHAnsi"/>
          <w:sz w:val="36"/>
          <w:szCs w:val="36"/>
        </w:rPr>
        <w:t xml:space="preserve"> από/προς άλλα κράτη-μέλη </w:t>
      </w:r>
      <w:r w:rsidR="00190636">
        <w:rPr>
          <w:rFonts w:asciiTheme="minorHAnsi" w:hAnsiTheme="minorHAnsi" w:cstheme="minorHAnsi"/>
          <w:sz w:val="36"/>
          <w:szCs w:val="36"/>
        </w:rPr>
        <w:t xml:space="preserve">της </w:t>
      </w:r>
      <w:r w:rsidRPr="00190636">
        <w:rPr>
          <w:rFonts w:asciiTheme="minorHAnsi" w:hAnsiTheme="minorHAnsi" w:cstheme="minorHAnsi"/>
          <w:sz w:val="36"/>
          <w:szCs w:val="36"/>
        </w:rPr>
        <w:t>Ευρωπαϊκής Ένωσης με στόχο τον καταρτισμό των στατιστικών Ενδοκοινοτικού</w:t>
      </w:r>
      <w:r w:rsidR="00190636">
        <w:rPr>
          <w:rFonts w:asciiTheme="minorHAnsi" w:hAnsiTheme="minorHAnsi" w:cstheme="minorHAnsi"/>
          <w:sz w:val="36"/>
          <w:szCs w:val="36"/>
        </w:rPr>
        <w:t xml:space="preserve"> </w:t>
      </w:r>
      <w:r w:rsidRPr="00190636">
        <w:rPr>
          <w:rFonts w:asciiTheme="minorHAnsi" w:hAnsiTheme="minorHAnsi" w:cstheme="minorHAnsi"/>
          <w:sz w:val="36"/>
          <w:szCs w:val="36"/>
        </w:rPr>
        <w:t xml:space="preserve">Εμπορίου. </w:t>
      </w:r>
    </w:p>
    <w:p w:rsidR="006F3E11" w:rsidRPr="00190636" w:rsidRDefault="006F3E11" w:rsidP="00190636">
      <w:pPr>
        <w:pStyle w:val="ListParagraph"/>
        <w:numPr>
          <w:ilvl w:val="0"/>
          <w:numId w:val="52"/>
        </w:numPr>
        <w:spacing w:after="160"/>
        <w:jc w:val="both"/>
        <w:rPr>
          <w:rFonts w:asciiTheme="minorHAnsi" w:hAnsiTheme="minorHAnsi" w:cstheme="minorHAnsi"/>
          <w:sz w:val="36"/>
          <w:szCs w:val="36"/>
        </w:rPr>
      </w:pPr>
      <w:r w:rsidRPr="00190636">
        <w:rPr>
          <w:rFonts w:asciiTheme="minorHAnsi" w:hAnsiTheme="minorHAnsi" w:cstheme="minorHAnsi"/>
          <w:sz w:val="36"/>
          <w:szCs w:val="36"/>
        </w:rPr>
        <w:t>Οι στατιστικές πληροφορίες που απαιτούνται από το σύστημα</w:t>
      </w:r>
      <w:r w:rsidR="00190636">
        <w:rPr>
          <w:rFonts w:asciiTheme="minorHAnsi" w:hAnsiTheme="minorHAnsi" w:cstheme="minorHAnsi"/>
          <w:sz w:val="36"/>
          <w:szCs w:val="36"/>
        </w:rPr>
        <w:t xml:space="preserve"> </w:t>
      </w:r>
      <w:r w:rsidRPr="00190636">
        <w:rPr>
          <w:rFonts w:asciiTheme="minorHAnsi" w:hAnsiTheme="minorHAnsi" w:cstheme="minorHAnsi"/>
          <w:sz w:val="36"/>
          <w:szCs w:val="36"/>
        </w:rPr>
        <w:t xml:space="preserve">INTRASTAT παρέχονται </w:t>
      </w:r>
      <w:r w:rsidRPr="00190636">
        <w:rPr>
          <w:rFonts w:asciiTheme="minorHAnsi" w:hAnsiTheme="minorHAnsi" w:cstheme="minorHAnsi"/>
          <w:b/>
          <w:sz w:val="36"/>
          <w:szCs w:val="36"/>
        </w:rPr>
        <w:t xml:space="preserve">με περιοδικές δηλώσεις </w:t>
      </w:r>
      <w:r w:rsidRPr="00190636">
        <w:rPr>
          <w:rFonts w:asciiTheme="minorHAnsi" w:hAnsiTheme="minorHAnsi" w:cstheme="minorHAnsi"/>
          <w:sz w:val="36"/>
          <w:szCs w:val="36"/>
        </w:rPr>
        <w:t>που υποβάλλονται από τον</w:t>
      </w:r>
      <w:r w:rsidR="00190636">
        <w:rPr>
          <w:rFonts w:asciiTheme="minorHAnsi" w:hAnsiTheme="minorHAnsi" w:cstheme="minorHAnsi"/>
          <w:sz w:val="36"/>
          <w:szCs w:val="36"/>
        </w:rPr>
        <w:t xml:space="preserve"> </w:t>
      </w:r>
      <w:r w:rsidRPr="00190636">
        <w:rPr>
          <w:rFonts w:asciiTheme="minorHAnsi" w:hAnsiTheme="minorHAnsi" w:cstheme="minorHAnsi"/>
          <w:sz w:val="36"/>
          <w:szCs w:val="36"/>
        </w:rPr>
        <w:t>υπόχρεο παροχής των στατιστικών πληροφοριών στις αρμόδιες εθνικές υπηρεσίες</w:t>
      </w:r>
      <w:r w:rsidR="00190636">
        <w:rPr>
          <w:rFonts w:asciiTheme="minorHAnsi" w:hAnsiTheme="minorHAnsi" w:cstheme="minorHAnsi"/>
          <w:sz w:val="36"/>
          <w:szCs w:val="36"/>
        </w:rPr>
        <w:t xml:space="preserve"> </w:t>
      </w:r>
      <w:r w:rsidRPr="00190636">
        <w:rPr>
          <w:rFonts w:asciiTheme="minorHAnsi" w:hAnsiTheme="minorHAnsi" w:cstheme="minorHAnsi"/>
          <w:sz w:val="36"/>
          <w:szCs w:val="36"/>
        </w:rPr>
        <w:t>και καλύπτουν τη διακίνηση εμπορευμάτων που εγκαταλείπουν το κράτος-μέλος</w:t>
      </w:r>
      <w:r w:rsidR="00190636">
        <w:rPr>
          <w:rFonts w:asciiTheme="minorHAnsi" w:hAnsiTheme="minorHAnsi" w:cstheme="minorHAnsi"/>
          <w:sz w:val="36"/>
          <w:szCs w:val="36"/>
        </w:rPr>
        <w:t xml:space="preserve"> </w:t>
      </w:r>
      <w:r w:rsidRPr="00190636">
        <w:rPr>
          <w:rFonts w:asciiTheme="minorHAnsi" w:hAnsiTheme="minorHAnsi" w:cstheme="minorHAnsi"/>
          <w:sz w:val="36"/>
          <w:szCs w:val="36"/>
        </w:rPr>
        <w:t xml:space="preserve">αποστολής και τη διακίνηση </w:t>
      </w:r>
      <w:r w:rsidRPr="00190636">
        <w:rPr>
          <w:rFonts w:asciiTheme="minorHAnsi" w:hAnsiTheme="minorHAnsi" w:cstheme="minorHAnsi"/>
          <w:sz w:val="36"/>
          <w:szCs w:val="36"/>
        </w:rPr>
        <w:lastRenderedPageBreak/>
        <w:t>εμπορευμάτων που εισέρχονται στο κράτος-μέλος</w:t>
      </w:r>
      <w:r w:rsidR="00190636">
        <w:rPr>
          <w:rFonts w:asciiTheme="minorHAnsi" w:hAnsiTheme="minorHAnsi" w:cstheme="minorHAnsi"/>
          <w:sz w:val="36"/>
          <w:szCs w:val="36"/>
        </w:rPr>
        <w:t xml:space="preserve"> </w:t>
      </w:r>
      <w:r w:rsidRPr="00190636">
        <w:rPr>
          <w:rFonts w:asciiTheme="minorHAnsi" w:hAnsiTheme="minorHAnsi" w:cstheme="minorHAnsi"/>
          <w:sz w:val="36"/>
          <w:szCs w:val="36"/>
        </w:rPr>
        <w:t>άφιξης</w:t>
      </w:r>
      <w:r w:rsidR="00190636">
        <w:rPr>
          <w:rFonts w:asciiTheme="minorHAnsi" w:hAnsiTheme="minorHAnsi" w:cstheme="minorHAnsi"/>
          <w:sz w:val="36"/>
          <w:szCs w:val="36"/>
        </w:rPr>
        <w:t>.</w:t>
      </w:r>
      <w:r w:rsidRPr="00190636">
        <w:rPr>
          <w:rFonts w:asciiTheme="minorHAnsi" w:hAnsiTheme="minorHAnsi" w:cstheme="minorHAnsi"/>
          <w:sz w:val="36"/>
          <w:szCs w:val="36"/>
        </w:rPr>
        <w:t xml:space="preserve"> </w:t>
      </w:r>
    </w:p>
    <w:p w:rsidR="006F3E11" w:rsidRPr="00190636" w:rsidRDefault="006F3E11" w:rsidP="003F1DA2">
      <w:pPr>
        <w:pStyle w:val="ListParagraph"/>
        <w:numPr>
          <w:ilvl w:val="0"/>
          <w:numId w:val="52"/>
        </w:numPr>
        <w:spacing w:after="160"/>
        <w:jc w:val="both"/>
        <w:rPr>
          <w:rFonts w:asciiTheme="minorHAnsi" w:hAnsiTheme="minorHAnsi" w:cstheme="minorHAnsi"/>
          <w:color w:val="C00000"/>
          <w:sz w:val="36"/>
          <w:szCs w:val="36"/>
        </w:rPr>
      </w:pPr>
      <w:r w:rsidRPr="00190636">
        <w:rPr>
          <w:rFonts w:asciiTheme="minorHAnsi" w:hAnsiTheme="minorHAnsi" w:cstheme="minorHAnsi"/>
          <w:color w:val="C00000"/>
          <w:sz w:val="36"/>
          <w:szCs w:val="36"/>
        </w:rPr>
        <w:t>https://eurostat.statistics.gr/</w:t>
      </w:r>
    </w:p>
    <w:p w:rsidR="006F3E11" w:rsidRPr="00190636" w:rsidRDefault="006F3E11" w:rsidP="00190636">
      <w:pPr>
        <w:pStyle w:val="ListParagraph"/>
        <w:numPr>
          <w:ilvl w:val="0"/>
          <w:numId w:val="52"/>
        </w:numPr>
        <w:spacing w:after="160"/>
        <w:jc w:val="both"/>
        <w:rPr>
          <w:rFonts w:asciiTheme="minorHAnsi" w:hAnsiTheme="minorHAnsi" w:cstheme="minorHAnsi"/>
          <w:b/>
          <w:sz w:val="36"/>
          <w:szCs w:val="36"/>
        </w:rPr>
      </w:pPr>
      <w:r w:rsidRPr="003F1DA2">
        <w:rPr>
          <w:rFonts w:asciiTheme="minorHAnsi" w:hAnsiTheme="minorHAnsi" w:cstheme="minorHAnsi"/>
          <w:sz w:val="36"/>
          <w:szCs w:val="36"/>
        </w:rPr>
        <w:t>Το σύστημα ανταλλαγής πληροφοριών σχετικά με το ΦΠΑ, γνωστό ως</w:t>
      </w:r>
      <w:r w:rsidR="00190636">
        <w:rPr>
          <w:rFonts w:asciiTheme="minorHAnsi" w:hAnsiTheme="minorHAnsi" w:cstheme="minorHAnsi"/>
          <w:sz w:val="36"/>
          <w:szCs w:val="36"/>
        </w:rPr>
        <w:t xml:space="preserve"> </w:t>
      </w:r>
      <w:r w:rsidRPr="00190636">
        <w:rPr>
          <w:rFonts w:asciiTheme="minorHAnsi" w:hAnsiTheme="minorHAnsi" w:cstheme="minorHAnsi"/>
          <w:b/>
          <w:sz w:val="36"/>
          <w:szCs w:val="36"/>
        </w:rPr>
        <w:t>VIES</w:t>
      </w:r>
      <w:r w:rsidRPr="00190636">
        <w:rPr>
          <w:rFonts w:asciiTheme="minorHAnsi" w:hAnsiTheme="minorHAnsi" w:cstheme="minorHAnsi"/>
          <w:sz w:val="36"/>
          <w:szCs w:val="36"/>
        </w:rPr>
        <w:t xml:space="preserve"> (VAT Information Exchange </w:t>
      </w:r>
      <w:proofErr w:type="spellStart"/>
      <w:r w:rsidR="00190636">
        <w:rPr>
          <w:rFonts w:asciiTheme="minorHAnsi" w:hAnsiTheme="minorHAnsi" w:cstheme="minorHAnsi"/>
          <w:sz w:val="36"/>
          <w:szCs w:val="36"/>
        </w:rPr>
        <w:t>System</w:t>
      </w:r>
      <w:proofErr w:type="spellEnd"/>
      <w:r w:rsidRPr="00190636">
        <w:rPr>
          <w:rFonts w:asciiTheme="minorHAnsi" w:hAnsiTheme="minorHAnsi" w:cstheme="minorHAnsi"/>
          <w:sz w:val="36"/>
          <w:szCs w:val="36"/>
        </w:rPr>
        <w:t xml:space="preserve">) σχεδιάστηκε για την </w:t>
      </w:r>
      <w:r w:rsidRPr="00190636">
        <w:rPr>
          <w:rFonts w:asciiTheme="minorHAnsi" w:hAnsiTheme="minorHAnsi" w:cstheme="minorHAnsi"/>
          <w:b/>
          <w:sz w:val="36"/>
          <w:szCs w:val="36"/>
        </w:rPr>
        <w:t>αλληλοενημέρωση</w:t>
      </w:r>
      <w:r w:rsidR="00190636" w:rsidRPr="00190636">
        <w:rPr>
          <w:rFonts w:asciiTheme="minorHAnsi" w:hAnsiTheme="minorHAnsi" w:cstheme="minorHAnsi"/>
          <w:b/>
          <w:sz w:val="36"/>
          <w:szCs w:val="36"/>
        </w:rPr>
        <w:t xml:space="preserve"> </w:t>
      </w:r>
      <w:r w:rsidRPr="00190636">
        <w:rPr>
          <w:rFonts w:asciiTheme="minorHAnsi" w:hAnsiTheme="minorHAnsi" w:cstheme="minorHAnsi"/>
          <w:b/>
          <w:sz w:val="36"/>
          <w:szCs w:val="36"/>
        </w:rPr>
        <w:t>και τον έλεγχο των κρατών-μελών σχετικά με το ΦΠΑ στο Ενδοκοινοτικό Εμπόριο.</w:t>
      </w:r>
    </w:p>
    <w:p w:rsidR="00A53E70" w:rsidRPr="003F1DA2" w:rsidRDefault="006F3E11"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Ο ΦΠΑ πληρώνεται στη </w:t>
      </w:r>
      <w:r w:rsidRPr="00190636">
        <w:rPr>
          <w:rFonts w:asciiTheme="minorHAnsi" w:hAnsiTheme="minorHAnsi" w:cstheme="minorHAnsi"/>
          <w:b/>
          <w:sz w:val="36"/>
          <w:szCs w:val="36"/>
        </w:rPr>
        <w:t>χώρα εισαγωγής</w:t>
      </w:r>
      <w:r w:rsidR="00190636">
        <w:rPr>
          <w:rFonts w:asciiTheme="minorHAnsi" w:hAnsiTheme="minorHAnsi" w:cstheme="minorHAnsi"/>
          <w:b/>
          <w:sz w:val="36"/>
          <w:szCs w:val="36"/>
        </w:rPr>
        <w:t xml:space="preserve">. </w:t>
      </w:r>
      <w:r w:rsidRPr="003F1DA2">
        <w:rPr>
          <w:rFonts w:asciiTheme="minorHAnsi" w:hAnsiTheme="minorHAnsi" w:cstheme="minorHAnsi"/>
          <w:sz w:val="36"/>
          <w:szCs w:val="36"/>
        </w:rPr>
        <w:t xml:space="preserve"> </w:t>
      </w:r>
    </w:p>
    <w:p w:rsidR="006F3E11" w:rsidRPr="003F1DA2" w:rsidRDefault="006F3E11"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Η μονάδα που είναι αρμόδια για τον έλεγχο του ενδοκοινοτικού εμπορίου σε κάθε κράτος μέλος, είναι το </w:t>
      </w:r>
      <w:r w:rsidRPr="00190636">
        <w:rPr>
          <w:rFonts w:asciiTheme="minorHAnsi" w:hAnsiTheme="minorHAnsi" w:cstheme="minorHAnsi"/>
          <w:b/>
          <w:sz w:val="36"/>
          <w:szCs w:val="36"/>
        </w:rPr>
        <w:t>Κεντρικό Γραφείο Συνδέσμου</w:t>
      </w:r>
      <w:r w:rsidRPr="003F1DA2">
        <w:rPr>
          <w:rFonts w:asciiTheme="minorHAnsi" w:hAnsiTheme="minorHAnsi" w:cstheme="minorHAnsi"/>
          <w:sz w:val="36"/>
          <w:szCs w:val="36"/>
        </w:rPr>
        <w:t xml:space="preserve"> (CLO), το οποίο έχει άμεση πρόσβαση μέσω του VIES στη βάση δεδομένων μητρώου ΦΠΑ των άλλων κρατών μελών.</w:t>
      </w:r>
    </w:p>
    <w:p w:rsidR="006F3E11" w:rsidRPr="003F1DA2" w:rsidRDefault="006F3E11"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Για την εξακρίβωση κατά πόσο μία εταιρία είναι εγγεγραμμένη στο μητρώο ΦΠΑ στη χώρα εγκατάστασής της, αρκεί ένας έλεγχος στην ηλεκτρονική διεύθυνση</w:t>
      </w:r>
      <w:r w:rsidR="00190636">
        <w:rPr>
          <w:rFonts w:asciiTheme="minorHAnsi" w:hAnsiTheme="minorHAnsi" w:cstheme="minorHAnsi"/>
          <w:sz w:val="36"/>
          <w:szCs w:val="36"/>
        </w:rPr>
        <w:t>:</w:t>
      </w:r>
      <w:r w:rsidRPr="003F1DA2">
        <w:rPr>
          <w:rFonts w:asciiTheme="minorHAnsi" w:hAnsiTheme="minorHAnsi" w:cstheme="minorHAnsi"/>
          <w:sz w:val="36"/>
          <w:szCs w:val="36"/>
        </w:rPr>
        <w:t xml:space="preserve"> </w:t>
      </w:r>
    </w:p>
    <w:p w:rsidR="006F3E11" w:rsidRPr="00190636" w:rsidRDefault="006F3E11" w:rsidP="003F1DA2">
      <w:pPr>
        <w:pStyle w:val="ListParagraph"/>
        <w:numPr>
          <w:ilvl w:val="0"/>
          <w:numId w:val="52"/>
        </w:numPr>
        <w:spacing w:after="160"/>
        <w:jc w:val="both"/>
        <w:rPr>
          <w:rFonts w:asciiTheme="minorHAnsi" w:hAnsiTheme="minorHAnsi" w:cstheme="minorHAnsi"/>
          <w:color w:val="C00000"/>
          <w:sz w:val="36"/>
          <w:szCs w:val="36"/>
        </w:rPr>
      </w:pPr>
      <w:r w:rsidRPr="00190636">
        <w:rPr>
          <w:rFonts w:asciiTheme="minorHAnsi" w:hAnsiTheme="minorHAnsi" w:cstheme="minorHAnsi"/>
          <w:color w:val="C00000"/>
          <w:sz w:val="36"/>
          <w:szCs w:val="36"/>
        </w:rPr>
        <w:t>https://ec.europa.eu/taxation_customs/vies/?locale=el</w:t>
      </w:r>
    </w:p>
    <w:p w:rsidR="00A9416C" w:rsidRPr="00190636" w:rsidRDefault="00A9416C" w:rsidP="003F1DA2">
      <w:pPr>
        <w:pStyle w:val="ListParagraph"/>
        <w:numPr>
          <w:ilvl w:val="0"/>
          <w:numId w:val="52"/>
        </w:numPr>
        <w:spacing w:after="160"/>
        <w:jc w:val="both"/>
        <w:rPr>
          <w:rFonts w:asciiTheme="minorHAnsi" w:hAnsiTheme="minorHAnsi" w:cstheme="minorHAnsi"/>
          <w:b/>
          <w:sz w:val="36"/>
          <w:szCs w:val="36"/>
        </w:rPr>
      </w:pPr>
      <w:r w:rsidRPr="003F1DA2">
        <w:rPr>
          <w:rFonts w:asciiTheme="minorHAnsi" w:hAnsiTheme="minorHAnsi" w:cstheme="minorHAnsi"/>
          <w:sz w:val="36"/>
          <w:szCs w:val="36"/>
        </w:rPr>
        <w:t xml:space="preserve">Σε οποιοδήποτε σημείο της ΕΕ και αν γίνει η διασάφηση των εμπορευμάτων, </w:t>
      </w:r>
      <w:r w:rsidRPr="00190636">
        <w:rPr>
          <w:rFonts w:asciiTheme="minorHAnsi" w:hAnsiTheme="minorHAnsi" w:cstheme="minorHAnsi"/>
          <w:b/>
          <w:sz w:val="36"/>
          <w:szCs w:val="36"/>
        </w:rPr>
        <w:t>εφαρμόζονται οι ίδιοι κανόνες.</w:t>
      </w:r>
    </w:p>
    <w:p w:rsidR="00A9416C" w:rsidRPr="003F1DA2" w:rsidRDefault="00190636" w:rsidP="003F1DA2">
      <w:pPr>
        <w:pStyle w:val="ListParagraph"/>
        <w:numPr>
          <w:ilvl w:val="0"/>
          <w:numId w:val="52"/>
        </w:numPr>
        <w:spacing w:after="160"/>
        <w:jc w:val="both"/>
        <w:rPr>
          <w:rFonts w:asciiTheme="minorHAnsi" w:hAnsiTheme="minorHAnsi" w:cstheme="minorHAnsi"/>
          <w:sz w:val="36"/>
          <w:szCs w:val="36"/>
        </w:rPr>
      </w:pPr>
      <w:r w:rsidRPr="00190636">
        <w:rPr>
          <w:rFonts w:asciiTheme="minorHAnsi" w:hAnsiTheme="minorHAnsi" w:cstheme="minorHAnsi"/>
          <w:b/>
          <w:sz w:val="36"/>
          <w:szCs w:val="36"/>
        </w:rPr>
        <w:t>Μ</w:t>
      </w:r>
      <w:r w:rsidR="00A9416C" w:rsidRPr="00190636">
        <w:rPr>
          <w:rFonts w:asciiTheme="minorHAnsi" w:hAnsiTheme="minorHAnsi" w:cstheme="minorHAnsi"/>
          <w:b/>
          <w:sz w:val="36"/>
          <w:szCs w:val="36"/>
        </w:rPr>
        <w:t>ετά τον εκτελωνισμό</w:t>
      </w:r>
      <w:r w:rsidR="00A9416C" w:rsidRPr="003F1DA2">
        <w:rPr>
          <w:rFonts w:asciiTheme="minorHAnsi" w:hAnsiTheme="minorHAnsi" w:cstheme="minorHAnsi"/>
          <w:sz w:val="36"/>
          <w:szCs w:val="36"/>
        </w:rPr>
        <w:t xml:space="preserve"> τους, τα εμπορεύματα μπορούν να κυκλοφορούν ελεύθερα και να πωλούνται οπουδήποτε εντός του τελωνειακού εδάφους της ΕΕ.</w:t>
      </w:r>
    </w:p>
    <w:p w:rsidR="00A9416C" w:rsidRPr="003F1DA2" w:rsidRDefault="00A9416C"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Η διαχείριση της τελωνειακής ένωσης της ΕΕ γίνεται από </w:t>
      </w:r>
      <w:r w:rsidRPr="00190636">
        <w:rPr>
          <w:rFonts w:asciiTheme="minorHAnsi" w:hAnsiTheme="minorHAnsi" w:cstheme="minorHAnsi"/>
          <w:b/>
          <w:sz w:val="36"/>
          <w:szCs w:val="36"/>
        </w:rPr>
        <w:t>27 εθνικές τελωνειακές υπηρεσίες</w:t>
      </w:r>
      <w:r w:rsidRPr="003F1DA2">
        <w:rPr>
          <w:rFonts w:asciiTheme="minorHAnsi" w:hAnsiTheme="minorHAnsi" w:cstheme="minorHAnsi"/>
          <w:sz w:val="36"/>
          <w:szCs w:val="36"/>
        </w:rPr>
        <w:t xml:space="preserve"> </w:t>
      </w:r>
      <w:r w:rsidRPr="003F1DA2">
        <w:rPr>
          <w:rFonts w:asciiTheme="minorHAnsi" w:hAnsiTheme="minorHAnsi" w:cstheme="minorHAnsi"/>
          <w:sz w:val="36"/>
          <w:szCs w:val="36"/>
        </w:rPr>
        <w:lastRenderedPageBreak/>
        <w:t>των κρατών μελών, οι οποίες ενεργούν σαν να ήταν μία.</w:t>
      </w:r>
    </w:p>
    <w:p w:rsidR="00A9416C" w:rsidRPr="003F1DA2" w:rsidRDefault="00A9416C"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Οι τελωνειακοί υπάλληλοι </w:t>
      </w:r>
      <w:r w:rsidRPr="00190636">
        <w:rPr>
          <w:rFonts w:asciiTheme="minorHAnsi" w:hAnsiTheme="minorHAnsi" w:cstheme="minorHAnsi"/>
          <w:b/>
          <w:sz w:val="36"/>
          <w:szCs w:val="36"/>
        </w:rPr>
        <w:t>εποπτεύουν την κυκλοφορία των εμπορευμάτων στην ΕΕ</w:t>
      </w:r>
      <w:r w:rsidRPr="003F1DA2">
        <w:rPr>
          <w:rFonts w:asciiTheme="minorHAnsi" w:hAnsiTheme="minorHAnsi" w:cstheme="minorHAnsi"/>
          <w:sz w:val="36"/>
          <w:szCs w:val="36"/>
        </w:rPr>
        <w:t>, τόσο στα εξωτερικά της σύνορα — λιμάνια, αεροδρόμια και σημεία διέλευσης των χερσαίων συνόρων — όσο και εντός του εδάφους της ΕΕ.</w:t>
      </w:r>
    </w:p>
    <w:p w:rsidR="00A9416C" w:rsidRPr="003F1DA2" w:rsidRDefault="00A9416C"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Τα τελωνεία </w:t>
      </w:r>
      <w:r w:rsidRPr="00190636">
        <w:rPr>
          <w:rFonts w:asciiTheme="minorHAnsi" w:hAnsiTheme="minorHAnsi" w:cstheme="minorHAnsi"/>
          <w:b/>
          <w:sz w:val="36"/>
          <w:szCs w:val="36"/>
        </w:rPr>
        <w:t>εποπτεύουν επίσης τις ευαίσθητες εξαγωγές, όπως τις εξαγωγές πολιτιστικών αγαθών</w:t>
      </w:r>
      <w:r w:rsidR="00190636">
        <w:rPr>
          <w:rFonts w:asciiTheme="minorHAnsi" w:hAnsiTheme="minorHAnsi" w:cstheme="minorHAnsi"/>
          <w:b/>
          <w:sz w:val="36"/>
          <w:szCs w:val="36"/>
        </w:rPr>
        <w:t>.</w:t>
      </w:r>
    </w:p>
    <w:p w:rsidR="00A9416C" w:rsidRPr="003F1DA2" w:rsidRDefault="00C628E5"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Οι τελωνειακοί υπάλληλοι </w:t>
      </w:r>
      <w:r w:rsidR="00190636" w:rsidRPr="00190636">
        <w:rPr>
          <w:rFonts w:asciiTheme="minorHAnsi" w:hAnsiTheme="minorHAnsi" w:cstheme="minorHAnsi"/>
          <w:b/>
          <w:sz w:val="36"/>
          <w:szCs w:val="36"/>
        </w:rPr>
        <w:t>συνεργάζονται</w:t>
      </w:r>
      <w:r w:rsidR="00190636">
        <w:rPr>
          <w:rFonts w:asciiTheme="minorHAnsi" w:hAnsiTheme="minorHAnsi" w:cstheme="minorHAnsi"/>
          <w:sz w:val="36"/>
          <w:szCs w:val="36"/>
        </w:rPr>
        <w:t xml:space="preserve"> με την Ευρωπαϊκή</w:t>
      </w:r>
      <w:r w:rsidRPr="003F1DA2">
        <w:rPr>
          <w:rFonts w:asciiTheme="minorHAnsi" w:hAnsiTheme="minorHAnsi" w:cstheme="minorHAnsi"/>
          <w:sz w:val="36"/>
          <w:szCs w:val="36"/>
        </w:rPr>
        <w:t xml:space="preserve"> Αστυνομικ</w:t>
      </w:r>
      <w:r w:rsidR="00190636">
        <w:rPr>
          <w:rFonts w:asciiTheme="minorHAnsi" w:hAnsiTheme="minorHAnsi" w:cstheme="minorHAnsi"/>
          <w:sz w:val="36"/>
          <w:szCs w:val="36"/>
        </w:rPr>
        <w:t>ή Υπηρεσία</w:t>
      </w:r>
      <w:r w:rsidRPr="003F1DA2">
        <w:rPr>
          <w:rFonts w:asciiTheme="minorHAnsi" w:hAnsiTheme="minorHAnsi" w:cstheme="minorHAnsi"/>
          <w:sz w:val="36"/>
          <w:szCs w:val="36"/>
        </w:rPr>
        <w:t xml:space="preserve"> </w:t>
      </w:r>
      <w:r w:rsidR="00190636">
        <w:rPr>
          <w:rFonts w:asciiTheme="minorHAnsi" w:hAnsiTheme="minorHAnsi" w:cstheme="minorHAnsi"/>
          <w:b/>
          <w:sz w:val="36"/>
          <w:szCs w:val="36"/>
        </w:rPr>
        <w:t>(</w:t>
      </w:r>
      <w:r w:rsidR="00190636">
        <w:rPr>
          <w:rFonts w:asciiTheme="minorHAnsi" w:hAnsiTheme="minorHAnsi" w:cstheme="minorHAnsi"/>
          <w:b/>
          <w:sz w:val="36"/>
          <w:szCs w:val="36"/>
          <w:lang w:val="en-GB"/>
        </w:rPr>
        <w:t>Europol</w:t>
      </w:r>
      <w:r w:rsidRPr="00190636">
        <w:rPr>
          <w:rFonts w:asciiTheme="minorHAnsi" w:hAnsiTheme="minorHAnsi" w:cstheme="minorHAnsi"/>
          <w:b/>
          <w:sz w:val="36"/>
          <w:szCs w:val="36"/>
        </w:rPr>
        <w:t>)</w:t>
      </w:r>
      <w:r w:rsidR="00190636">
        <w:rPr>
          <w:rFonts w:asciiTheme="minorHAnsi" w:hAnsiTheme="minorHAnsi" w:cstheme="minorHAnsi"/>
          <w:sz w:val="36"/>
          <w:szCs w:val="36"/>
        </w:rPr>
        <w:t xml:space="preserve">, </w:t>
      </w:r>
      <w:r w:rsidRPr="003F1DA2">
        <w:rPr>
          <w:rFonts w:asciiTheme="minorHAnsi" w:hAnsiTheme="minorHAnsi" w:cstheme="minorHAnsi"/>
          <w:sz w:val="36"/>
          <w:szCs w:val="36"/>
        </w:rPr>
        <w:t xml:space="preserve">με την Ευρωπαϊκή Μονάδα Δικαστικής Συνεργασίας </w:t>
      </w:r>
      <w:r w:rsidRPr="00190636">
        <w:rPr>
          <w:rFonts w:asciiTheme="minorHAnsi" w:hAnsiTheme="minorHAnsi" w:cstheme="minorHAnsi"/>
          <w:b/>
          <w:sz w:val="36"/>
          <w:szCs w:val="36"/>
        </w:rPr>
        <w:t>(</w:t>
      </w:r>
      <w:proofErr w:type="spellStart"/>
      <w:r w:rsidRPr="00190636">
        <w:rPr>
          <w:rFonts w:asciiTheme="minorHAnsi" w:hAnsiTheme="minorHAnsi" w:cstheme="minorHAnsi"/>
          <w:b/>
          <w:sz w:val="36"/>
          <w:szCs w:val="36"/>
        </w:rPr>
        <w:t>Eurojust</w:t>
      </w:r>
      <w:proofErr w:type="spellEnd"/>
      <w:r w:rsidRPr="003F1DA2">
        <w:rPr>
          <w:rFonts w:asciiTheme="minorHAnsi" w:hAnsiTheme="minorHAnsi" w:cstheme="minorHAnsi"/>
          <w:sz w:val="36"/>
          <w:szCs w:val="36"/>
        </w:rPr>
        <w:t>), καθώς και με την Ευρωπαϊκή Υπηρεσία Καταπολέμησης της Απάτης (</w:t>
      </w:r>
      <w:r w:rsidRPr="00190636">
        <w:rPr>
          <w:rFonts w:asciiTheme="minorHAnsi" w:hAnsiTheme="minorHAnsi" w:cstheme="minorHAnsi"/>
          <w:b/>
          <w:sz w:val="36"/>
          <w:szCs w:val="36"/>
        </w:rPr>
        <w:t>OLAF</w:t>
      </w:r>
      <w:r w:rsidRPr="003F1DA2">
        <w:rPr>
          <w:rFonts w:asciiTheme="minorHAnsi" w:hAnsiTheme="minorHAnsi" w:cstheme="minorHAnsi"/>
          <w:sz w:val="36"/>
          <w:szCs w:val="36"/>
        </w:rPr>
        <w:t>).</w:t>
      </w:r>
    </w:p>
    <w:p w:rsidR="00C628E5" w:rsidRPr="003F1DA2" w:rsidRDefault="00C628E5"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Η βάση για τη διαχείριση των τελωνειακών θεμάτων είναι ο </w:t>
      </w:r>
      <w:proofErr w:type="spellStart"/>
      <w:r w:rsidRPr="00190636">
        <w:rPr>
          <w:rFonts w:asciiTheme="minorHAnsi" w:hAnsiTheme="minorHAnsi" w:cstheme="minorHAnsi"/>
          <w:b/>
          <w:sz w:val="36"/>
          <w:szCs w:val="36"/>
        </w:rPr>
        <w:t>Ενωσιακός</w:t>
      </w:r>
      <w:proofErr w:type="spellEnd"/>
      <w:r w:rsidRPr="00190636">
        <w:rPr>
          <w:rFonts w:asciiTheme="minorHAnsi" w:hAnsiTheme="minorHAnsi" w:cstheme="minorHAnsi"/>
          <w:b/>
          <w:sz w:val="36"/>
          <w:szCs w:val="36"/>
        </w:rPr>
        <w:t xml:space="preserve"> Τελωνειακός Κώδικας</w:t>
      </w:r>
      <w:r w:rsidRPr="003F1DA2">
        <w:rPr>
          <w:rFonts w:asciiTheme="minorHAnsi" w:hAnsiTheme="minorHAnsi" w:cstheme="minorHAnsi"/>
          <w:sz w:val="36"/>
          <w:szCs w:val="36"/>
        </w:rPr>
        <w:t xml:space="preserve"> (ο πρώην Κοινοτικός Τελωνειακός Κώδικας), ο οποίος εγκρίθηκε από το Ευρωπαϊκό Κοινοβούλιο και το Συμβούλιο της Ευρωπαϊκής Ένωσης (</w:t>
      </w:r>
      <w:r w:rsidRPr="00190636">
        <w:rPr>
          <w:rFonts w:asciiTheme="minorHAnsi" w:hAnsiTheme="minorHAnsi" w:cstheme="minorHAnsi"/>
          <w:color w:val="C00000"/>
          <w:sz w:val="36"/>
          <w:szCs w:val="36"/>
        </w:rPr>
        <w:t>Κανονισμός 952/2013</w:t>
      </w:r>
      <w:r w:rsidRPr="003F1DA2">
        <w:rPr>
          <w:rFonts w:asciiTheme="minorHAnsi" w:hAnsiTheme="minorHAnsi" w:cstheme="minorHAnsi"/>
          <w:sz w:val="36"/>
          <w:szCs w:val="36"/>
        </w:rPr>
        <w:t>).</w:t>
      </w:r>
    </w:p>
    <w:p w:rsidR="00611174" w:rsidRPr="003F1DA2" w:rsidRDefault="00611174"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Από το </w:t>
      </w:r>
      <w:r w:rsidRPr="00190636">
        <w:rPr>
          <w:rFonts w:asciiTheme="minorHAnsi" w:hAnsiTheme="minorHAnsi" w:cstheme="minorHAnsi"/>
          <w:b/>
          <w:sz w:val="36"/>
          <w:szCs w:val="36"/>
        </w:rPr>
        <w:t>1988</w:t>
      </w:r>
      <w:r w:rsidR="00190636">
        <w:rPr>
          <w:rFonts w:asciiTheme="minorHAnsi" w:hAnsiTheme="minorHAnsi" w:cstheme="minorHAnsi"/>
          <w:sz w:val="36"/>
          <w:szCs w:val="36"/>
        </w:rPr>
        <w:t xml:space="preserve"> εφαρμόζεται </w:t>
      </w:r>
      <w:r w:rsidR="00190636">
        <w:rPr>
          <w:rFonts w:asciiTheme="minorHAnsi" w:hAnsiTheme="minorHAnsi" w:cstheme="minorHAnsi"/>
          <w:sz w:val="36"/>
          <w:szCs w:val="36"/>
          <w:lang w:val="en-US"/>
        </w:rPr>
        <w:t>to</w:t>
      </w:r>
      <w:r w:rsidR="00190636" w:rsidRPr="00190636">
        <w:rPr>
          <w:rFonts w:asciiTheme="minorHAnsi" w:hAnsiTheme="minorHAnsi" w:cstheme="minorHAnsi"/>
          <w:sz w:val="36"/>
          <w:szCs w:val="36"/>
        </w:rPr>
        <w:t xml:space="preserve"> </w:t>
      </w:r>
      <w:r w:rsidR="00190636">
        <w:rPr>
          <w:rFonts w:asciiTheme="minorHAnsi" w:hAnsiTheme="minorHAnsi" w:cstheme="minorHAnsi"/>
          <w:sz w:val="36"/>
          <w:szCs w:val="36"/>
        </w:rPr>
        <w:t>διεθνές</w:t>
      </w:r>
      <w:r w:rsidR="00190636" w:rsidRPr="00190636">
        <w:rPr>
          <w:rFonts w:asciiTheme="minorHAnsi" w:hAnsiTheme="minorHAnsi" w:cstheme="minorHAnsi"/>
          <w:sz w:val="36"/>
          <w:szCs w:val="36"/>
        </w:rPr>
        <w:t xml:space="preserve"> </w:t>
      </w:r>
      <w:r w:rsidRPr="003F1DA2">
        <w:rPr>
          <w:rFonts w:asciiTheme="minorHAnsi" w:hAnsiTheme="minorHAnsi" w:cstheme="minorHAnsi"/>
          <w:sz w:val="36"/>
          <w:szCs w:val="36"/>
        </w:rPr>
        <w:t xml:space="preserve">Εναρμονισμένο Σύστημα για την </w:t>
      </w:r>
      <w:r w:rsidR="00190636" w:rsidRPr="003F1DA2">
        <w:rPr>
          <w:rFonts w:asciiTheme="minorHAnsi" w:hAnsiTheme="minorHAnsi" w:cstheme="minorHAnsi"/>
          <w:sz w:val="36"/>
          <w:szCs w:val="36"/>
        </w:rPr>
        <w:t>κωδικοποίηση</w:t>
      </w:r>
      <w:r w:rsidRPr="003F1DA2">
        <w:rPr>
          <w:rFonts w:asciiTheme="minorHAnsi" w:hAnsiTheme="minorHAnsi" w:cstheme="minorHAnsi"/>
          <w:sz w:val="36"/>
          <w:szCs w:val="36"/>
        </w:rPr>
        <w:t xml:space="preserve"> και </w:t>
      </w:r>
      <w:r w:rsidR="00190636" w:rsidRPr="003F1DA2">
        <w:rPr>
          <w:rFonts w:asciiTheme="minorHAnsi" w:hAnsiTheme="minorHAnsi" w:cstheme="minorHAnsi"/>
          <w:sz w:val="36"/>
          <w:szCs w:val="36"/>
        </w:rPr>
        <w:t>ονοματολογία</w:t>
      </w:r>
      <w:r w:rsidRPr="003F1DA2">
        <w:rPr>
          <w:rFonts w:asciiTheme="minorHAnsi" w:hAnsiTheme="minorHAnsi" w:cstheme="minorHAnsi"/>
          <w:sz w:val="36"/>
          <w:szCs w:val="36"/>
        </w:rPr>
        <w:t xml:space="preserve"> των εμπορευμάτων </w:t>
      </w:r>
      <w:r w:rsidR="00190636">
        <w:rPr>
          <w:rFonts w:asciiTheme="minorHAnsi" w:hAnsiTheme="minorHAnsi" w:cstheme="minorHAnsi"/>
          <w:sz w:val="36"/>
          <w:szCs w:val="36"/>
        </w:rPr>
        <w:t>(</w:t>
      </w:r>
      <w:proofErr w:type="spellStart"/>
      <w:r w:rsidRPr="003F1DA2">
        <w:rPr>
          <w:rFonts w:asciiTheme="minorHAnsi" w:hAnsiTheme="minorHAnsi" w:cstheme="minorHAnsi"/>
          <w:sz w:val="36"/>
          <w:szCs w:val="36"/>
        </w:rPr>
        <w:t>Harmonized</w:t>
      </w:r>
      <w:proofErr w:type="spellEnd"/>
      <w:r w:rsidRPr="003F1DA2">
        <w:rPr>
          <w:rFonts w:asciiTheme="minorHAnsi" w:hAnsiTheme="minorHAnsi" w:cstheme="minorHAnsi"/>
          <w:sz w:val="36"/>
          <w:szCs w:val="36"/>
        </w:rPr>
        <w:t xml:space="preserve"> </w:t>
      </w:r>
      <w:proofErr w:type="spellStart"/>
      <w:r w:rsidRPr="003F1DA2">
        <w:rPr>
          <w:rFonts w:asciiTheme="minorHAnsi" w:hAnsiTheme="minorHAnsi" w:cstheme="minorHAnsi"/>
          <w:sz w:val="36"/>
          <w:szCs w:val="36"/>
        </w:rPr>
        <w:t>Commodity</w:t>
      </w:r>
      <w:proofErr w:type="spellEnd"/>
      <w:r w:rsidRPr="003F1DA2">
        <w:rPr>
          <w:rFonts w:asciiTheme="minorHAnsi" w:hAnsiTheme="minorHAnsi" w:cstheme="minorHAnsi"/>
          <w:sz w:val="36"/>
          <w:szCs w:val="36"/>
        </w:rPr>
        <w:t xml:space="preserve"> </w:t>
      </w:r>
      <w:proofErr w:type="spellStart"/>
      <w:r w:rsidRPr="003F1DA2">
        <w:rPr>
          <w:rFonts w:asciiTheme="minorHAnsi" w:hAnsiTheme="minorHAnsi" w:cstheme="minorHAnsi"/>
          <w:sz w:val="36"/>
          <w:szCs w:val="36"/>
        </w:rPr>
        <w:t>Description</w:t>
      </w:r>
      <w:proofErr w:type="spellEnd"/>
      <w:r w:rsidRPr="003F1DA2">
        <w:rPr>
          <w:rFonts w:asciiTheme="minorHAnsi" w:hAnsiTheme="minorHAnsi" w:cstheme="minorHAnsi"/>
          <w:sz w:val="36"/>
          <w:szCs w:val="36"/>
        </w:rPr>
        <w:t xml:space="preserve"> </w:t>
      </w:r>
      <w:r w:rsidR="00190636">
        <w:rPr>
          <w:rFonts w:asciiTheme="minorHAnsi" w:hAnsiTheme="minorHAnsi" w:cstheme="minorHAnsi"/>
          <w:sz w:val="36"/>
          <w:szCs w:val="36"/>
        </w:rPr>
        <w:t xml:space="preserve">and </w:t>
      </w:r>
      <w:proofErr w:type="spellStart"/>
      <w:r w:rsidR="00190636">
        <w:rPr>
          <w:rFonts w:asciiTheme="minorHAnsi" w:hAnsiTheme="minorHAnsi" w:cstheme="minorHAnsi"/>
          <w:sz w:val="36"/>
          <w:szCs w:val="36"/>
        </w:rPr>
        <w:t>Coding</w:t>
      </w:r>
      <w:proofErr w:type="spellEnd"/>
      <w:r w:rsidR="00190636">
        <w:rPr>
          <w:rFonts w:asciiTheme="minorHAnsi" w:hAnsiTheme="minorHAnsi" w:cstheme="minorHAnsi"/>
          <w:sz w:val="36"/>
          <w:szCs w:val="36"/>
        </w:rPr>
        <w:t xml:space="preserve"> </w:t>
      </w:r>
      <w:proofErr w:type="spellStart"/>
      <w:r w:rsidR="00190636">
        <w:rPr>
          <w:rFonts w:asciiTheme="minorHAnsi" w:hAnsiTheme="minorHAnsi" w:cstheme="minorHAnsi"/>
          <w:sz w:val="36"/>
          <w:szCs w:val="36"/>
        </w:rPr>
        <w:t>System</w:t>
      </w:r>
      <w:proofErr w:type="spellEnd"/>
      <w:r w:rsidR="00190636">
        <w:rPr>
          <w:rFonts w:asciiTheme="minorHAnsi" w:hAnsiTheme="minorHAnsi" w:cstheme="minorHAnsi"/>
          <w:sz w:val="36"/>
          <w:szCs w:val="36"/>
        </w:rPr>
        <w:t xml:space="preserve"> ή</w:t>
      </w:r>
      <w:r w:rsidRPr="003F1DA2">
        <w:rPr>
          <w:rFonts w:asciiTheme="minorHAnsi" w:hAnsiTheme="minorHAnsi" w:cstheme="minorHAnsi"/>
          <w:sz w:val="36"/>
          <w:szCs w:val="36"/>
        </w:rPr>
        <w:t xml:space="preserve"> </w:t>
      </w:r>
      <w:proofErr w:type="spellStart"/>
      <w:r w:rsidRPr="003F1DA2">
        <w:rPr>
          <w:rFonts w:asciiTheme="minorHAnsi" w:hAnsiTheme="minorHAnsi" w:cstheme="minorHAnsi"/>
          <w:sz w:val="36"/>
          <w:szCs w:val="36"/>
        </w:rPr>
        <w:t>Harmoniz</w:t>
      </w:r>
      <w:r w:rsidR="00190636">
        <w:rPr>
          <w:rFonts w:asciiTheme="minorHAnsi" w:hAnsiTheme="minorHAnsi" w:cstheme="minorHAnsi"/>
          <w:sz w:val="36"/>
          <w:szCs w:val="36"/>
        </w:rPr>
        <w:t>ed</w:t>
      </w:r>
      <w:proofErr w:type="spellEnd"/>
      <w:r w:rsidR="00190636">
        <w:rPr>
          <w:rFonts w:asciiTheme="minorHAnsi" w:hAnsiTheme="minorHAnsi" w:cstheme="minorHAnsi"/>
          <w:sz w:val="36"/>
          <w:szCs w:val="36"/>
        </w:rPr>
        <w:t xml:space="preserve"> </w:t>
      </w:r>
      <w:proofErr w:type="spellStart"/>
      <w:r w:rsidR="00190636">
        <w:rPr>
          <w:rFonts w:asciiTheme="minorHAnsi" w:hAnsiTheme="minorHAnsi" w:cstheme="minorHAnsi"/>
          <w:sz w:val="36"/>
          <w:szCs w:val="36"/>
        </w:rPr>
        <w:t>System</w:t>
      </w:r>
      <w:proofErr w:type="spellEnd"/>
      <w:r w:rsidR="00190636">
        <w:rPr>
          <w:rFonts w:asciiTheme="minorHAnsi" w:hAnsiTheme="minorHAnsi" w:cstheme="minorHAnsi"/>
          <w:sz w:val="36"/>
          <w:szCs w:val="36"/>
        </w:rPr>
        <w:t xml:space="preserve"> /</w:t>
      </w:r>
      <w:r w:rsidRPr="003F1DA2">
        <w:rPr>
          <w:rFonts w:asciiTheme="minorHAnsi" w:hAnsiTheme="minorHAnsi" w:cstheme="minorHAnsi"/>
          <w:sz w:val="36"/>
          <w:szCs w:val="36"/>
        </w:rPr>
        <w:t xml:space="preserve">HS), όπως υιοθετήθηκε από την </w:t>
      </w:r>
      <w:r w:rsidR="00190636" w:rsidRPr="00190636">
        <w:rPr>
          <w:rFonts w:asciiTheme="minorHAnsi" w:hAnsiTheme="minorHAnsi" w:cstheme="minorHAnsi"/>
          <w:b/>
          <w:sz w:val="36"/>
          <w:szCs w:val="36"/>
        </w:rPr>
        <w:t>Διεθνή</w:t>
      </w:r>
      <w:r w:rsidRPr="00190636">
        <w:rPr>
          <w:rFonts w:asciiTheme="minorHAnsi" w:hAnsiTheme="minorHAnsi" w:cstheme="minorHAnsi"/>
          <w:b/>
          <w:sz w:val="36"/>
          <w:szCs w:val="36"/>
        </w:rPr>
        <w:t xml:space="preserve"> Ένωση Τελωνείων</w:t>
      </w:r>
      <w:r w:rsidRPr="003F1DA2">
        <w:rPr>
          <w:rFonts w:asciiTheme="minorHAnsi" w:hAnsiTheme="minorHAnsi" w:cstheme="minorHAnsi"/>
          <w:sz w:val="36"/>
          <w:szCs w:val="36"/>
        </w:rPr>
        <w:t xml:space="preserve"> (περ. 200 μέλη). </w:t>
      </w:r>
    </w:p>
    <w:p w:rsidR="00611174" w:rsidRPr="003F1DA2" w:rsidRDefault="00611174" w:rsidP="003F1DA2">
      <w:pPr>
        <w:pStyle w:val="ListParagraph"/>
        <w:numPr>
          <w:ilvl w:val="0"/>
          <w:numId w:val="52"/>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Περιλαμβάνει </w:t>
      </w:r>
      <w:r w:rsidRPr="00190636">
        <w:rPr>
          <w:rFonts w:asciiTheme="minorHAnsi" w:hAnsiTheme="minorHAnsi" w:cstheme="minorHAnsi"/>
          <w:b/>
          <w:sz w:val="36"/>
          <w:szCs w:val="36"/>
        </w:rPr>
        <w:t>21 τμήματα</w:t>
      </w:r>
      <w:r w:rsidRPr="003F1DA2">
        <w:rPr>
          <w:rFonts w:asciiTheme="minorHAnsi" w:hAnsiTheme="minorHAnsi" w:cstheme="minorHAnsi"/>
          <w:sz w:val="36"/>
          <w:szCs w:val="36"/>
        </w:rPr>
        <w:t xml:space="preserve">, </w:t>
      </w:r>
      <w:r w:rsidR="00190636" w:rsidRPr="003F1DA2">
        <w:rPr>
          <w:rFonts w:asciiTheme="minorHAnsi" w:hAnsiTheme="minorHAnsi" w:cstheme="minorHAnsi"/>
          <w:sz w:val="36"/>
          <w:szCs w:val="36"/>
        </w:rPr>
        <w:t>υποδιαιρούμενα</w:t>
      </w:r>
      <w:r w:rsidRPr="003F1DA2">
        <w:rPr>
          <w:rFonts w:asciiTheme="minorHAnsi" w:hAnsiTheme="minorHAnsi" w:cstheme="minorHAnsi"/>
          <w:sz w:val="36"/>
          <w:szCs w:val="36"/>
        </w:rPr>
        <w:t xml:space="preserve"> σε 99 κατηγορίες, οι οποίες με τη σειρά τους </w:t>
      </w:r>
      <w:r w:rsidR="00190636" w:rsidRPr="003F1DA2">
        <w:rPr>
          <w:rFonts w:asciiTheme="minorHAnsi" w:hAnsiTheme="minorHAnsi" w:cstheme="minorHAnsi"/>
          <w:sz w:val="36"/>
          <w:szCs w:val="36"/>
        </w:rPr>
        <w:t>περιλαμβάνουν</w:t>
      </w:r>
      <w:r w:rsidRPr="003F1DA2">
        <w:rPr>
          <w:rFonts w:asciiTheme="minorHAnsi" w:hAnsiTheme="minorHAnsi" w:cstheme="minorHAnsi"/>
          <w:sz w:val="36"/>
          <w:szCs w:val="36"/>
        </w:rPr>
        <w:t xml:space="preserve"> 1.244 επικεφαλίδες  </w:t>
      </w:r>
      <w:r w:rsidR="00190636">
        <w:rPr>
          <w:rFonts w:asciiTheme="minorHAnsi" w:hAnsiTheme="minorHAnsi" w:cstheme="minorHAnsi"/>
          <w:sz w:val="36"/>
          <w:szCs w:val="36"/>
        </w:rPr>
        <w:t xml:space="preserve">και </w:t>
      </w:r>
      <w:r w:rsidRPr="003F1DA2">
        <w:rPr>
          <w:rFonts w:asciiTheme="minorHAnsi" w:hAnsiTheme="minorHAnsi" w:cstheme="minorHAnsi"/>
          <w:sz w:val="36"/>
          <w:szCs w:val="36"/>
        </w:rPr>
        <w:t xml:space="preserve">5.224 </w:t>
      </w:r>
      <w:proofErr w:type="spellStart"/>
      <w:r w:rsidR="00190636">
        <w:rPr>
          <w:rFonts w:asciiTheme="minorHAnsi" w:hAnsiTheme="minorHAnsi" w:cstheme="minorHAnsi"/>
          <w:sz w:val="36"/>
          <w:szCs w:val="36"/>
        </w:rPr>
        <w:t>υποκεφαλίδες</w:t>
      </w:r>
      <w:proofErr w:type="spellEnd"/>
      <w:r w:rsidR="00190636">
        <w:rPr>
          <w:rFonts w:asciiTheme="minorHAnsi" w:hAnsiTheme="minorHAnsi" w:cstheme="minorHAnsi"/>
          <w:sz w:val="36"/>
          <w:szCs w:val="36"/>
        </w:rPr>
        <w:t>.</w:t>
      </w:r>
    </w:p>
    <w:p w:rsidR="00611174" w:rsidRPr="003F1DA2" w:rsidRDefault="00611174" w:rsidP="00611174">
      <w:pPr>
        <w:spacing w:after="160"/>
        <w:jc w:val="both"/>
        <w:rPr>
          <w:rFonts w:cstheme="minorHAnsi"/>
          <w:sz w:val="36"/>
          <w:szCs w:val="36"/>
        </w:rPr>
      </w:pPr>
      <w:r w:rsidRPr="003F1DA2">
        <w:rPr>
          <w:rFonts w:cstheme="minorHAnsi"/>
          <w:noProof/>
          <w:sz w:val="36"/>
          <w:szCs w:val="36"/>
          <w:lang w:eastAsia="el-GR"/>
        </w:rPr>
        <w:lastRenderedPageBreak/>
        <w:drawing>
          <wp:inline distT="0" distB="0" distL="0" distR="0" wp14:anchorId="3CCC5485" wp14:editId="54DCE8DA">
            <wp:extent cx="4981575" cy="1676400"/>
            <wp:effectExtent l="133350" t="133350" r="142875" b="133350"/>
            <wp:docPr id="22" name="Picture 22" descr="https://upload.wikimedia.org/wikipedia/commons/4/4d/HS_Hierarchy_Structure_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d/HS_Hierarchy_Structure_Ric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1575" cy="1676400"/>
                    </a:xfrm>
                    <a:prstGeom prst="rect">
                      <a:avLst/>
                    </a:prstGeom>
                    <a:noFill/>
                    <a:ln>
                      <a:noFill/>
                    </a:ln>
                    <a:effectLst>
                      <a:glow rad="127000">
                        <a:schemeClr val="tx1"/>
                      </a:glow>
                    </a:effectLst>
                  </pic:spPr>
                </pic:pic>
              </a:graphicData>
            </a:graphic>
          </wp:inline>
        </w:drawing>
      </w:r>
    </w:p>
    <w:p w:rsidR="00BB61D2" w:rsidRDefault="00BB61D2" w:rsidP="00BB61D2">
      <w:pPr>
        <w:pStyle w:val="ListParagraph"/>
        <w:numPr>
          <w:ilvl w:val="0"/>
          <w:numId w:val="15"/>
        </w:numPr>
        <w:jc w:val="both"/>
        <w:rPr>
          <w:rFonts w:asciiTheme="minorHAnsi" w:hAnsiTheme="minorHAnsi" w:cstheme="minorHAnsi"/>
          <w:sz w:val="36"/>
          <w:szCs w:val="36"/>
        </w:rPr>
      </w:pPr>
      <w:r w:rsidRPr="00BB61D2">
        <w:rPr>
          <w:rFonts w:asciiTheme="minorHAnsi" w:hAnsiTheme="minorHAnsi" w:cstheme="minorHAnsi"/>
          <w:sz w:val="36"/>
          <w:szCs w:val="36"/>
        </w:rPr>
        <w:t xml:space="preserve">Η ευρωπαϊκή δασμολογική και στατιστική ονοματολογία και το κοινό δασμολόγιο </w:t>
      </w:r>
      <w:r w:rsidRPr="00BB61D2">
        <w:rPr>
          <w:rFonts w:asciiTheme="minorHAnsi" w:hAnsiTheme="minorHAnsi" w:cstheme="minorHAnsi"/>
          <w:b/>
          <w:sz w:val="36"/>
          <w:szCs w:val="36"/>
        </w:rPr>
        <w:t>εναρμονίστηκαν με το HS</w:t>
      </w:r>
      <w:r>
        <w:rPr>
          <w:rFonts w:asciiTheme="minorHAnsi" w:hAnsiTheme="minorHAnsi" w:cstheme="minorHAnsi"/>
          <w:sz w:val="36"/>
          <w:szCs w:val="36"/>
        </w:rPr>
        <w:t xml:space="preserve">  με τον Κανονισμό 2658/1987 (εισαγωγή του </w:t>
      </w:r>
      <w:r>
        <w:rPr>
          <w:rFonts w:asciiTheme="minorHAnsi" w:hAnsiTheme="minorHAnsi" w:cstheme="minorHAnsi"/>
          <w:sz w:val="36"/>
          <w:szCs w:val="36"/>
          <w:lang w:val="en-GB"/>
        </w:rPr>
        <w:t>TARIC</w:t>
      </w:r>
      <w:r w:rsidRPr="00BB61D2">
        <w:rPr>
          <w:rFonts w:asciiTheme="minorHAnsi" w:hAnsiTheme="minorHAnsi" w:cstheme="minorHAnsi"/>
          <w:sz w:val="36"/>
          <w:szCs w:val="36"/>
        </w:rPr>
        <w:t>)</w:t>
      </w:r>
    </w:p>
    <w:p w:rsidR="00BB61D2" w:rsidRPr="003F1DA2" w:rsidRDefault="00BB61D2" w:rsidP="00BB61D2">
      <w:pPr>
        <w:pStyle w:val="ListParagraph"/>
        <w:numPr>
          <w:ilvl w:val="0"/>
          <w:numId w:val="15"/>
        </w:numPr>
        <w:spacing w:after="160"/>
        <w:jc w:val="both"/>
        <w:rPr>
          <w:rFonts w:asciiTheme="minorHAnsi" w:hAnsiTheme="minorHAnsi" w:cstheme="minorHAnsi"/>
          <w:sz w:val="36"/>
          <w:szCs w:val="36"/>
        </w:rPr>
      </w:pPr>
      <w:r w:rsidRPr="00BB61D2">
        <w:rPr>
          <w:rFonts w:asciiTheme="minorHAnsi" w:hAnsiTheme="minorHAnsi" w:cstheme="minorHAnsi"/>
          <w:b/>
          <w:sz w:val="36"/>
          <w:szCs w:val="36"/>
        </w:rPr>
        <w:t>Το TARIC (</w:t>
      </w:r>
      <w:proofErr w:type="spellStart"/>
      <w:r w:rsidRPr="00BB61D2">
        <w:rPr>
          <w:rFonts w:asciiTheme="minorHAnsi" w:hAnsiTheme="minorHAnsi" w:cstheme="minorHAnsi"/>
          <w:b/>
          <w:sz w:val="36"/>
          <w:szCs w:val="36"/>
        </w:rPr>
        <w:t>TARif</w:t>
      </w:r>
      <w:proofErr w:type="spellEnd"/>
      <w:r w:rsidRPr="00BB61D2">
        <w:rPr>
          <w:rFonts w:asciiTheme="minorHAnsi" w:hAnsiTheme="minorHAnsi" w:cstheme="minorHAnsi"/>
          <w:b/>
          <w:sz w:val="36"/>
          <w:szCs w:val="36"/>
        </w:rPr>
        <w:t xml:space="preserve"> </w:t>
      </w:r>
      <w:proofErr w:type="spellStart"/>
      <w:r w:rsidRPr="00BB61D2">
        <w:rPr>
          <w:rFonts w:asciiTheme="minorHAnsi" w:hAnsiTheme="minorHAnsi" w:cstheme="minorHAnsi"/>
          <w:b/>
          <w:sz w:val="36"/>
          <w:szCs w:val="36"/>
        </w:rPr>
        <w:t>Intégré</w:t>
      </w:r>
      <w:proofErr w:type="spellEnd"/>
      <w:r w:rsidRPr="00BB61D2">
        <w:rPr>
          <w:rFonts w:asciiTheme="minorHAnsi" w:hAnsiTheme="minorHAnsi" w:cstheme="minorHAnsi"/>
          <w:b/>
          <w:sz w:val="36"/>
          <w:szCs w:val="36"/>
        </w:rPr>
        <w:t xml:space="preserve"> </w:t>
      </w:r>
      <w:proofErr w:type="spellStart"/>
      <w:r w:rsidRPr="00BB61D2">
        <w:rPr>
          <w:rFonts w:asciiTheme="minorHAnsi" w:hAnsiTheme="minorHAnsi" w:cstheme="minorHAnsi"/>
          <w:b/>
          <w:sz w:val="36"/>
          <w:szCs w:val="36"/>
        </w:rPr>
        <w:t>Communautaire</w:t>
      </w:r>
      <w:proofErr w:type="spellEnd"/>
      <w:r w:rsidRPr="00BB61D2">
        <w:rPr>
          <w:rFonts w:asciiTheme="minorHAnsi" w:hAnsiTheme="minorHAnsi" w:cstheme="minorHAnsi"/>
          <w:b/>
          <w:sz w:val="36"/>
          <w:szCs w:val="36"/>
        </w:rPr>
        <w:t xml:space="preserve">; </w:t>
      </w:r>
      <w:proofErr w:type="spellStart"/>
      <w:r w:rsidRPr="00BB61D2">
        <w:rPr>
          <w:rFonts w:asciiTheme="minorHAnsi" w:hAnsiTheme="minorHAnsi" w:cstheme="minorHAnsi"/>
          <w:b/>
          <w:sz w:val="36"/>
          <w:szCs w:val="36"/>
        </w:rPr>
        <w:t>Integrated</w:t>
      </w:r>
      <w:proofErr w:type="spellEnd"/>
      <w:r w:rsidRPr="00BB61D2">
        <w:rPr>
          <w:rFonts w:asciiTheme="minorHAnsi" w:hAnsiTheme="minorHAnsi" w:cstheme="minorHAnsi"/>
          <w:b/>
          <w:sz w:val="36"/>
          <w:szCs w:val="36"/>
        </w:rPr>
        <w:t xml:space="preserve"> </w:t>
      </w:r>
      <w:proofErr w:type="spellStart"/>
      <w:r w:rsidRPr="00BB61D2">
        <w:rPr>
          <w:rFonts w:asciiTheme="minorHAnsi" w:hAnsiTheme="minorHAnsi" w:cstheme="minorHAnsi"/>
          <w:b/>
          <w:sz w:val="36"/>
          <w:szCs w:val="36"/>
        </w:rPr>
        <w:t>Tariff</w:t>
      </w:r>
      <w:proofErr w:type="spellEnd"/>
      <w:r w:rsidRPr="00BB61D2">
        <w:rPr>
          <w:rFonts w:asciiTheme="minorHAnsi" w:hAnsiTheme="minorHAnsi" w:cstheme="minorHAnsi"/>
          <w:b/>
          <w:sz w:val="36"/>
          <w:szCs w:val="36"/>
        </w:rPr>
        <w:t xml:space="preserve"> of the European </w:t>
      </w:r>
      <w:proofErr w:type="spellStart"/>
      <w:r w:rsidRPr="00BB61D2">
        <w:rPr>
          <w:rFonts w:asciiTheme="minorHAnsi" w:hAnsiTheme="minorHAnsi" w:cstheme="minorHAnsi"/>
          <w:b/>
          <w:sz w:val="36"/>
          <w:szCs w:val="36"/>
        </w:rPr>
        <w:t>Communities</w:t>
      </w:r>
      <w:proofErr w:type="spellEnd"/>
      <w:r w:rsidRPr="00BB61D2">
        <w:rPr>
          <w:rFonts w:asciiTheme="minorHAnsi" w:hAnsiTheme="minorHAnsi" w:cstheme="minorHAnsi"/>
          <w:b/>
          <w:sz w:val="36"/>
          <w:szCs w:val="36"/>
        </w:rPr>
        <w:t>)</w:t>
      </w:r>
      <w:r>
        <w:rPr>
          <w:rFonts w:asciiTheme="minorHAnsi" w:hAnsiTheme="minorHAnsi" w:cstheme="minorHAnsi"/>
          <w:b/>
          <w:sz w:val="36"/>
          <w:szCs w:val="36"/>
        </w:rPr>
        <w:t xml:space="preserve"> </w:t>
      </w:r>
      <w:r w:rsidRPr="003F1DA2">
        <w:rPr>
          <w:rFonts w:asciiTheme="minorHAnsi" w:hAnsiTheme="minorHAnsi" w:cstheme="minorHAnsi"/>
          <w:sz w:val="36"/>
          <w:szCs w:val="36"/>
        </w:rPr>
        <w:t xml:space="preserve">είναι το Ολοκληρωμένο Τελωνειακό Δασμολόγιο της Ε.Ε. και βασίζεται στη Συνδυασμένη Ονοματολογία. Οι κωδικοί TARIC είναι </w:t>
      </w:r>
      <w:proofErr w:type="spellStart"/>
      <w:r w:rsidRPr="003F1DA2">
        <w:rPr>
          <w:rFonts w:asciiTheme="minorHAnsi" w:hAnsiTheme="minorHAnsi" w:cstheme="minorHAnsi"/>
          <w:sz w:val="36"/>
          <w:szCs w:val="36"/>
        </w:rPr>
        <w:t>δεκαψήφιοι</w:t>
      </w:r>
      <w:proofErr w:type="spellEnd"/>
    </w:p>
    <w:p w:rsidR="00BB61D2" w:rsidRPr="00BB61D2" w:rsidRDefault="00BB61D2" w:rsidP="00BB61D2">
      <w:pPr>
        <w:pStyle w:val="ListParagraph"/>
        <w:numPr>
          <w:ilvl w:val="0"/>
          <w:numId w:val="15"/>
        </w:numPr>
        <w:spacing w:after="160"/>
        <w:jc w:val="both"/>
        <w:rPr>
          <w:rFonts w:asciiTheme="minorHAnsi" w:hAnsiTheme="minorHAnsi" w:cstheme="minorHAnsi"/>
          <w:sz w:val="36"/>
          <w:szCs w:val="36"/>
        </w:rPr>
      </w:pPr>
      <w:hyperlink r:id="rId34" w:history="1">
        <w:r w:rsidRPr="003F1DA2">
          <w:rPr>
            <w:rStyle w:val="Hyperlink"/>
            <w:rFonts w:asciiTheme="minorHAnsi" w:hAnsiTheme="minorHAnsi" w:cstheme="minorHAnsi"/>
            <w:sz w:val="36"/>
            <w:szCs w:val="36"/>
          </w:rPr>
          <w:t>https://ec.europa.eu/taxation_customs/dds2/taric/taric_consultation.jsp?Lang=en</w:t>
        </w:r>
      </w:hyperlink>
    </w:p>
    <w:p w:rsidR="00C628E5" w:rsidRPr="00BB61D2" w:rsidRDefault="00BB61D2" w:rsidP="00BB61D2">
      <w:pPr>
        <w:pStyle w:val="ListParagraph"/>
        <w:numPr>
          <w:ilvl w:val="0"/>
          <w:numId w:val="15"/>
        </w:numPr>
        <w:spacing w:after="160"/>
        <w:jc w:val="both"/>
        <w:rPr>
          <w:rFonts w:asciiTheme="minorHAnsi" w:hAnsiTheme="minorHAnsi" w:cstheme="minorHAnsi"/>
          <w:sz w:val="36"/>
          <w:szCs w:val="36"/>
        </w:rPr>
      </w:pPr>
      <w:r>
        <w:rPr>
          <w:rFonts w:asciiTheme="minorHAnsi" w:hAnsiTheme="minorHAnsi" w:cstheme="minorHAnsi"/>
          <w:b/>
          <w:sz w:val="36"/>
          <w:szCs w:val="36"/>
        </w:rPr>
        <w:t>Το ισχύον για το</w:t>
      </w:r>
      <w:r w:rsidRPr="00BB61D2">
        <w:rPr>
          <w:rFonts w:asciiTheme="minorHAnsi" w:hAnsiTheme="minorHAnsi" w:cstheme="minorHAnsi"/>
          <w:b/>
          <w:sz w:val="36"/>
          <w:szCs w:val="36"/>
        </w:rPr>
        <w:t xml:space="preserve"> 2020 </w:t>
      </w:r>
      <w:proofErr w:type="spellStart"/>
      <w:r w:rsidR="00190636" w:rsidRPr="00BB61D2">
        <w:rPr>
          <w:rFonts w:asciiTheme="minorHAnsi" w:hAnsiTheme="minorHAnsi" w:cstheme="minorHAnsi"/>
          <w:b/>
          <w:sz w:val="36"/>
          <w:szCs w:val="36"/>
        </w:rPr>
        <w:t>Ενωσιακό</w:t>
      </w:r>
      <w:proofErr w:type="spellEnd"/>
      <w:r w:rsidR="00390AC0" w:rsidRPr="00BB61D2">
        <w:rPr>
          <w:rFonts w:asciiTheme="minorHAnsi" w:hAnsiTheme="minorHAnsi" w:cstheme="minorHAnsi"/>
          <w:b/>
          <w:sz w:val="36"/>
          <w:szCs w:val="36"/>
        </w:rPr>
        <w:t xml:space="preserve"> </w:t>
      </w:r>
      <w:r w:rsidR="00190636" w:rsidRPr="00BB61D2">
        <w:rPr>
          <w:rFonts w:asciiTheme="minorHAnsi" w:hAnsiTheme="minorHAnsi" w:cstheme="minorHAnsi"/>
          <w:b/>
          <w:sz w:val="36"/>
          <w:szCs w:val="36"/>
        </w:rPr>
        <w:t>Δασμολόγιο</w:t>
      </w:r>
      <w:r>
        <w:rPr>
          <w:rFonts w:asciiTheme="minorHAnsi" w:hAnsiTheme="minorHAnsi" w:cstheme="minorHAnsi"/>
          <w:b/>
          <w:sz w:val="36"/>
          <w:szCs w:val="36"/>
        </w:rPr>
        <w:t>:</w:t>
      </w:r>
      <w:r w:rsidR="00390AC0" w:rsidRPr="00BB61D2">
        <w:rPr>
          <w:rFonts w:asciiTheme="minorHAnsi" w:hAnsiTheme="minorHAnsi" w:cstheme="minorHAnsi"/>
          <w:b/>
          <w:sz w:val="36"/>
          <w:szCs w:val="36"/>
        </w:rPr>
        <w:t xml:space="preserve"> </w:t>
      </w:r>
      <w:r w:rsidR="00190636" w:rsidRPr="00BB61D2">
        <w:rPr>
          <w:rFonts w:asciiTheme="minorHAnsi" w:hAnsiTheme="minorHAnsi" w:cstheme="minorHAnsi"/>
          <w:b/>
          <w:sz w:val="36"/>
          <w:szCs w:val="36"/>
        </w:rPr>
        <w:t xml:space="preserve">Κανονισμός </w:t>
      </w:r>
      <w:r w:rsidR="00390AC0" w:rsidRPr="00BB61D2">
        <w:rPr>
          <w:rFonts w:asciiTheme="minorHAnsi" w:hAnsiTheme="minorHAnsi" w:cstheme="minorHAnsi"/>
          <w:b/>
          <w:sz w:val="36"/>
          <w:szCs w:val="36"/>
        </w:rPr>
        <w:t>2019/1776</w:t>
      </w:r>
      <w:r w:rsidR="00390AC0" w:rsidRPr="003F1DA2">
        <w:rPr>
          <w:rFonts w:asciiTheme="minorHAnsi" w:hAnsiTheme="minorHAnsi" w:cstheme="minorHAnsi"/>
          <w:sz w:val="36"/>
          <w:szCs w:val="36"/>
        </w:rPr>
        <w:t xml:space="preserve"> </w:t>
      </w:r>
      <w:r>
        <w:rPr>
          <w:rFonts w:asciiTheme="minorHAnsi" w:hAnsiTheme="minorHAnsi" w:cstheme="minorHAnsi"/>
          <w:sz w:val="36"/>
          <w:szCs w:val="36"/>
        </w:rPr>
        <w:t xml:space="preserve"> </w:t>
      </w:r>
      <w:r w:rsidR="00390AC0" w:rsidRPr="00BB61D2">
        <w:rPr>
          <w:rFonts w:asciiTheme="minorHAnsi" w:hAnsiTheme="minorHAnsi" w:cstheme="minorHAnsi"/>
          <w:sz w:val="36"/>
          <w:szCs w:val="36"/>
        </w:rPr>
        <w:t>σχετικά με την τροποποίηση του παραρτήματος I του κανονισμού (ΕΟΚ) αριθ. 2658/87 του Συμβουλίου για τη</w:t>
      </w:r>
      <w:r>
        <w:rPr>
          <w:rFonts w:asciiTheme="minorHAnsi" w:hAnsiTheme="minorHAnsi" w:cstheme="minorHAnsi"/>
          <w:sz w:val="36"/>
          <w:szCs w:val="36"/>
        </w:rPr>
        <w:t xml:space="preserve"> </w:t>
      </w:r>
      <w:r w:rsidR="00390AC0" w:rsidRPr="00BB61D2">
        <w:rPr>
          <w:rFonts w:asciiTheme="minorHAnsi" w:hAnsiTheme="minorHAnsi" w:cstheme="minorHAnsi"/>
          <w:sz w:val="36"/>
          <w:szCs w:val="36"/>
        </w:rPr>
        <w:t>δασμολογική και στατιστική ονοματολογία και το κοινό δασμολόγιο</w:t>
      </w:r>
      <w:r>
        <w:rPr>
          <w:rFonts w:asciiTheme="minorHAnsi" w:hAnsiTheme="minorHAnsi" w:cstheme="minorHAnsi"/>
          <w:sz w:val="36"/>
          <w:szCs w:val="36"/>
        </w:rPr>
        <w:t>.</w:t>
      </w:r>
    </w:p>
    <w:p w:rsidR="00390AC0" w:rsidRPr="003F1DA2" w:rsidRDefault="00390AC0" w:rsidP="00390AC0">
      <w:pPr>
        <w:pStyle w:val="ListParagraph"/>
        <w:numPr>
          <w:ilvl w:val="0"/>
          <w:numId w:val="15"/>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Προκειμένου οι ενδιαφερόμενοι εισαγωγείς ή </w:t>
      </w:r>
      <w:proofErr w:type="spellStart"/>
      <w:r w:rsidRPr="003F1DA2">
        <w:rPr>
          <w:rFonts w:asciiTheme="minorHAnsi" w:hAnsiTheme="minorHAnsi" w:cstheme="minorHAnsi"/>
          <w:sz w:val="36"/>
          <w:szCs w:val="36"/>
        </w:rPr>
        <w:t>εξαγωγείς</w:t>
      </w:r>
      <w:proofErr w:type="spellEnd"/>
      <w:r w:rsidRPr="003F1DA2">
        <w:rPr>
          <w:rFonts w:asciiTheme="minorHAnsi" w:hAnsiTheme="minorHAnsi" w:cstheme="minorHAnsi"/>
          <w:sz w:val="36"/>
          <w:szCs w:val="36"/>
        </w:rPr>
        <w:t xml:space="preserve"> να γνωρίζουν εκ των προτέρων σε ποια </w:t>
      </w:r>
      <w:r w:rsidRPr="00BB61D2">
        <w:rPr>
          <w:rFonts w:asciiTheme="minorHAnsi" w:hAnsiTheme="minorHAnsi" w:cstheme="minorHAnsi"/>
          <w:b/>
          <w:sz w:val="36"/>
          <w:szCs w:val="36"/>
        </w:rPr>
        <w:t>δασμολογική διάκριση υπάγεται το προϊόν</w:t>
      </w:r>
      <w:r w:rsidRPr="003F1DA2">
        <w:rPr>
          <w:rFonts w:asciiTheme="minorHAnsi" w:hAnsiTheme="minorHAnsi" w:cstheme="minorHAnsi"/>
          <w:sz w:val="36"/>
          <w:szCs w:val="36"/>
        </w:rPr>
        <w:t xml:space="preserve"> που πρόκειται να εισαχθεί ή να εξαχθεί, μπορούν να ζητούν την έκδοση </w:t>
      </w:r>
      <w:r w:rsidRPr="00BB61D2">
        <w:rPr>
          <w:rFonts w:asciiTheme="minorHAnsi" w:hAnsiTheme="minorHAnsi" w:cstheme="minorHAnsi"/>
          <w:b/>
          <w:sz w:val="36"/>
          <w:szCs w:val="36"/>
        </w:rPr>
        <w:t xml:space="preserve">«Δεσμευτικής Δασμολογικής Πληροφορίας» (Δ.Δ.Π.) </w:t>
      </w:r>
      <w:r w:rsidRPr="003F1DA2">
        <w:rPr>
          <w:rFonts w:asciiTheme="minorHAnsi" w:hAnsiTheme="minorHAnsi" w:cstheme="minorHAnsi"/>
          <w:sz w:val="36"/>
          <w:szCs w:val="36"/>
        </w:rPr>
        <w:t xml:space="preserve">από την αρμόδια Τελωνειακή Αρχή (Τμήμα Α΄ - Δασμολογικό και </w:t>
      </w:r>
      <w:r w:rsidRPr="003F1DA2">
        <w:rPr>
          <w:rFonts w:asciiTheme="minorHAnsi" w:hAnsiTheme="minorHAnsi" w:cstheme="minorHAnsi"/>
          <w:sz w:val="36"/>
          <w:szCs w:val="36"/>
        </w:rPr>
        <w:lastRenderedPageBreak/>
        <w:t>Δασμολογητέας Αξίας της Διεύθυνσης Δασμολογικών Θεμάτων, Ειδικών Καθεστώτων &amp; Απαλλαγών της Γενικής Διεύθυνσης Τελωνείων &amp; Ε.Φ.Κ.).</w:t>
      </w:r>
    </w:p>
    <w:p w:rsidR="00390AC0" w:rsidRPr="003F1DA2" w:rsidRDefault="00F310DE" w:rsidP="00F310DE">
      <w:pPr>
        <w:pStyle w:val="ListParagraph"/>
        <w:numPr>
          <w:ilvl w:val="0"/>
          <w:numId w:val="15"/>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Με τον όρο </w:t>
      </w:r>
      <w:r w:rsidRPr="00BB61D2">
        <w:rPr>
          <w:rFonts w:asciiTheme="minorHAnsi" w:hAnsiTheme="minorHAnsi" w:cstheme="minorHAnsi"/>
          <w:b/>
          <w:sz w:val="36"/>
          <w:szCs w:val="36"/>
        </w:rPr>
        <w:t>δασμολογητέα αξία</w:t>
      </w:r>
      <w:r w:rsidRPr="003F1DA2">
        <w:rPr>
          <w:rFonts w:asciiTheme="minorHAnsi" w:hAnsiTheme="minorHAnsi" w:cstheme="minorHAnsi"/>
          <w:sz w:val="36"/>
          <w:szCs w:val="36"/>
        </w:rPr>
        <w:t xml:space="preserve"> των εισαγόμενων εμπορευμάτων εννοούμε τη συναλλακτική αξία, δηλαδή την πράγματι </w:t>
      </w:r>
      <w:proofErr w:type="spellStart"/>
      <w:r w:rsidRPr="003F1DA2">
        <w:rPr>
          <w:rFonts w:asciiTheme="minorHAnsi" w:hAnsiTheme="minorHAnsi" w:cstheme="minorHAnsi"/>
          <w:sz w:val="36"/>
          <w:szCs w:val="36"/>
        </w:rPr>
        <w:t>πληρωθείσα</w:t>
      </w:r>
      <w:proofErr w:type="spellEnd"/>
      <w:r w:rsidRPr="003F1DA2">
        <w:rPr>
          <w:rFonts w:asciiTheme="minorHAnsi" w:hAnsiTheme="minorHAnsi" w:cstheme="minorHAnsi"/>
          <w:sz w:val="36"/>
          <w:szCs w:val="36"/>
        </w:rPr>
        <w:t xml:space="preserve"> ή πληρωτέα τιμή για τα εμπορεύματα, όταν πωλούνται προς εξαγωγή με προορισμό το τελωνειακό έδαφος της Κοινότητας. Στη δασμολογητέα αξία εκτός από την τιμολογιακή αξία </w:t>
      </w:r>
      <w:r w:rsidRPr="00BB61D2">
        <w:rPr>
          <w:rFonts w:asciiTheme="minorHAnsi" w:hAnsiTheme="minorHAnsi" w:cstheme="minorHAnsi"/>
          <w:b/>
          <w:sz w:val="36"/>
          <w:szCs w:val="36"/>
        </w:rPr>
        <w:t>προστίθενται στοιχεία</w:t>
      </w:r>
      <w:r w:rsidRPr="003F1DA2">
        <w:rPr>
          <w:rFonts w:asciiTheme="minorHAnsi" w:hAnsiTheme="minorHAnsi" w:cstheme="minorHAnsi"/>
          <w:sz w:val="36"/>
          <w:szCs w:val="36"/>
        </w:rPr>
        <w:t xml:space="preserve">, όπως έξοδα μεταφοράς, ασφάλιστρα, προμήθειες, </w:t>
      </w:r>
      <w:proofErr w:type="spellStart"/>
      <w:r w:rsidRPr="003F1DA2">
        <w:rPr>
          <w:rFonts w:asciiTheme="minorHAnsi" w:hAnsiTheme="minorHAnsi" w:cstheme="minorHAnsi"/>
          <w:sz w:val="36"/>
          <w:szCs w:val="36"/>
        </w:rPr>
        <w:t>royalties</w:t>
      </w:r>
      <w:proofErr w:type="spellEnd"/>
      <w:r w:rsidRPr="003F1DA2">
        <w:rPr>
          <w:rFonts w:asciiTheme="minorHAnsi" w:hAnsiTheme="minorHAnsi" w:cstheme="minorHAnsi"/>
          <w:sz w:val="36"/>
          <w:szCs w:val="36"/>
        </w:rPr>
        <w:t xml:space="preserve"> κ</w:t>
      </w:r>
      <w:r w:rsidR="00BB61D2">
        <w:rPr>
          <w:rFonts w:asciiTheme="minorHAnsi" w:hAnsiTheme="minorHAnsi" w:cstheme="minorHAnsi"/>
          <w:sz w:val="36"/>
          <w:szCs w:val="36"/>
        </w:rPr>
        <w:t>.</w:t>
      </w:r>
      <w:r w:rsidRPr="003F1DA2">
        <w:rPr>
          <w:rFonts w:asciiTheme="minorHAnsi" w:hAnsiTheme="minorHAnsi" w:cstheme="minorHAnsi"/>
          <w:sz w:val="36"/>
          <w:szCs w:val="36"/>
        </w:rPr>
        <w:t>λπ</w:t>
      </w:r>
      <w:r w:rsidR="00BB61D2">
        <w:rPr>
          <w:rFonts w:asciiTheme="minorHAnsi" w:hAnsiTheme="minorHAnsi" w:cstheme="minorHAnsi"/>
          <w:sz w:val="36"/>
          <w:szCs w:val="36"/>
        </w:rPr>
        <w:t>.</w:t>
      </w:r>
      <w:r w:rsidRPr="003F1DA2">
        <w:rPr>
          <w:rFonts w:asciiTheme="minorHAnsi" w:hAnsiTheme="minorHAnsi" w:cstheme="minorHAnsi"/>
          <w:sz w:val="36"/>
          <w:szCs w:val="36"/>
        </w:rPr>
        <w:t xml:space="preserve"> μέχρι το λιμάνι εισαγωγής στην Κοινότητα.</w:t>
      </w:r>
    </w:p>
    <w:p w:rsidR="001155FD" w:rsidRPr="003F1DA2" w:rsidRDefault="001155FD" w:rsidP="009F08AC">
      <w:pPr>
        <w:spacing w:after="160"/>
        <w:jc w:val="both"/>
        <w:rPr>
          <w:rFonts w:cstheme="minorHAnsi"/>
          <w:sz w:val="36"/>
          <w:szCs w:val="36"/>
        </w:rPr>
      </w:pPr>
    </w:p>
    <w:p w:rsidR="00611174" w:rsidRPr="003F1DA2" w:rsidRDefault="00611174" w:rsidP="009F08AC">
      <w:pPr>
        <w:spacing w:after="160"/>
        <w:jc w:val="both"/>
        <w:rPr>
          <w:rFonts w:cstheme="minorHAnsi"/>
          <w:sz w:val="36"/>
          <w:szCs w:val="36"/>
        </w:rPr>
      </w:pPr>
    </w:p>
    <w:p w:rsidR="00611174" w:rsidRPr="003F1DA2" w:rsidRDefault="00611174" w:rsidP="009F08AC">
      <w:pPr>
        <w:spacing w:after="160"/>
        <w:jc w:val="both"/>
        <w:rPr>
          <w:rFonts w:cstheme="minorHAnsi"/>
          <w:sz w:val="36"/>
          <w:szCs w:val="36"/>
        </w:rPr>
      </w:pPr>
    </w:p>
    <w:p w:rsidR="00BB61D2" w:rsidRPr="00BB61D2" w:rsidRDefault="00611174" w:rsidP="009F08AC">
      <w:pPr>
        <w:spacing w:after="160"/>
        <w:jc w:val="both"/>
        <w:rPr>
          <w:rFonts w:cstheme="minorHAnsi"/>
          <w:i/>
          <w:color w:val="C00000"/>
          <w:sz w:val="36"/>
          <w:szCs w:val="36"/>
        </w:rPr>
      </w:pPr>
      <w:r w:rsidRPr="00BB61D2">
        <w:rPr>
          <w:rFonts w:cstheme="minorHAnsi"/>
          <w:i/>
          <w:color w:val="C00000"/>
          <w:sz w:val="36"/>
          <w:szCs w:val="36"/>
        </w:rPr>
        <w:t xml:space="preserve">2. Το εθνικό δασμολόγιο και τα εθνικά τελωνεία </w:t>
      </w:r>
    </w:p>
    <w:p w:rsidR="00611174" w:rsidRPr="003F1DA2" w:rsidRDefault="00611174" w:rsidP="00611174">
      <w:pPr>
        <w:pStyle w:val="ListParagraph"/>
        <w:numPr>
          <w:ilvl w:val="0"/>
          <w:numId w:val="48"/>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Το TARIC, σε συνδυασμό με τα δεδομένα της εθνικής φορολογίας, αποτελούν το Ολοκληρωμένο Τελωνειακό Δασμολόγιο και μπορούμε να το ονομάσουμε </w:t>
      </w:r>
      <w:r w:rsidRPr="00BB61D2">
        <w:rPr>
          <w:rFonts w:asciiTheme="minorHAnsi" w:hAnsiTheme="minorHAnsi" w:cstheme="minorHAnsi"/>
          <w:b/>
          <w:sz w:val="36"/>
          <w:szCs w:val="36"/>
        </w:rPr>
        <w:t>Εθνικό Δασμολόγιο</w:t>
      </w:r>
      <w:r w:rsidRPr="003F1DA2">
        <w:rPr>
          <w:rFonts w:asciiTheme="minorHAnsi" w:hAnsiTheme="minorHAnsi" w:cstheme="minorHAnsi"/>
          <w:sz w:val="36"/>
          <w:szCs w:val="36"/>
        </w:rPr>
        <w:t>.</w:t>
      </w:r>
    </w:p>
    <w:p w:rsidR="00F310DE" w:rsidRPr="003F1DA2" w:rsidRDefault="00F310DE" w:rsidP="00F310DE">
      <w:pPr>
        <w:pStyle w:val="ListParagraph"/>
        <w:numPr>
          <w:ilvl w:val="0"/>
          <w:numId w:val="48"/>
        </w:numPr>
        <w:spacing w:after="160"/>
        <w:jc w:val="both"/>
        <w:rPr>
          <w:rFonts w:asciiTheme="minorHAnsi" w:hAnsiTheme="minorHAnsi" w:cstheme="minorHAnsi"/>
          <w:sz w:val="36"/>
          <w:szCs w:val="36"/>
        </w:rPr>
      </w:pPr>
      <w:r w:rsidRPr="00BB61D2">
        <w:rPr>
          <w:rFonts w:asciiTheme="minorHAnsi" w:hAnsiTheme="minorHAnsi" w:cstheme="minorHAnsi"/>
          <w:b/>
          <w:sz w:val="36"/>
          <w:szCs w:val="36"/>
        </w:rPr>
        <w:t>Εθνικός Τελων</w:t>
      </w:r>
      <w:r w:rsidR="00A552A8" w:rsidRPr="00BB61D2">
        <w:rPr>
          <w:rFonts w:asciiTheme="minorHAnsi" w:hAnsiTheme="minorHAnsi" w:cstheme="minorHAnsi"/>
          <w:b/>
          <w:sz w:val="36"/>
          <w:szCs w:val="36"/>
        </w:rPr>
        <w:t>ειακός Κώδικας, Νόμος 2960/2001</w:t>
      </w:r>
      <w:r w:rsidR="00A552A8" w:rsidRPr="003F1DA2">
        <w:rPr>
          <w:rFonts w:asciiTheme="minorHAnsi" w:hAnsiTheme="minorHAnsi" w:cstheme="minorHAnsi"/>
          <w:sz w:val="36"/>
          <w:szCs w:val="36"/>
        </w:rPr>
        <w:t>.</w:t>
      </w:r>
    </w:p>
    <w:p w:rsidR="00A552A8" w:rsidRPr="003F1DA2" w:rsidRDefault="00A552A8" w:rsidP="00F310DE">
      <w:pPr>
        <w:pStyle w:val="ListParagraph"/>
        <w:numPr>
          <w:ilvl w:val="0"/>
          <w:numId w:val="48"/>
        </w:numPr>
        <w:spacing w:after="160"/>
        <w:jc w:val="both"/>
        <w:rPr>
          <w:rFonts w:asciiTheme="minorHAnsi" w:hAnsiTheme="minorHAnsi" w:cstheme="minorHAnsi"/>
          <w:sz w:val="36"/>
          <w:szCs w:val="36"/>
        </w:rPr>
      </w:pPr>
      <w:r w:rsidRPr="003F1DA2">
        <w:rPr>
          <w:rFonts w:asciiTheme="minorHAnsi" w:hAnsiTheme="minorHAnsi" w:cstheme="minorHAnsi"/>
          <w:sz w:val="36"/>
          <w:szCs w:val="36"/>
        </w:rPr>
        <w:t>Το εθνικό δασμολόγιο είναι σύμφωνο με Το  δασμολόγιο της ΕΕ</w:t>
      </w:r>
      <w:r w:rsidR="00BB61D2">
        <w:rPr>
          <w:rFonts w:asciiTheme="minorHAnsi" w:hAnsiTheme="minorHAnsi" w:cstheme="minorHAnsi"/>
          <w:sz w:val="36"/>
          <w:szCs w:val="36"/>
        </w:rPr>
        <w:t>.</w:t>
      </w:r>
    </w:p>
    <w:p w:rsidR="00611174" w:rsidRPr="003F1DA2" w:rsidRDefault="00611174" w:rsidP="00611174">
      <w:pPr>
        <w:pStyle w:val="ListParagraph"/>
        <w:numPr>
          <w:ilvl w:val="0"/>
          <w:numId w:val="48"/>
        </w:numPr>
        <w:spacing w:after="160"/>
        <w:jc w:val="both"/>
        <w:rPr>
          <w:rFonts w:asciiTheme="minorHAnsi" w:hAnsiTheme="minorHAnsi" w:cstheme="minorHAnsi"/>
          <w:sz w:val="36"/>
          <w:szCs w:val="36"/>
        </w:rPr>
      </w:pPr>
      <w:r w:rsidRPr="003F1DA2">
        <w:rPr>
          <w:rFonts w:asciiTheme="minorHAnsi" w:hAnsiTheme="minorHAnsi" w:cstheme="minorHAnsi"/>
          <w:sz w:val="36"/>
          <w:szCs w:val="36"/>
        </w:rPr>
        <w:t xml:space="preserve">Η </w:t>
      </w:r>
      <w:r w:rsidRPr="00BB61D2">
        <w:rPr>
          <w:rFonts w:asciiTheme="minorHAnsi" w:hAnsiTheme="minorHAnsi" w:cstheme="minorHAnsi"/>
          <w:b/>
          <w:sz w:val="36"/>
          <w:szCs w:val="36"/>
        </w:rPr>
        <w:t>εθνική φορολογία</w:t>
      </w:r>
      <w:r w:rsidRPr="003F1DA2">
        <w:rPr>
          <w:rFonts w:asciiTheme="minorHAnsi" w:hAnsiTheme="minorHAnsi" w:cstheme="minorHAnsi"/>
          <w:sz w:val="36"/>
          <w:szCs w:val="36"/>
        </w:rPr>
        <w:t xml:space="preserve"> περιλαμβάνει τον Φόρο Προστιθέμενης Αξίας (Φ.Π.Α.), τους Ειδικούς Φόρους Κατανάλωσης (Ε.Φ.Κ.) και λοιπούς φόρους που επιβάλλονται κατά την εισαγωγή των </w:t>
      </w:r>
      <w:r w:rsidRPr="003F1DA2">
        <w:rPr>
          <w:rFonts w:asciiTheme="minorHAnsi" w:hAnsiTheme="minorHAnsi" w:cstheme="minorHAnsi"/>
          <w:sz w:val="36"/>
          <w:szCs w:val="36"/>
        </w:rPr>
        <w:lastRenderedPageBreak/>
        <w:t>εμπορευμάτων από τρίτες (εκτός Ε.Ε.) χώρες, εφόσον πρόκειται να αναλωθούν στην Ελληνική Επικράτεια. Το εθνικό δασμολόγιο από το έτος 2009 δεν διατίθεται πλέον σε έντυπη μορφή.</w:t>
      </w:r>
    </w:p>
    <w:p w:rsidR="00F310DE" w:rsidRDefault="00BB61D2" w:rsidP="00F310DE">
      <w:pPr>
        <w:pStyle w:val="ListParagraph"/>
        <w:numPr>
          <w:ilvl w:val="0"/>
          <w:numId w:val="48"/>
        </w:numPr>
        <w:spacing w:after="160"/>
        <w:jc w:val="both"/>
        <w:rPr>
          <w:rFonts w:asciiTheme="minorHAnsi" w:hAnsiTheme="minorHAnsi" w:cstheme="minorHAnsi"/>
          <w:sz w:val="36"/>
          <w:szCs w:val="36"/>
        </w:rPr>
      </w:pPr>
      <w:r w:rsidRPr="00BB61D2">
        <w:rPr>
          <w:rFonts w:asciiTheme="minorHAnsi" w:hAnsiTheme="minorHAnsi" w:cstheme="minorHAnsi"/>
          <w:b/>
          <w:sz w:val="36"/>
          <w:szCs w:val="36"/>
        </w:rPr>
        <w:t>Έ</w:t>
      </w:r>
      <w:r w:rsidR="00F310DE" w:rsidRPr="00BB61D2">
        <w:rPr>
          <w:rFonts w:asciiTheme="minorHAnsi" w:hAnsiTheme="minorHAnsi" w:cstheme="minorHAnsi"/>
          <w:b/>
          <w:sz w:val="36"/>
          <w:szCs w:val="36"/>
        </w:rPr>
        <w:t>γγραφα</w:t>
      </w:r>
      <w:r w:rsidR="00F310DE" w:rsidRPr="003F1DA2">
        <w:rPr>
          <w:rFonts w:asciiTheme="minorHAnsi" w:hAnsiTheme="minorHAnsi" w:cstheme="minorHAnsi"/>
          <w:sz w:val="36"/>
          <w:szCs w:val="36"/>
        </w:rPr>
        <w:t xml:space="preserve"> που μπορούν να ζητήσουν οι τελωνειακές αρχές</w:t>
      </w:r>
      <w:r>
        <w:rPr>
          <w:rFonts w:asciiTheme="minorHAnsi" w:hAnsiTheme="minorHAnsi" w:cstheme="minorHAnsi"/>
          <w:sz w:val="36"/>
          <w:szCs w:val="36"/>
        </w:rPr>
        <w:t>:</w:t>
      </w:r>
    </w:p>
    <w:p w:rsidR="00BB61D2" w:rsidRPr="00BB61D2" w:rsidRDefault="00F310DE" w:rsidP="00F310DE">
      <w:pPr>
        <w:pStyle w:val="ListParagraph"/>
        <w:numPr>
          <w:ilvl w:val="1"/>
          <w:numId w:val="48"/>
        </w:numPr>
        <w:spacing w:after="160"/>
        <w:jc w:val="both"/>
        <w:rPr>
          <w:rFonts w:asciiTheme="minorHAnsi" w:hAnsiTheme="minorHAnsi" w:cstheme="minorHAnsi"/>
          <w:b/>
          <w:sz w:val="36"/>
          <w:szCs w:val="36"/>
        </w:rPr>
      </w:pPr>
      <w:r w:rsidRPr="00BB61D2">
        <w:rPr>
          <w:rFonts w:asciiTheme="minorHAnsi" w:hAnsiTheme="minorHAnsi" w:cstheme="minorHAnsi"/>
          <w:b/>
          <w:sz w:val="36"/>
          <w:szCs w:val="36"/>
        </w:rPr>
        <w:t>Εμπορικό τιμολόγιο</w:t>
      </w:r>
      <w:r w:rsidR="00BB61D2" w:rsidRPr="00BB61D2">
        <w:rPr>
          <w:rFonts w:asciiTheme="minorHAnsi" w:hAnsiTheme="minorHAnsi" w:cstheme="minorHAnsi"/>
          <w:b/>
          <w:sz w:val="36"/>
          <w:szCs w:val="36"/>
        </w:rPr>
        <w:t>.</w:t>
      </w:r>
    </w:p>
    <w:p w:rsidR="00F310DE" w:rsidRDefault="00BB61D2" w:rsidP="00F310DE">
      <w:pPr>
        <w:pStyle w:val="ListParagraph"/>
        <w:numPr>
          <w:ilvl w:val="1"/>
          <w:numId w:val="48"/>
        </w:numPr>
        <w:spacing w:after="160"/>
        <w:jc w:val="both"/>
        <w:rPr>
          <w:rFonts w:asciiTheme="minorHAnsi" w:hAnsiTheme="minorHAnsi" w:cstheme="minorHAnsi"/>
          <w:sz w:val="36"/>
          <w:szCs w:val="36"/>
        </w:rPr>
      </w:pPr>
      <w:r w:rsidRPr="00BB61D2">
        <w:rPr>
          <w:rFonts w:asciiTheme="minorHAnsi" w:hAnsiTheme="minorHAnsi" w:cstheme="minorHAnsi"/>
          <w:b/>
          <w:sz w:val="36"/>
          <w:szCs w:val="36"/>
        </w:rPr>
        <w:t xml:space="preserve"> </w:t>
      </w:r>
      <w:r w:rsidR="00F310DE" w:rsidRPr="00BB61D2">
        <w:rPr>
          <w:rFonts w:asciiTheme="minorHAnsi" w:hAnsiTheme="minorHAnsi" w:cstheme="minorHAnsi"/>
          <w:b/>
          <w:sz w:val="36"/>
          <w:szCs w:val="36"/>
        </w:rPr>
        <w:t>Σύμβαση πώλησης</w:t>
      </w:r>
      <w:r w:rsidR="00F310DE" w:rsidRPr="00BB61D2">
        <w:rPr>
          <w:rFonts w:asciiTheme="minorHAnsi" w:hAnsiTheme="minorHAnsi" w:cstheme="minorHAnsi"/>
          <w:sz w:val="36"/>
          <w:szCs w:val="36"/>
        </w:rPr>
        <w:t xml:space="preserve">, η οποία προσκομίζεται για την υποστήριξη των πτυχών του τιμολογίου (πιθανοί περιορισμοί, όροι ή παροχές, έξοδα που αναφέρονται σε δραστηριότητες που αναλαμβάνονται μετά από την εισαγωγή, νόμισμα στο οποίο καθορίζεται η τιμή του εμπορεύματος, συμβάσεις ή άλλα έγγραφα όσον αφορά στα δικαιώματα αναπαραγωγής των εισαγόμενων εμπορευμάτων). </w:t>
      </w:r>
    </w:p>
    <w:p w:rsidR="00F310DE" w:rsidRPr="00BB61D2" w:rsidRDefault="00F310DE" w:rsidP="00F310DE">
      <w:pPr>
        <w:pStyle w:val="ListParagraph"/>
        <w:numPr>
          <w:ilvl w:val="1"/>
          <w:numId w:val="48"/>
        </w:numPr>
        <w:spacing w:after="160"/>
        <w:jc w:val="both"/>
        <w:rPr>
          <w:rFonts w:asciiTheme="minorHAnsi" w:hAnsiTheme="minorHAnsi" w:cstheme="minorHAnsi"/>
          <w:sz w:val="36"/>
          <w:szCs w:val="36"/>
        </w:rPr>
      </w:pPr>
      <w:r w:rsidRPr="00BB61D2">
        <w:rPr>
          <w:rFonts w:asciiTheme="minorHAnsi" w:hAnsiTheme="minorHAnsi" w:cstheme="minorHAnsi"/>
          <w:sz w:val="36"/>
          <w:szCs w:val="36"/>
        </w:rPr>
        <w:t xml:space="preserve"> Έγγραφα σχετικά με τη </w:t>
      </w:r>
      <w:r w:rsidRPr="00BB61D2">
        <w:rPr>
          <w:rFonts w:asciiTheme="minorHAnsi" w:hAnsiTheme="minorHAnsi" w:cstheme="minorHAnsi"/>
          <w:b/>
          <w:sz w:val="36"/>
          <w:szCs w:val="36"/>
        </w:rPr>
        <w:t>μεταφορά και ασφάλιση</w:t>
      </w:r>
      <w:r w:rsidRPr="00BB61D2">
        <w:rPr>
          <w:rFonts w:asciiTheme="minorHAnsi" w:hAnsiTheme="minorHAnsi" w:cstheme="minorHAnsi"/>
          <w:sz w:val="36"/>
          <w:szCs w:val="36"/>
        </w:rPr>
        <w:t xml:space="preserve"> των εμ</w:t>
      </w:r>
      <w:r w:rsidR="00BB61D2">
        <w:rPr>
          <w:rFonts w:asciiTheme="minorHAnsi" w:hAnsiTheme="minorHAnsi" w:cstheme="minorHAnsi"/>
          <w:sz w:val="36"/>
          <w:szCs w:val="36"/>
        </w:rPr>
        <w:t xml:space="preserve">πορευμάτων, </w:t>
      </w:r>
    </w:p>
    <w:p w:rsidR="00BB61D2" w:rsidRDefault="00F310DE" w:rsidP="009108F7">
      <w:pPr>
        <w:pStyle w:val="ListParagraph"/>
        <w:numPr>
          <w:ilvl w:val="0"/>
          <w:numId w:val="48"/>
        </w:numPr>
        <w:spacing w:after="160"/>
        <w:jc w:val="both"/>
        <w:rPr>
          <w:rFonts w:asciiTheme="minorHAnsi" w:hAnsiTheme="minorHAnsi" w:cstheme="minorHAnsi"/>
          <w:sz w:val="36"/>
          <w:szCs w:val="36"/>
        </w:rPr>
      </w:pPr>
      <w:r w:rsidRPr="00BB61D2">
        <w:rPr>
          <w:rFonts w:asciiTheme="minorHAnsi" w:hAnsiTheme="minorHAnsi" w:cstheme="minorHAnsi"/>
          <w:sz w:val="36"/>
          <w:szCs w:val="36"/>
        </w:rPr>
        <w:t xml:space="preserve">Πέραν των ανωτέρω μπορούν να ζητηθούν, κατά περίπτωση, </w:t>
      </w:r>
      <w:r w:rsidRPr="00BB61D2">
        <w:rPr>
          <w:rFonts w:asciiTheme="minorHAnsi" w:hAnsiTheme="minorHAnsi" w:cstheme="minorHAnsi"/>
          <w:b/>
          <w:sz w:val="36"/>
          <w:szCs w:val="36"/>
        </w:rPr>
        <w:t>και άλλα έγγραφα</w:t>
      </w:r>
      <w:r w:rsidRPr="00BB61D2">
        <w:rPr>
          <w:rFonts w:asciiTheme="minorHAnsi" w:hAnsiTheme="minorHAnsi" w:cstheme="minorHAnsi"/>
          <w:sz w:val="36"/>
          <w:szCs w:val="36"/>
        </w:rPr>
        <w:t xml:space="preserve"> από τις Τελωνειακές Αρχές για τον καθορισμό της δασμολογητέας αξίας, όπως έγγραφα που αφορούν στο </w:t>
      </w:r>
      <w:r w:rsidRPr="00BB61D2">
        <w:rPr>
          <w:rFonts w:asciiTheme="minorHAnsi" w:hAnsiTheme="minorHAnsi" w:cstheme="minorHAnsi"/>
          <w:b/>
          <w:sz w:val="36"/>
          <w:szCs w:val="36"/>
        </w:rPr>
        <w:t xml:space="preserve">καθεστώς ιδιοκτησίας των </w:t>
      </w:r>
      <w:proofErr w:type="spellStart"/>
      <w:r w:rsidRPr="00BB61D2">
        <w:rPr>
          <w:rFonts w:asciiTheme="minorHAnsi" w:hAnsiTheme="minorHAnsi" w:cstheme="minorHAnsi"/>
          <w:b/>
          <w:sz w:val="36"/>
          <w:szCs w:val="36"/>
        </w:rPr>
        <w:t>συνδεομένων</w:t>
      </w:r>
      <w:proofErr w:type="spellEnd"/>
      <w:r w:rsidRPr="00BB61D2">
        <w:rPr>
          <w:rFonts w:asciiTheme="minorHAnsi" w:hAnsiTheme="minorHAnsi" w:cstheme="minorHAnsi"/>
          <w:b/>
          <w:sz w:val="36"/>
          <w:szCs w:val="36"/>
        </w:rPr>
        <w:t xml:space="preserve"> σε μια συναλλαγή εταιρειών ή προσώπων</w:t>
      </w:r>
      <w:r w:rsidR="00BB61D2" w:rsidRPr="00BB61D2">
        <w:rPr>
          <w:rFonts w:asciiTheme="minorHAnsi" w:hAnsiTheme="minorHAnsi" w:cstheme="minorHAnsi"/>
          <w:sz w:val="36"/>
          <w:szCs w:val="36"/>
        </w:rPr>
        <w:t>.</w:t>
      </w:r>
      <w:r w:rsidRPr="00BB61D2">
        <w:rPr>
          <w:rFonts w:asciiTheme="minorHAnsi" w:hAnsiTheme="minorHAnsi" w:cstheme="minorHAnsi"/>
          <w:sz w:val="36"/>
          <w:szCs w:val="36"/>
        </w:rPr>
        <w:t xml:space="preserve"> </w:t>
      </w:r>
    </w:p>
    <w:p w:rsidR="00BB61D2" w:rsidRDefault="00F310DE" w:rsidP="00BB61D2">
      <w:pPr>
        <w:pStyle w:val="ListParagraph"/>
        <w:numPr>
          <w:ilvl w:val="0"/>
          <w:numId w:val="48"/>
        </w:numPr>
        <w:spacing w:after="160"/>
        <w:jc w:val="both"/>
        <w:rPr>
          <w:rFonts w:asciiTheme="minorHAnsi" w:hAnsiTheme="minorHAnsi" w:cstheme="minorHAnsi"/>
          <w:sz w:val="36"/>
          <w:szCs w:val="36"/>
        </w:rPr>
      </w:pPr>
      <w:r w:rsidRPr="00BB61D2">
        <w:rPr>
          <w:rFonts w:asciiTheme="minorHAnsi" w:hAnsiTheme="minorHAnsi" w:cstheme="minorHAnsi"/>
          <w:sz w:val="36"/>
          <w:szCs w:val="36"/>
        </w:rPr>
        <w:t xml:space="preserve">Το </w:t>
      </w:r>
      <w:r w:rsidRPr="00BB61D2">
        <w:rPr>
          <w:rFonts w:asciiTheme="minorHAnsi" w:hAnsiTheme="minorHAnsi" w:cstheme="minorHAnsi"/>
          <w:b/>
          <w:sz w:val="36"/>
          <w:szCs w:val="36"/>
        </w:rPr>
        <w:t>έντυπο DV1</w:t>
      </w:r>
      <w:r w:rsidRPr="00BB61D2">
        <w:rPr>
          <w:rFonts w:asciiTheme="minorHAnsi" w:hAnsiTheme="minorHAnsi" w:cstheme="minorHAnsi"/>
          <w:sz w:val="36"/>
          <w:szCs w:val="36"/>
        </w:rPr>
        <w:t xml:space="preserve">, που αφορά στη δήλωση των στοιχείων των σχετικών με τη δασμολογητέα αξία, συμπληρώνεται και κατατίθεται στις Τελωνειακές Αρχές για εισαγωγή εμπορευμάτων αξίας μεγαλύτερης των 20.000 €. </w:t>
      </w:r>
    </w:p>
    <w:p w:rsidR="00BB61D2" w:rsidRDefault="00F310DE" w:rsidP="00F310DE">
      <w:pPr>
        <w:pStyle w:val="ListParagraph"/>
        <w:numPr>
          <w:ilvl w:val="0"/>
          <w:numId w:val="48"/>
        </w:numPr>
        <w:spacing w:after="160"/>
        <w:jc w:val="both"/>
        <w:rPr>
          <w:rFonts w:asciiTheme="minorHAnsi" w:hAnsiTheme="minorHAnsi" w:cstheme="minorHAnsi"/>
          <w:sz w:val="36"/>
          <w:szCs w:val="36"/>
        </w:rPr>
      </w:pPr>
      <w:r w:rsidRPr="00BB61D2">
        <w:rPr>
          <w:rFonts w:asciiTheme="minorHAnsi" w:hAnsiTheme="minorHAnsi" w:cstheme="minorHAnsi"/>
          <w:sz w:val="36"/>
          <w:szCs w:val="36"/>
        </w:rPr>
        <w:t>Το έντ</w:t>
      </w:r>
      <w:r w:rsidR="00BB61D2">
        <w:rPr>
          <w:rFonts w:asciiTheme="minorHAnsi" w:hAnsiTheme="minorHAnsi" w:cstheme="minorHAnsi"/>
          <w:sz w:val="36"/>
          <w:szCs w:val="36"/>
        </w:rPr>
        <w:t xml:space="preserve">υπο DV1 μπορεί να αναζητηθεί </w:t>
      </w:r>
      <w:r w:rsidRPr="00BB61D2">
        <w:rPr>
          <w:rFonts w:asciiTheme="minorHAnsi" w:hAnsiTheme="minorHAnsi" w:cstheme="minorHAnsi"/>
          <w:sz w:val="36"/>
          <w:szCs w:val="36"/>
        </w:rPr>
        <w:t xml:space="preserve">στην ιστοσελίδα της Α.Α.Δ.Ε.: </w:t>
      </w:r>
      <w:hyperlink r:id="rId35" w:history="1">
        <w:r w:rsidR="00BB61D2" w:rsidRPr="005A027E">
          <w:rPr>
            <w:rStyle w:val="Hyperlink"/>
            <w:rFonts w:asciiTheme="minorHAnsi" w:hAnsiTheme="minorHAnsi" w:cstheme="minorHAnsi"/>
            <w:sz w:val="36"/>
            <w:szCs w:val="36"/>
          </w:rPr>
          <w:t>www.aade.gr</w:t>
        </w:r>
      </w:hyperlink>
      <w:r w:rsidR="00BB61D2">
        <w:rPr>
          <w:rFonts w:asciiTheme="minorHAnsi" w:hAnsiTheme="minorHAnsi" w:cstheme="minorHAnsi"/>
          <w:sz w:val="36"/>
          <w:szCs w:val="36"/>
        </w:rPr>
        <w:t>.</w:t>
      </w:r>
    </w:p>
    <w:p w:rsidR="00A552A8" w:rsidRPr="003F1DA2" w:rsidRDefault="00A552A8" w:rsidP="00FC068D">
      <w:pPr>
        <w:pStyle w:val="ListParagraph"/>
        <w:numPr>
          <w:ilvl w:val="0"/>
          <w:numId w:val="49"/>
        </w:numPr>
        <w:spacing w:after="160"/>
        <w:jc w:val="both"/>
        <w:rPr>
          <w:rFonts w:asciiTheme="minorHAnsi" w:hAnsiTheme="minorHAnsi" w:cstheme="minorHAnsi"/>
          <w:sz w:val="36"/>
          <w:szCs w:val="36"/>
        </w:rPr>
      </w:pPr>
      <w:r w:rsidRPr="008B00C2">
        <w:rPr>
          <w:rFonts w:asciiTheme="minorHAnsi" w:hAnsiTheme="minorHAnsi" w:cstheme="minorHAnsi"/>
          <w:b/>
          <w:sz w:val="36"/>
          <w:szCs w:val="36"/>
        </w:rPr>
        <w:lastRenderedPageBreak/>
        <w:t>Κατάθεση διασάφησης</w:t>
      </w:r>
      <w:r w:rsidRPr="003F1DA2">
        <w:rPr>
          <w:rFonts w:asciiTheme="minorHAnsi" w:hAnsiTheme="minorHAnsi" w:cstheme="minorHAnsi"/>
          <w:sz w:val="36"/>
          <w:szCs w:val="36"/>
        </w:rPr>
        <w:t xml:space="preserve"> γ</w:t>
      </w:r>
      <w:r w:rsidR="00BB61D2">
        <w:rPr>
          <w:rFonts w:asciiTheme="minorHAnsi" w:hAnsiTheme="minorHAnsi" w:cstheme="minorHAnsi"/>
          <w:sz w:val="36"/>
          <w:szCs w:val="36"/>
        </w:rPr>
        <w:t>ι</w:t>
      </w:r>
      <w:r w:rsidR="00FC068D">
        <w:rPr>
          <w:rFonts w:asciiTheme="minorHAnsi" w:hAnsiTheme="minorHAnsi" w:cstheme="minorHAnsi"/>
          <w:sz w:val="36"/>
          <w:szCs w:val="36"/>
        </w:rPr>
        <w:t xml:space="preserve">α τον εκτελωνισμό εμπορευμάτων: Πρόκειται για </w:t>
      </w:r>
      <w:r w:rsidR="00FC068D" w:rsidRPr="00FC068D">
        <w:rPr>
          <w:rFonts w:asciiTheme="minorHAnsi" w:hAnsiTheme="minorHAnsi" w:cstheme="minorHAnsi"/>
          <w:b/>
          <w:sz w:val="36"/>
          <w:szCs w:val="36"/>
        </w:rPr>
        <w:t>έγγραφη δήλωση</w:t>
      </w:r>
      <w:r w:rsidR="00FC068D" w:rsidRPr="00FC068D">
        <w:rPr>
          <w:rFonts w:asciiTheme="minorHAnsi" w:hAnsiTheme="minorHAnsi" w:cstheme="minorHAnsi"/>
          <w:sz w:val="36"/>
          <w:szCs w:val="36"/>
        </w:rPr>
        <w:t xml:space="preserve"> σε τελωνείο, με την οποία δηλώνονται τα στοιχεία του εμπορεύματος (ποσότητα, αξία κ.ά.) και ζητείται η υπαγωγή του σε τελωνειακό καθεστώς (εκτελώνιση προς θέση σε ελεύθερη κυκλοφορία, τελωνειακή αποταμίευση, τελωνειακή μεταποίηση, τελειοποίηση, θέση σε ειδική χρήση ή προορισμό, διαμετακόμιση εσωτερική ή εξωτερική, εξαγωγή, </w:t>
      </w:r>
      <w:proofErr w:type="spellStart"/>
      <w:r w:rsidR="00FC068D" w:rsidRPr="00FC068D">
        <w:rPr>
          <w:rFonts w:asciiTheme="minorHAnsi" w:hAnsiTheme="minorHAnsi" w:cstheme="minorHAnsi"/>
          <w:sz w:val="36"/>
          <w:szCs w:val="36"/>
        </w:rPr>
        <w:t>επανεξαγωγή</w:t>
      </w:r>
      <w:proofErr w:type="spellEnd"/>
      <w:r w:rsidR="00FC068D" w:rsidRPr="00FC068D">
        <w:rPr>
          <w:rFonts w:asciiTheme="minorHAnsi" w:hAnsiTheme="minorHAnsi" w:cstheme="minorHAnsi"/>
          <w:sz w:val="36"/>
          <w:szCs w:val="36"/>
        </w:rPr>
        <w:t xml:space="preserve">, </w:t>
      </w:r>
      <w:proofErr w:type="spellStart"/>
      <w:r w:rsidR="00FC068D" w:rsidRPr="00FC068D">
        <w:rPr>
          <w:rFonts w:asciiTheme="minorHAnsi" w:hAnsiTheme="minorHAnsi" w:cstheme="minorHAnsi"/>
          <w:sz w:val="36"/>
          <w:szCs w:val="36"/>
        </w:rPr>
        <w:t>επανεισαγωγή</w:t>
      </w:r>
      <w:proofErr w:type="spellEnd"/>
      <w:r w:rsidR="00FC068D" w:rsidRPr="00FC068D">
        <w:rPr>
          <w:rFonts w:asciiTheme="minorHAnsi" w:hAnsiTheme="minorHAnsi" w:cstheme="minorHAnsi"/>
          <w:sz w:val="36"/>
          <w:szCs w:val="36"/>
        </w:rPr>
        <w:t>)</w:t>
      </w:r>
      <w:r w:rsidR="00FC068D">
        <w:rPr>
          <w:rFonts w:asciiTheme="minorHAnsi" w:hAnsiTheme="minorHAnsi" w:cstheme="minorHAnsi"/>
          <w:sz w:val="36"/>
          <w:szCs w:val="36"/>
        </w:rPr>
        <w:t>.</w:t>
      </w:r>
    </w:p>
    <w:p w:rsidR="00A53E70" w:rsidRPr="008B00C2" w:rsidRDefault="00A53E70" w:rsidP="008B00C2">
      <w:pPr>
        <w:pStyle w:val="ListParagraph"/>
        <w:numPr>
          <w:ilvl w:val="0"/>
          <w:numId w:val="49"/>
        </w:numPr>
        <w:spacing w:after="160"/>
        <w:jc w:val="both"/>
        <w:rPr>
          <w:rFonts w:asciiTheme="minorHAnsi" w:hAnsiTheme="minorHAnsi" w:cstheme="minorHAnsi"/>
          <w:sz w:val="36"/>
          <w:szCs w:val="36"/>
        </w:rPr>
      </w:pPr>
      <w:r w:rsidRPr="008B00C2">
        <w:rPr>
          <w:rFonts w:asciiTheme="minorHAnsi" w:hAnsiTheme="minorHAnsi" w:cstheme="minorHAnsi"/>
          <w:b/>
          <w:sz w:val="36"/>
          <w:szCs w:val="36"/>
        </w:rPr>
        <w:t xml:space="preserve">Τελωνειακή </w:t>
      </w:r>
      <w:r w:rsidR="00BB61D2" w:rsidRPr="008B00C2">
        <w:rPr>
          <w:rFonts w:asciiTheme="minorHAnsi" w:hAnsiTheme="minorHAnsi" w:cstheme="minorHAnsi"/>
          <w:b/>
          <w:sz w:val="36"/>
          <w:szCs w:val="36"/>
        </w:rPr>
        <w:t>αποθήκευση</w:t>
      </w:r>
      <w:r w:rsidRPr="003F1DA2">
        <w:rPr>
          <w:rFonts w:asciiTheme="minorHAnsi" w:hAnsiTheme="minorHAnsi" w:cstheme="minorHAnsi"/>
          <w:sz w:val="36"/>
          <w:szCs w:val="36"/>
        </w:rPr>
        <w:t xml:space="preserve">: </w:t>
      </w:r>
      <w:proofErr w:type="spellStart"/>
      <w:r w:rsidRPr="003F1DA2">
        <w:rPr>
          <w:rFonts w:asciiTheme="minorHAnsi" w:hAnsiTheme="minorHAnsi" w:cstheme="minorHAnsi"/>
          <w:sz w:val="36"/>
          <w:szCs w:val="36"/>
        </w:rPr>
        <w:t>Kαθεστώς</w:t>
      </w:r>
      <w:proofErr w:type="spellEnd"/>
      <w:r w:rsidRPr="003F1DA2">
        <w:rPr>
          <w:rFonts w:asciiTheme="minorHAnsi" w:hAnsiTheme="minorHAnsi" w:cstheme="minorHAnsi"/>
          <w:sz w:val="36"/>
          <w:szCs w:val="36"/>
        </w:rPr>
        <w:t xml:space="preserve"> αποθήκευσης στο οποίο υπάγονται με απαλλαγή από το φόρο</w:t>
      </w:r>
      <w:r w:rsidR="008B00C2">
        <w:rPr>
          <w:rFonts w:asciiTheme="minorHAnsi" w:hAnsiTheme="minorHAnsi" w:cstheme="minorHAnsi"/>
          <w:sz w:val="36"/>
          <w:szCs w:val="36"/>
        </w:rPr>
        <w:t xml:space="preserve"> </w:t>
      </w:r>
      <w:r w:rsidRPr="008B00C2">
        <w:rPr>
          <w:rFonts w:asciiTheme="minorHAnsi" w:hAnsiTheme="minorHAnsi" w:cstheme="minorHAnsi"/>
          <w:sz w:val="36"/>
          <w:szCs w:val="36"/>
        </w:rPr>
        <w:t xml:space="preserve">προστιθεμένης αξίας μη </w:t>
      </w:r>
      <w:proofErr w:type="spellStart"/>
      <w:r w:rsidRPr="008B00C2">
        <w:rPr>
          <w:rFonts w:asciiTheme="minorHAnsi" w:hAnsiTheme="minorHAnsi" w:cstheme="minorHAnsi"/>
          <w:sz w:val="36"/>
          <w:szCs w:val="36"/>
        </w:rPr>
        <w:t>ενωσιακά</w:t>
      </w:r>
      <w:proofErr w:type="spellEnd"/>
      <w:r w:rsidRPr="008B00C2">
        <w:rPr>
          <w:rFonts w:asciiTheme="minorHAnsi" w:hAnsiTheme="minorHAnsi" w:cstheme="minorHAnsi"/>
          <w:sz w:val="36"/>
          <w:szCs w:val="36"/>
        </w:rPr>
        <w:t xml:space="preserve"> και εγχώρια εμπορεύματα με σκοπό</w:t>
      </w:r>
      <w:r w:rsidR="008B00C2">
        <w:rPr>
          <w:rFonts w:asciiTheme="minorHAnsi" w:hAnsiTheme="minorHAnsi" w:cstheme="minorHAnsi"/>
          <w:sz w:val="36"/>
          <w:szCs w:val="36"/>
        </w:rPr>
        <w:t xml:space="preserve"> </w:t>
      </w:r>
      <w:r w:rsidRPr="008B00C2">
        <w:rPr>
          <w:rFonts w:asciiTheme="minorHAnsi" w:hAnsiTheme="minorHAnsi" w:cstheme="minorHAnsi"/>
          <w:sz w:val="36"/>
          <w:szCs w:val="36"/>
        </w:rPr>
        <w:t>να αποτελέσουν αντικείμενο εξαγωγής, ενδοκοινοτικών συναλλαγών ή</w:t>
      </w:r>
      <w:r w:rsidR="008B00C2">
        <w:rPr>
          <w:rFonts w:asciiTheme="minorHAnsi" w:hAnsiTheme="minorHAnsi" w:cstheme="minorHAnsi"/>
          <w:sz w:val="36"/>
          <w:szCs w:val="36"/>
        </w:rPr>
        <w:t xml:space="preserve"> </w:t>
      </w:r>
      <w:r w:rsidRPr="008B00C2">
        <w:rPr>
          <w:rFonts w:asciiTheme="minorHAnsi" w:hAnsiTheme="minorHAnsi" w:cstheme="minorHAnsi"/>
          <w:sz w:val="36"/>
          <w:szCs w:val="36"/>
        </w:rPr>
        <w:t>εφοδιασμού πλοίων και αεροσκαφών.</w:t>
      </w:r>
    </w:p>
    <w:p w:rsidR="008B00C2" w:rsidRDefault="00A53E70" w:rsidP="00A552A8">
      <w:pPr>
        <w:pStyle w:val="ListParagraph"/>
        <w:numPr>
          <w:ilvl w:val="0"/>
          <w:numId w:val="49"/>
        </w:numPr>
        <w:spacing w:after="160"/>
        <w:jc w:val="both"/>
        <w:rPr>
          <w:rFonts w:asciiTheme="minorHAnsi" w:hAnsiTheme="minorHAnsi" w:cstheme="minorHAnsi"/>
          <w:sz w:val="36"/>
          <w:szCs w:val="36"/>
        </w:rPr>
      </w:pPr>
      <w:r w:rsidRPr="008B00C2">
        <w:rPr>
          <w:rFonts w:asciiTheme="minorHAnsi" w:hAnsiTheme="minorHAnsi" w:cstheme="minorHAnsi"/>
          <w:b/>
          <w:sz w:val="36"/>
          <w:szCs w:val="36"/>
        </w:rPr>
        <w:t>Προσωρινή εναπόθεση</w:t>
      </w:r>
      <w:r w:rsidRPr="003F1DA2">
        <w:rPr>
          <w:rFonts w:asciiTheme="minorHAnsi" w:hAnsiTheme="minorHAnsi" w:cstheme="minorHAnsi"/>
          <w:sz w:val="36"/>
          <w:szCs w:val="36"/>
        </w:rPr>
        <w:t xml:space="preserve"> εμπορευμάτων που εισάγονται από τρίτες χώρες</w:t>
      </w:r>
      <w:r w:rsidR="008B00C2">
        <w:rPr>
          <w:rFonts w:asciiTheme="minorHAnsi" w:hAnsiTheme="minorHAnsi" w:cstheme="minorHAnsi"/>
          <w:sz w:val="36"/>
          <w:szCs w:val="36"/>
        </w:rPr>
        <w:t>.</w:t>
      </w:r>
    </w:p>
    <w:p w:rsidR="00A53E70" w:rsidRPr="003F1DA2" w:rsidRDefault="008B00C2" w:rsidP="00A552A8">
      <w:pPr>
        <w:pStyle w:val="ListParagraph"/>
        <w:numPr>
          <w:ilvl w:val="0"/>
          <w:numId w:val="49"/>
        </w:numPr>
        <w:spacing w:after="160"/>
        <w:jc w:val="both"/>
        <w:rPr>
          <w:rFonts w:asciiTheme="minorHAnsi" w:hAnsiTheme="minorHAnsi" w:cstheme="minorHAnsi"/>
          <w:sz w:val="36"/>
          <w:szCs w:val="36"/>
        </w:rPr>
      </w:pPr>
      <w:r>
        <w:rPr>
          <w:rFonts w:asciiTheme="minorHAnsi" w:hAnsiTheme="minorHAnsi" w:cstheme="minorHAnsi"/>
          <w:sz w:val="36"/>
          <w:szCs w:val="36"/>
        </w:rPr>
        <w:t xml:space="preserve">Εκτελωνιστές. </w:t>
      </w:r>
      <w:r w:rsidR="00A53E70" w:rsidRPr="003F1DA2">
        <w:rPr>
          <w:rFonts w:asciiTheme="minorHAnsi" w:hAnsiTheme="minorHAnsi" w:cstheme="minorHAnsi"/>
          <w:sz w:val="36"/>
          <w:szCs w:val="36"/>
        </w:rPr>
        <w:t xml:space="preserve"> </w:t>
      </w:r>
    </w:p>
    <w:p w:rsidR="00F310DE" w:rsidRPr="003F1DA2" w:rsidRDefault="00F310DE" w:rsidP="00F310DE">
      <w:pPr>
        <w:spacing w:after="160"/>
        <w:jc w:val="both"/>
        <w:rPr>
          <w:rFonts w:cstheme="minorHAnsi"/>
          <w:sz w:val="36"/>
          <w:szCs w:val="36"/>
        </w:rPr>
      </w:pPr>
    </w:p>
    <w:p w:rsidR="00611174" w:rsidRPr="003F1DA2" w:rsidRDefault="00611174" w:rsidP="009F08AC">
      <w:pPr>
        <w:spacing w:after="160"/>
        <w:jc w:val="both"/>
        <w:rPr>
          <w:rFonts w:cstheme="minorHAnsi"/>
          <w:sz w:val="36"/>
          <w:szCs w:val="36"/>
        </w:rPr>
      </w:pPr>
    </w:p>
    <w:p w:rsidR="001155FD" w:rsidRPr="003F1DA2" w:rsidRDefault="001155FD" w:rsidP="009F08AC">
      <w:pPr>
        <w:spacing w:after="160"/>
        <w:jc w:val="both"/>
        <w:rPr>
          <w:rFonts w:cstheme="minorHAnsi"/>
          <w:sz w:val="36"/>
          <w:szCs w:val="36"/>
        </w:rPr>
      </w:pPr>
    </w:p>
    <w:sectPr w:rsidR="001155FD" w:rsidRPr="003F1DA2" w:rsidSect="00510CD2">
      <w:headerReference w:type="default" r:id="rId36"/>
      <w:pgSz w:w="11906" w:h="16838"/>
      <w:pgMar w:top="1440" w:right="1800" w:bottom="1440" w:left="1800" w:header="708" w:footer="708" w:gutter="0"/>
      <w:pgBorders w:offsetFrom="page">
        <w:top w:val="single" w:sz="12" w:space="24" w:color="1F497D" w:themeColor="text2"/>
        <w:left w:val="single" w:sz="12" w:space="24" w:color="1F497D" w:themeColor="text2"/>
        <w:bottom w:val="single" w:sz="12" w:space="24" w:color="1F497D" w:themeColor="text2"/>
        <w:right w:val="single" w:sz="12"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974" w:rsidRDefault="00CB1974" w:rsidP="00612595">
      <w:pPr>
        <w:spacing w:after="0" w:line="240" w:lineRule="auto"/>
      </w:pPr>
      <w:r>
        <w:separator/>
      </w:r>
    </w:p>
  </w:endnote>
  <w:endnote w:type="continuationSeparator" w:id="0">
    <w:p w:rsidR="00CB1974" w:rsidRDefault="00CB1974" w:rsidP="0061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altName w:val="Arial"/>
    <w:panose1 w:val="020B0604020202020204"/>
    <w:charset w:val="A1"/>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974" w:rsidRDefault="00CB1974" w:rsidP="00612595">
      <w:pPr>
        <w:spacing w:after="0" w:line="240" w:lineRule="auto"/>
      </w:pPr>
      <w:r>
        <w:separator/>
      </w:r>
    </w:p>
  </w:footnote>
  <w:footnote w:type="continuationSeparator" w:id="0">
    <w:p w:rsidR="00CB1974" w:rsidRDefault="00CB1974" w:rsidP="006125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174" w:rsidRPr="00612595" w:rsidRDefault="00611174" w:rsidP="009A3DF8">
    <w:pPr>
      <w:pStyle w:val="NormalWeb"/>
      <w:spacing w:before="77" w:beforeAutospacing="0" w:after="0" w:afterAutospacing="0"/>
      <w:jc w:val="center"/>
      <w:rPr>
        <w:rFonts w:asciiTheme="minorHAnsi" w:eastAsia="+mn-ea" w:hAnsiTheme="minorHAnsi" w:cstheme="minorHAnsi"/>
        <w:b/>
        <w:bCs/>
        <w:color w:val="000000"/>
        <w:kern w:val="24"/>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02F9"/>
    <w:multiLevelType w:val="hybridMultilevel"/>
    <w:tmpl w:val="88A48C5C"/>
    <w:lvl w:ilvl="0" w:tplc="050616A2">
      <w:start w:val="1"/>
      <w:numFmt w:val="bullet"/>
      <w:lvlText w:val=""/>
      <w:lvlJc w:val="left"/>
      <w:pPr>
        <w:tabs>
          <w:tab w:val="num" w:pos="720"/>
        </w:tabs>
        <w:ind w:left="720" w:hanging="360"/>
      </w:pPr>
      <w:rPr>
        <w:rFonts w:ascii="Wingdings" w:hAnsi="Wingdings" w:hint="default"/>
        <w:color w:val="C0504D" w:themeColor="accent2"/>
      </w:rPr>
    </w:lvl>
    <w:lvl w:ilvl="1" w:tplc="6E460170">
      <w:start w:val="1"/>
      <w:numFmt w:val="bullet"/>
      <w:lvlText w:val=""/>
      <w:lvlJc w:val="left"/>
      <w:pPr>
        <w:tabs>
          <w:tab w:val="num" w:pos="1440"/>
        </w:tabs>
        <w:ind w:left="1440" w:hanging="360"/>
      </w:pPr>
      <w:rPr>
        <w:rFonts w:ascii="Symbol" w:hAnsi="Symbol" w:hint="default"/>
      </w:rPr>
    </w:lvl>
    <w:lvl w:ilvl="2" w:tplc="98DA8016" w:tentative="1">
      <w:start w:val="1"/>
      <w:numFmt w:val="bullet"/>
      <w:lvlText w:val=""/>
      <w:lvlJc w:val="left"/>
      <w:pPr>
        <w:tabs>
          <w:tab w:val="num" w:pos="2160"/>
        </w:tabs>
        <w:ind w:left="2160" w:hanging="360"/>
      </w:pPr>
      <w:rPr>
        <w:rFonts w:ascii="Symbol" w:hAnsi="Symbol" w:hint="default"/>
      </w:rPr>
    </w:lvl>
    <w:lvl w:ilvl="3" w:tplc="2BFE0F2A" w:tentative="1">
      <w:start w:val="1"/>
      <w:numFmt w:val="bullet"/>
      <w:lvlText w:val=""/>
      <w:lvlJc w:val="left"/>
      <w:pPr>
        <w:tabs>
          <w:tab w:val="num" w:pos="2880"/>
        </w:tabs>
        <w:ind w:left="2880" w:hanging="360"/>
      </w:pPr>
      <w:rPr>
        <w:rFonts w:ascii="Symbol" w:hAnsi="Symbol" w:hint="default"/>
      </w:rPr>
    </w:lvl>
    <w:lvl w:ilvl="4" w:tplc="13CE1D0A" w:tentative="1">
      <w:start w:val="1"/>
      <w:numFmt w:val="bullet"/>
      <w:lvlText w:val=""/>
      <w:lvlJc w:val="left"/>
      <w:pPr>
        <w:tabs>
          <w:tab w:val="num" w:pos="3600"/>
        </w:tabs>
        <w:ind w:left="3600" w:hanging="360"/>
      </w:pPr>
      <w:rPr>
        <w:rFonts w:ascii="Symbol" w:hAnsi="Symbol" w:hint="default"/>
      </w:rPr>
    </w:lvl>
    <w:lvl w:ilvl="5" w:tplc="77463566" w:tentative="1">
      <w:start w:val="1"/>
      <w:numFmt w:val="bullet"/>
      <w:lvlText w:val=""/>
      <w:lvlJc w:val="left"/>
      <w:pPr>
        <w:tabs>
          <w:tab w:val="num" w:pos="4320"/>
        </w:tabs>
        <w:ind w:left="4320" w:hanging="360"/>
      </w:pPr>
      <w:rPr>
        <w:rFonts w:ascii="Symbol" w:hAnsi="Symbol" w:hint="default"/>
      </w:rPr>
    </w:lvl>
    <w:lvl w:ilvl="6" w:tplc="F8F68804" w:tentative="1">
      <w:start w:val="1"/>
      <w:numFmt w:val="bullet"/>
      <w:lvlText w:val=""/>
      <w:lvlJc w:val="left"/>
      <w:pPr>
        <w:tabs>
          <w:tab w:val="num" w:pos="5040"/>
        </w:tabs>
        <w:ind w:left="5040" w:hanging="360"/>
      </w:pPr>
      <w:rPr>
        <w:rFonts w:ascii="Symbol" w:hAnsi="Symbol" w:hint="default"/>
      </w:rPr>
    </w:lvl>
    <w:lvl w:ilvl="7" w:tplc="9CBC73CC" w:tentative="1">
      <w:start w:val="1"/>
      <w:numFmt w:val="bullet"/>
      <w:lvlText w:val=""/>
      <w:lvlJc w:val="left"/>
      <w:pPr>
        <w:tabs>
          <w:tab w:val="num" w:pos="5760"/>
        </w:tabs>
        <w:ind w:left="5760" w:hanging="360"/>
      </w:pPr>
      <w:rPr>
        <w:rFonts w:ascii="Symbol" w:hAnsi="Symbol" w:hint="default"/>
      </w:rPr>
    </w:lvl>
    <w:lvl w:ilvl="8" w:tplc="D95ACB0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EF3EA3"/>
    <w:multiLevelType w:val="hybridMultilevel"/>
    <w:tmpl w:val="4274EC6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4C816E1"/>
    <w:multiLevelType w:val="hybridMultilevel"/>
    <w:tmpl w:val="F52C3F9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508281B"/>
    <w:multiLevelType w:val="hybridMultilevel"/>
    <w:tmpl w:val="D1ECDB04"/>
    <w:lvl w:ilvl="0" w:tplc="48C410A8">
      <w:start w:val="1"/>
      <w:numFmt w:val="bullet"/>
      <w:lvlText w:val=""/>
      <w:lvlJc w:val="left"/>
      <w:pPr>
        <w:tabs>
          <w:tab w:val="num" w:pos="720"/>
        </w:tabs>
        <w:ind w:left="720" w:hanging="360"/>
      </w:pPr>
      <w:rPr>
        <w:rFonts w:ascii="Wingdings" w:hAnsi="Wingdings" w:hint="default"/>
        <w:color w:val="C0504D" w:themeColor="accent2"/>
      </w:rPr>
    </w:lvl>
    <w:lvl w:ilvl="1" w:tplc="C63A1E52" w:tentative="1">
      <w:start w:val="1"/>
      <w:numFmt w:val="bullet"/>
      <w:lvlText w:val=""/>
      <w:lvlJc w:val="left"/>
      <w:pPr>
        <w:tabs>
          <w:tab w:val="num" w:pos="1440"/>
        </w:tabs>
        <w:ind w:left="1440" w:hanging="360"/>
      </w:pPr>
      <w:rPr>
        <w:rFonts w:ascii="Symbol" w:hAnsi="Symbol" w:hint="default"/>
      </w:rPr>
    </w:lvl>
    <w:lvl w:ilvl="2" w:tplc="B86CB154" w:tentative="1">
      <w:start w:val="1"/>
      <w:numFmt w:val="bullet"/>
      <w:lvlText w:val=""/>
      <w:lvlJc w:val="left"/>
      <w:pPr>
        <w:tabs>
          <w:tab w:val="num" w:pos="2160"/>
        </w:tabs>
        <w:ind w:left="2160" w:hanging="360"/>
      </w:pPr>
      <w:rPr>
        <w:rFonts w:ascii="Symbol" w:hAnsi="Symbol" w:hint="default"/>
      </w:rPr>
    </w:lvl>
    <w:lvl w:ilvl="3" w:tplc="89ECB780" w:tentative="1">
      <w:start w:val="1"/>
      <w:numFmt w:val="bullet"/>
      <w:lvlText w:val=""/>
      <w:lvlJc w:val="left"/>
      <w:pPr>
        <w:tabs>
          <w:tab w:val="num" w:pos="2880"/>
        </w:tabs>
        <w:ind w:left="2880" w:hanging="360"/>
      </w:pPr>
      <w:rPr>
        <w:rFonts w:ascii="Symbol" w:hAnsi="Symbol" w:hint="default"/>
      </w:rPr>
    </w:lvl>
    <w:lvl w:ilvl="4" w:tplc="269CA84C" w:tentative="1">
      <w:start w:val="1"/>
      <w:numFmt w:val="bullet"/>
      <w:lvlText w:val=""/>
      <w:lvlJc w:val="left"/>
      <w:pPr>
        <w:tabs>
          <w:tab w:val="num" w:pos="3600"/>
        </w:tabs>
        <w:ind w:left="3600" w:hanging="360"/>
      </w:pPr>
      <w:rPr>
        <w:rFonts w:ascii="Symbol" w:hAnsi="Symbol" w:hint="default"/>
      </w:rPr>
    </w:lvl>
    <w:lvl w:ilvl="5" w:tplc="E68C4808" w:tentative="1">
      <w:start w:val="1"/>
      <w:numFmt w:val="bullet"/>
      <w:lvlText w:val=""/>
      <w:lvlJc w:val="left"/>
      <w:pPr>
        <w:tabs>
          <w:tab w:val="num" w:pos="4320"/>
        </w:tabs>
        <w:ind w:left="4320" w:hanging="360"/>
      </w:pPr>
      <w:rPr>
        <w:rFonts w:ascii="Symbol" w:hAnsi="Symbol" w:hint="default"/>
      </w:rPr>
    </w:lvl>
    <w:lvl w:ilvl="6" w:tplc="D6C86F9C" w:tentative="1">
      <w:start w:val="1"/>
      <w:numFmt w:val="bullet"/>
      <w:lvlText w:val=""/>
      <w:lvlJc w:val="left"/>
      <w:pPr>
        <w:tabs>
          <w:tab w:val="num" w:pos="5040"/>
        </w:tabs>
        <w:ind w:left="5040" w:hanging="360"/>
      </w:pPr>
      <w:rPr>
        <w:rFonts w:ascii="Symbol" w:hAnsi="Symbol" w:hint="default"/>
      </w:rPr>
    </w:lvl>
    <w:lvl w:ilvl="7" w:tplc="145C5D2A" w:tentative="1">
      <w:start w:val="1"/>
      <w:numFmt w:val="bullet"/>
      <w:lvlText w:val=""/>
      <w:lvlJc w:val="left"/>
      <w:pPr>
        <w:tabs>
          <w:tab w:val="num" w:pos="5760"/>
        </w:tabs>
        <w:ind w:left="5760" w:hanging="360"/>
      </w:pPr>
      <w:rPr>
        <w:rFonts w:ascii="Symbol" w:hAnsi="Symbol" w:hint="default"/>
      </w:rPr>
    </w:lvl>
    <w:lvl w:ilvl="8" w:tplc="A178002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57B7FC4"/>
    <w:multiLevelType w:val="hybridMultilevel"/>
    <w:tmpl w:val="9DBE26F8"/>
    <w:lvl w:ilvl="0" w:tplc="04080003">
      <w:start w:val="1"/>
      <w:numFmt w:val="bullet"/>
      <w:lvlText w:val="o"/>
      <w:lvlJc w:val="left"/>
      <w:pPr>
        <w:ind w:left="720" w:hanging="360"/>
      </w:pPr>
      <w:rPr>
        <w:rFonts w:ascii="Courier New" w:hAnsi="Courier New" w:cs="Courier New" w:hint="default"/>
      </w:rPr>
    </w:lvl>
    <w:lvl w:ilvl="1" w:tplc="AA72675E">
      <w:numFmt w:val="bullet"/>
      <w:lvlText w:val="•"/>
      <w:lvlJc w:val="left"/>
      <w:pPr>
        <w:ind w:left="1440" w:hanging="360"/>
      </w:pPr>
      <w:rPr>
        <w:rFonts w:ascii="Calibri" w:eastAsiaTheme="minorHAnsi" w:hAnsi="Calibri" w:cs="Calibri"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6577175"/>
    <w:multiLevelType w:val="hybridMultilevel"/>
    <w:tmpl w:val="EAD44D08"/>
    <w:lvl w:ilvl="0" w:tplc="8FAC3314">
      <w:start w:val="1"/>
      <w:numFmt w:val="bullet"/>
      <w:lvlText w:val="o"/>
      <w:lvlJc w:val="left"/>
      <w:pPr>
        <w:tabs>
          <w:tab w:val="num" w:pos="720"/>
        </w:tabs>
        <w:ind w:left="720" w:hanging="360"/>
      </w:pPr>
      <w:rPr>
        <w:rFonts w:ascii="Courier New" w:hAnsi="Courier New" w:hint="default"/>
      </w:rPr>
    </w:lvl>
    <w:lvl w:ilvl="1" w:tplc="EE606E0C">
      <w:start w:val="1"/>
      <w:numFmt w:val="bullet"/>
      <w:lvlText w:val="o"/>
      <w:lvlJc w:val="left"/>
      <w:pPr>
        <w:tabs>
          <w:tab w:val="num" w:pos="1440"/>
        </w:tabs>
        <w:ind w:left="1440" w:hanging="360"/>
      </w:pPr>
      <w:rPr>
        <w:rFonts w:ascii="Courier New" w:hAnsi="Courier New" w:hint="default"/>
      </w:rPr>
    </w:lvl>
    <w:lvl w:ilvl="2" w:tplc="4F0254D0" w:tentative="1">
      <w:start w:val="1"/>
      <w:numFmt w:val="bullet"/>
      <w:lvlText w:val="o"/>
      <w:lvlJc w:val="left"/>
      <w:pPr>
        <w:tabs>
          <w:tab w:val="num" w:pos="2160"/>
        </w:tabs>
        <w:ind w:left="2160" w:hanging="360"/>
      </w:pPr>
      <w:rPr>
        <w:rFonts w:ascii="Courier New" w:hAnsi="Courier New" w:hint="default"/>
      </w:rPr>
    </w:lvl>
    <w:lvl w:ilvl="3" w:tplc="26144F6C" w:tentative="1">
      <w:start w:val="1"/>
      <w:numFmt w:val="bullet"/>
      <w:lvlText w:val="o"/>
      <w:lvlJc w:val="left"/>
      <w:pPr>
        <w:tabs>
          <w:tab w:val="num" w:pos="2880"/>
        </w:tabs>
        <w:ind w:left="2880" w:hanging="360"/>
      </w:pPr>
      <w:rPr>
        <w:rFonts w:ascii="Courier New" w:hAnsi="Courier New" w:hint="default"/>
      </w:rPr>
    </w:lvl>
    <w:lvl w:ilvl="4" w:tplc="30EE6CF6" w:tentative="1">
      <w:start w:val="1"/>
      <w:numFmt w:val="bullet"/>
      <w:lvlText w:val="o"/>
      <w:lvlJc w:val="left"/>
      <w:pPr>
        <w:tabs>
          <w:tab w:val="num" w:pos="3600"/>
        </w:tabs>
        <w:ind w:left="3600" w:hanging="360"/>
      </w:pPr>
      <w:rPr>
        <w:rFonts w:ascii="Courier New" w:hAnsi="Courier New" w:hint="default"/>
      </w:rPr>
    </w:lvl>
    <w:lvl w:ilvl="5" w:tplc="78F276A6" w:tentative="1">
      <w:start w:val="1"/>
      <w:numFmt w:val="bullet"/>
      <w:lvlText w:val="o"/>
      <w:lvlJc w:val="left"/>
      <w:pPr>
        <w:tabs>
          <w:tab w:val="num" w:pos="4320"/>
        </w:tabs>
        <w:ind w:left="4320" w:hanging="360"/>
      </w:pPr>
      <w:rPr>
        <w:rFonts w:ascii="Courier New" w:hAnsi="Courier New" w:hint="default"/>
      </w:rPr>
    </w:lvl>
    <w:lvl w:ilvl="6" w:tplc="310055E2" w:tentative="1">
      <w:start w:val="1"/>
      <w:numFmt w:val="bullet"/>
      <w:lvlText w:val="o"/>
      <w:lvlJc w:val="left"/>
      <w:pPr>
        <w:tabs>
          <w:tab w:val="num" w:pos="5040"/>
        </w:tabs>
        <w:ind w:left="5040" w:hanging="360"/>
      </w:pPr>
      <w:rPr>
        <w:rFonts w:ascii="Courier New" w:hAnsi="Courier New" w:hint="default"/>
      </w:rPr>
    </w:lvl>
    <w:lvl w:ilvl="7" w:tplc="16447F7A" w:tentative="1">
      <w:start w:val="1"/>
      <w:numFmt w:val="bullet"/>
      <w:lvlText w:val="o"/>
      <w:lvlJc w:val="left"/>
      <w:pPr>
        <w:tabs>
          <w:tab w:val="num" w:pos="5760"/>
        </w:tabs>
        <w:ind w:left="5760" w:hanging="360"/>
      </w:pPr>
      <w:rPr>
        <w:rFonts w:ascii="Courier New" w:hAnsi="Courier New" w:hint="default"/>
      </w:rPr>
    </w:lvl>
    <w:lvl w:ilvl="8" w:tplc="E2AC8782"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070B6C24"/>
    <w:multiLevelType w:val="hybridMultilevel"/>
    <w:tmpl w:val="DCCAE9C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7C37B14"/>
    <w:multiLevelType w:val="hybridMultilevel"/>
    <w:tmpl w:val="EB34D9D2"/>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098730FA"/>
    <w:multiLevelType w:val="hybridMultilevel"/>
    <w:tmpl w:val="56520906"/>
    <w:lvl w:ilvl="0" w:tplc="48C410A8">
      <w:start w:val="1"/>
      <w:numFmt w:val="bullet"/>
      <w:lvlText w:val=""/>
      <w:lvlJc w:val="left"/>
      <w:pPr>
        <w:tabs>
          <w:tab w:val="num" w:pos="720"/>
        </w:tabs>
        <w:ind w:left="720" w:hanging="360"/>
      </w:pPr>
      <w:rPr>
        <w:rFonts w:ascii="Wingdings" w:hAnsi="Wingdings" w:hint="default"/>
        <w:color w:val="C0504D" w:themeColor="accent2"/>
      </w:rPr>
    </w:lvl>
    <w:lvl w:ilvl="1" w:tplc="2F1222AA" w:tentative="1">
      <w:start w:val="1"/>
      <w:numFmt w:val="bullet"/>
      <w:lvlText w:val=""/>
      <w:lvlJc w:val="left"/>
      <w:pPr>
        <w:tabs>
          <w:tab w:val="num" w:pos="1440"/>
        </w:tabs>
        <w:ind w:left="1440" w:hanging="360"/>
      </w:pPr>
      <w:rPr>
        <w:rFonts w:ascii="Symbol" w:hAnsi="Symbol" w:hint="default"/>
      </w:rPr>
    </w:lvl>
    <w:lvl w:ilvl="2" w:tplc="5344B362" w:tentative="1">
      <w:start w:val="1"/>
      <w:numFmt w:val="bullet"/>
      <w:lvlText w:val=""/>
      <w:lvlJc w:val="left"/>
      <w:pPr>
        <w:tabs>
          <w:tab w:val="num" w:pos="2160"/>
        </w:tabs>
        <w:ind w:left="2160" w:hanging="360"/>
      </w:pPr>
      <w:rPr>
        <w:rFonts w:ascii="Symbol" w:hAnsi="Symbol" w:hint="default"/>
      </w:rPr>
    </w:lvl>
    <w:lvl w:ilvl="3" w:tplc="519E97DC" w:tentative="1">
      <w:start w:val="1"/>
      <w:numFmt w:val="bullet"/>
      <w:lvlText w:val=""/>
      <w:lvlJc w:val="left"/>
      <w:pPr>
        <w:tabs>
          <w:tab w:val="num" w:pos="2880"/>
        </w:tabs>
        <w:ind w:left="2880" w:hanging="360"/>
      </w:pPr>
      <w:rPr>
        <w:rFonts w:ascii="Symbol" w:hAnsi="Symbol" w:hint="default"/>
      </w:rPr>
    </w:lvl>
    <w:lvl w:ilvl="4" w:tplc="5B926A64" w:tentative="1">
      <w:start w:val="1"/>
      <w:numFmt w:val="bullet"/>
      <w:lvlText w:val=""/>
      <w:lvlJc w:val="left"/>
      <w:pPr>
        <w:tabs>
          <w:tab w:val="num" w:pos="3600"/>
        </w:tabs>
        <w:ind w:left="3600" w:hanging="360"/>
      </w:pPr>
      <w:rPr>
        <w:rFonts w:ascii="Symbol" w:hAnsi="Symbol" w:hint="default"/>
      </w:rPr>
    </w:lvl>
    <w:lvl w:ilvl="5" w:tplc="EAF8BF76" w:tentative="1">
      <w:start w:val="1"/>
      <w:numFmt w:val="bullet"/>
      <w:lvlText w:val=""/>
      <w:lvlJc w:val="left"/>
      <w:pPr>
        <w:tabs>
          <w:tab w:val="num" w:pos="4320"/>
        </w:tabs>
        <w:ind w:left="4320" w:hanging="360"/>
      </w:pPr>
      <w:rPr>
        <w:rFonts w:ascii="Symbol" w:hAnsi="Symbol" w:hint="default"/>
      </w:rPr>
    </w:lvl>
    <w:lvl w:ilvl="6" w:tplc="C20E0748" w:tentative="1">
      <w:start w:val="1"/>
      <w:numFmt w:val="bullet"/>
      <w:lvlText w:val=""/>
      <w:lvlJc w:val="left"/>
      <w:pPr>
        <w:tabs>
          <w:tab w:val="num" w:pos="5040"/>
        </w:tabs>
        <w:ind w:left="5040" w:hanging="360"/>
      </w:pPr>
      <w:rPr>
        <w:rFonts w:ascii="Symbol" w:hAnsi="Symbol" w:hint="default"/>
      </w:rPr>
    </w:lvl>
    <w:lvl w:ilvl="7" w:tplc="91F26A42" w:tentative="1">
      <w:start w:val="1"/>
      <w:numFmt w:val="bullet"/>
      <w:lvlText w:val=""/>
      <w:lvlJc w:val="left"/>
      <w:pPr>
        <w:tabs>
          <w:tab w:val="num" w:pos="5760"/>
        </w:tabs>
        <w:ind w:left="5760" w:hanging="360"/>
      </w:pPr>
      <w:rPr>
        <w:rFonts w:ascii="Symbol" w:hAnsi="Symbol" w:hint="default"/>
      </w:rPr>
    </w:lvl>
    <w:lvl w:ilvl="8" w:tplc="0756EBF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09E018C4"/>
    <w:multiLevelType w:val="hybridMultilevel"/>
    <w:tmpl w:val="A90CE010"/>
    <w:lvl w:ilvl="0" w:tplc="050616A2">
      <w:start w:val="1"/>
      <w:numFmt w:val="bullet"/>
      <w:lvlText w:val=""/>
      <w:lvlJc w:val="left"/>
      <w:pPr>
        <w:tabs>
          <w:tab w:val="num" w:pos="720"/>
        </w:tabs>
        <w:ind w:left="720" w:hanging="360"/>
      </w:pPr>
      <w:rPr>
        <w:rFonts w:ascii="Wingdings" w:hAnsi="Wingdings" w:hint="default"/>
        <w:color w:val="C0504D" w:themeColor="accent2"/>
      </w:rPr>
    </w:lvl>
    <w:lvl w:ilvl="1" w:tplc="761CA69C" w:tentative="1">
      <w:start w:val="1"/>
      <w:numFmt w:val="bullet"/>
      <w:lvlText w:val=""/>
      <w:lvlJc w:val="left"/>
      <w:pPr>
        <w:tabs>
          <w:tab w:val="num" w:pos="1440"/>
        </w:tabs>
        <w:ind w:left="1440" w:hanging="360"/>
      </w:pPr>
      <w:rPr>
        <w:rFonts w:ascii="Symbol" w:hAnsi="Symbol" w:hint="default"/>
      </w:rPr>
    </w:lvl>
    <w:lvl w:ilvl="2" w:tplc="4554162E" w:tentative="1">
      <w:start w:val="1"/>
      <w:numFmt w:val="bullet"/>
      <w:lvlText w:val=""/>
      <w:lvlJc w:val="left"/>
      <w:pPr>
        <w:tabs>
          <w:tab w:val="num" w:pos="2160"/>
        </w:tabs>
        <w:ind w:left="2160" w:hanging="360"/>
      </w:pPr>
      <w:rPr>
        <w:rFonts w:ascii="Symbol" w:hAnsi="Symbol" w:hint="default"/>
      </w:rPr>
    </w:lvl>
    <w:lvl w:ilvl="3" w:tplc="5372A930" w:tentative="1">
      <w:start w:val="1"/>
      <w:numFmt w:val="bullet"/>
      <w:lvlText w:val=""/>
      <w:lvlJc w:val="left"/>
      <w:pPr>
        <w:tabs>
          <w:tab w:val="num" w:pos="2880"/>
        </w:tabs>
        <w:ind w:left="2880" w:hanging="360"/>
      </w:pPr>
      <w:rPr>
        <w:rFonts w:ascii="Symbol" w:hAnsi="Symbol" w:hint="default"/>
      </w:rPr>
    </w:lvl>
    <w:lvl w:ilvl="4" w:tplc="4288D048" w:tentative="1">
      <w:start w:val="1"/>
      <w:numFmt w:val="bullet"/>
      <w:lvlText w:val=""/>
      <w:lvlJc w:val="left"/>
      <w:pPr>
        <w:tabs>
          <w:tab w:val="num" w:pos="3600"/>
        </w:tabs>
        <w:ind w:left="3600" w:hanging="360"/>
      </w:pPr>
      <w:rPr>
        <w:rFonts w:ascii="Symbol" w:hAnsi="Symbol" w:hint="default"/>
      </w:rPr>
    </w:lvl>
    <w:lvl w:ilvl="5" w:tplc="DC764FA4" w:tentative="1">
      <w:start w:val="1"/>
      <w:numFmt w:val="bullet"/>
      <w:lvlText w:val=""/>
      <w:lvlJc w:val="left"/>
      <w:pPr>
        <w:tabs>
          <w:tab w:val="num" w:pos="4320"/>
        </w:tabs>
        <w:ind w:left="4320" w:hanging="360"/>
      </w:pPr>
      <w:rPr>
        <w:rFonts w:ascii="Symbol" w:hAnsi="Symbol" w:hint="default"/>
      </w:rPr>
    </w:lvl>
    <w:lvl w:ilvl="6" w:tplc="AEEC1BE2" w:tentative="1">
      <w:start w:val="1"/>
      <w:numFmt w:val="bullet"/>
      <w:lvlText w:val=""/>
      <w:lvlJc w:val="left"/>
      <w:pPr>
        <w:tabs>
          <w:tab w:val="num" w:pos="5040"/>
        </w:tabs>
        <w:ind w:left="5040" w:hanging="360"/>
      </w:pPr>
      <w:rPr>
        <w:rFonts w:ascii="Symbol" w:hAnsi="Symbol" w:hint="default"/>
      </w:rPr>
    </w:lvl>
    <w:lvl w:ilvl="7" w:tplc="2794A5A4" w:tentative="1">
      <w:start w:val="1"/>
      <w:numFmt w:val="bullet"/>
      <w:lvlText w:val=""/>
      <w:lvlJc w:val="left"/>
      <w:pPr>
        <w:tabs>
          <w:tab w:val="num" w:pos="5760"/>
        </w:tabs>
        <w:ind w:left="5760" w:hanging="360"/>
      </w:pPr>
      <w:rPr>
        <w:rFonts w:ascii="Symbol" w:hAnsi="Symbol" w:hint="default"/>
      </w:rPr>
    </w:lvl>
    <w:lvl w:ilvl="8" w:tplc="02C2097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C792EB1"/>
    <w:multiLevelType w:val="hybridMultilevel"/>
    <w:tmpl w:val="EBD86F44"/>
    <w:lvl w:ilvl="0" w:tplc="EECCCD16">
      <w:start w:val="1"/>
      <w:numFmt w:val="bullet"/>
      <w:lvlText w:val="o"/>
      <w:lvlJc w:val="left"/>
      <w:pPr>
        <w:tabs>
          <w:tab w:val="num" w:pos="720"/>
        </w:tabs>
        <w:ind w:left="720" w:hanging="360"/>
      </w:pPr>
      <w:rPr>
        <w:rFonts w:ascii="Courier New" w:hAnsi="Courier New" w:hint="default"/>
      </w:rPr>
    </w:lvl>
    <w:lvl w:ilvl="1" w:tplc="45B46B46">
      <w:start w:val="1"/>
      <w:numFmt w:val="bullet"/>
      <w:lvlText w:val="o"/>
      <w:lvlJc w:val="left"/>
      <w:pPr>
        <w:tabs>
          <w:tab w:val="num" w:pos="1440"/>
        </w:tabs>
        <w:ind w:left="1440" w:hanging="360"/>
      </w:pPr>
      <w:rPr>
        <w:rFonts w:ascii="Courier New" w:hAnsi="Courier New" w:hint="default"/>
      </w:rPr>
    </w:lvl>
    <w:lvl w:ilvl="2" w:tplc="D7324D4A" w:tentative="1">
      <w:start w:val="1"/>
      <w:numFmt w:val="bullet"/>
      <w:lvlText w:val="o"/>
      <w:lvlJc w:val="left"/>
      <w:pPr>
        <w:tabs>
          <w:tab w:val="num" w:pos="2160"/>
        </w:tabs>
        <w:ind w:left="2160" w:hanging="360"/>
      </w:pPr>
      <w:rPr>
        <w:rFonts w:ascii="Courier New" w:hAnsi="Courier New" w:hint="default"/>
      </w:rPr>
    </w:lvl>
    <w:lvl w:ilvl="3" w:tplc="A642CB2A" w:tentative="1">
      <w:start w:val="1"/>
      <w:numFmt w:val="bullet"/>
      <w:lvlText w:val="o"/>
      <w:lvlJc w:val="left"/>
      <w:pPr>
        <w:tabs>
          <w:tab w:val="num" w:pos="2880"/>
        </w:tabs>
        <w:ind w:left="2880" w:hanging="360"/>
      </w:pPr>
      <w:rPr>
        <w:rFonts w:ascii="Courier New" w:hAnsi="Courier New" w:hint="default"/>
      </w:rPr>
    </w:lvl>
    <w:lvl w:ilvl="4" w:tplc="88BE5556" w:tentative="1">
      <w:start w:val="1"/>
      <w:numFmt w:val="bullet"/>
      <w:lvlText w:val="o"/>
      <w:lvlJc w:val="left"/>
      <w:pPr>
        <w:tabs>
          <w:tab w:val="num" w:pos="3600"/>
        </w:tabs>
        <w:ind w:left="3600" w:hanging="360"/>
      </w:pPr>
      <w:rPr>
        <w:rFonts w:ascii="Courier New" w:hAnsi="Courier New" w:hint="default"/>
      </w:rPr>
    </w:lvl>
    <w:lvl w:ilvl="5" w:tplc="29A88740" w:tentative="1">
      <w:start w:val="1"/>
      <w:numFmt w:val="bullet"/>
      <w:lvlText w:val="o"/>
      <w:lvlJc w:val="left"/>
      <w:pPr>
        <w:tabs>
          <w:tab w:val="num" w:pos="4320"/>
        </w:tabs>
        <w:ind w:left="4320" w:hanging="360"/>
      </w:pPr>
      <w:rPr>
        <w:rFonts w:ascii="Courier New" w:hAnsi="Courier New" w:hint="default"/>
      </w:rPr>
    </w:lvl>
    <w:lvl w:ilvl="6" w:tplc="2A14A41A" w:tentative="1">
      <w:start w:val="1"/>
      <w:numFmt w:val="bullet"/>
      <w:lvlText w:val="o"/>
      <w:lvlJc w:val="left"/>
      <w:pPr>
        <w:tabs>
          <w:tab w:val="num" w:pos="5040"/>
        </w:tabs>
        <w:ind w:left="5040" w:hanging="360"/>
      </w:pPr>
      <w:rPr>
        <w:rFonts w:ascii="Courier New" w:hAnsi="Courier New" w:hint="default"/>
      </w:rPr>
    </w:lvl>
    <w:lvl w:ilvl="7" w:tplc="0D1AEE2C" w:tentative="1">
      <w:start w:val="1"/>
      <w:numFmt w:val="bullet"/>
      <w:lvlText w:val="o"/>
      <w:lvlJc w:val="left"/>
      <w:pPr>
        <w:tabs>
          <w:tab w:val="num" w:pos="5760"/>
        </w:tabs>
        <w:ind w:left="5760" w:hanging="360"/>
      </w:pPr>
      <w:rPr>
        <w:rFonts w:ascii="Courier New" w:hAnsi="Courier New" w:hint="default"/>
      </w:rPr>
    </w:lvl>
    <w:lvl w:ilvl="8" w:tplc="A366F5C0"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0D2A3090"/>
    <w:multiLevelType w:val="hybridMultilevel"/>
    <w:tmpl w:val="8CDEA42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D6C2C83"/>
    <w:multiLevelType w:val="hybridMultilevel"/>
    <w:tmpl w:val="D0D07C74"/>
    <w:lvl w:ilvl="0" w:tplc="FC12EDDE">
      <w:start w:val="1"/>
      <w:numFmt w:val="bullet"/>
      <w:lvlText w:val=""/>
      <w:lvlJc w:val="left"/>
      <w:pPr>
        <w:tabs>
          <w:tab w:val="num" w:pos="720"/>
        </w:tabs>
        <w:ind w:left="720" w:hanging="360"/>
      </w:pPr>
      <w:rPr>
        <w:rFonts w:ascii="Symbol" w:hAnsi="Symbol" w:hint="default"/>
      </w:rPr>
    </w:lvl>
    <w:lvl w:ilvl="1" w:tplc="E9C6F316">
      <w:start w:val="3531"/>
      <w:numFmt w:val="bullet"/>
      <w:lvlText w:val="o"/>
      <w:lvlJc w:val="left"/>
      <w:pPr>
        <w:tabs>
          <w:tab w:val="num" w:pos="1440"/>
        </w:tabs>
        <w:ind w:left="1440" w:hanging="360"/>
      </w:pPr>
      <w:rPr>
        <w:rFonts w:ascii="Courier New" w:hAnsi="Courier New" w:hint="default"/>
      </w:rPr>
    </w:lvl>
    <w:lvl w:ilvl="2" w:tplc="4F3035CE" w:tentative="1">
      <w:start w:val="1"/>
      <w:numFmt w:val="bullet"/>
      <w:lvlText w:val=""/>
      <w:lvlJc w:val="left"/>
      <w:pPr>
        <w:tabs>
          <w:tab w:val="num" w:pos="2160"/>
        </w:tabs>
        <w:ind w:left="2160" w:hanging="360"/>
      </w:pPr>
      <w:rPr>
        <w:rFonts w:ascii="Symbol" w:hAnsi="Symbol" w:hint="default"/>
      </w:rPr>
    </w:lvl>
    <w:lvl w:ilvl="3" w:tplc="7D884D1A" w:tentative="1">
      <w:start w:val="1"/>
      <w:numFmt w:val="bullet"/>
      <w:lvlText w:val=""/>
      <w:lvlJc w:val="left"/>
      <w:pPr>
        <w:tabs>
          <w:tab w:val="num" w:pos="2880"/>
        </w:tabs>
        <w:ind w:left="2880" w:hanging="360"/>
      </w:pPr>
      <w:rPr>
        <w:rFonts w:ascii="Symbol" w:hAnsi="Symbol" w:hint="default"/>
      </w:rPr>
    </w:lvl>
    <w:lvl w:ilvl="4" w:tplc="6E589098" w:tentative="1">
      <w:start w:val="1"/>
      <w:numFmt w:val="bullet"/>
      <w:lvlText w:val=""/>
      <w:lvlJc w:val="left"/>
      <w:pPr>
        <w:tabs>
          <w:tab w:val="num" w:pos="3600"/>
        </w:tabs>
        <w:ind w:left="3600" w:hanging="360"/>
      </w:pPr>
      <w:rPr>
        <w:rFonts w:ascii="Symbol" w:hAnsi="Symbol" w:hint="default"/>
      </w:rPr>
    </w:lvl>
    <w:lvl w:ilvl="5" w:tplc="AA9CB0D0" w:tentative="1">
      <w:start w:val="1"/>
      <w:numFmt w:val="bullet"/>
      <w:lvlText w:val=""/>
      <w:lvlJc w:val="left"/>
      <w:pPr>
        <w:tabs>
          <w:tab w:val="num" w:pos="4320"/>
        </w:tabs>
        <w:ind w:left="4320" w:hanging="360"/>
      </w:pPr>
      <w:rPr>
        <w:rFonts w:ascii="Symbol" w:hAnsi="Symbol" w:hint="default"/>
      </w:rPr>
    </w:lvl>
    <w:lvl w:ilvl="6" w:tplc="D00634C2" w:tentative="1">
      <w:start w:val="1"/>
      <w:numFmt w:val="bullet"/>
      <w:lvlText w:val=""/>
      <w:lvlJc w:val="left"/>
      <w:pPr>
        <w:tabs>
          <w:tab w:val="num" w:pos="5040"/>
        </w:tabs>
        <w:ind w:left="5040" w:hanging="360"/>
      </w:pPr>
      <w:rPr>
        <w:rFonts w:ascii="Symbol" w:hAnsi="Symbol" w:hint="default"/>
      </w:rPr>
    </w:lvl>
    <w:lvl w:ilvl="7" w:tplc="864A55B4" w:tentative="1">
      <w:start w:val="1"/>
      <w:numFmt w:val="bullet"/>
      <w:lvlText w:val=""/>
      <w:lvlJc w:val="left"/>
      <w:pPr>
        <w:tabs>
          <w:tab w:val="num" w:pos="5760"/>
        </w:tabs>
        <w:ind w:left="5760" w:hanging="360"/>
      </w:pPr>
      <w:rPr>
        <w:rFonts w:ascii="Symbol" w:hAnsi="Symbol" w:hint="default"/>
      </w:rPr>
    </w:lvl>
    <w:lvl w:ilvl="8" w:tplc="3DF8DC3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0D855557"/>
    <w:multiLevelType w:val="hybridMultilevel"/>
    <w:tmpl w:val="FA50880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3B23E21"/>
    <w:multiLevelType w:val="hybridMultilevel"/>
    <w:tmpl w:val="5A140740"/>
    <w:lvl w:ilvl="0" w:tplc="5BDC9CB0">
      <w:start w:val="1"/>
      <w:numFmt w:val="bullet"/>
      <w:lvlText w:val="o"/>
      <w:lvlJc w:val="left"/>
      <w:pPr>
        <w:tabs>
          <w:tab w:val="num" w:pos="720"/>
        </w:tabs>
        <w:ind w:left="720" w:hanging="360"/>
      </w:pPr>
      <w:rPr>
        <w:rFonts w:ascii="Courier New" w:hAnsi="Courier New" w:hint="default"/>
      </w:rPr>
    </w:lvl>
    <w:lvl w:ilvl="1" w:tplc="7122A774">
      <w:start w:val="1"/>
      <w:numFmt w:val="bullet"/>
      <w:lvlText w:val="o"/>
      <w:lvlJc w:val="left"/>
      <w:pPr>
        <w:tabs>
          <w:tab w:val="num" w:pos="1440"/>
        </w:tabs>
        <w:ind w:left="1440" w:hanging="360"/>
      </w:pPr>
      <w:rPr>
        <w:rFonts w:ascii="Courier New" w:hAnsi="Courier New" w:hint="default"/>
      </w:rPr>
    </w:lvl>
    <w:lvl w:ilvl="2" w:tplc="B4A6F38E" w:tentative="1">
      <w:start w:val="1"/>
      <w:numFmt w:val="bullet"/>
      <w:lvlText w:val="o"/>
      <w:lvlJc w:val="left"/>
      <w:pPr>
        <w:tabs>
          <w:tab w:val="num" w:pos="2160"/>
        </w:tabs>
        <w:ind w:left="2160" w:hanging="360"/>
      </w:pPr>
      <w:rPr>
        <w:rFonts w:ascii="Courier New" w:hAnsi="Courier New" w:hint="default"/>
      </w:rPr>
    </w:lvl>
    <w:lvl w:ilvl="3" w:tplc="0EAE942A" w:tentative="1">
      <w:start w:val="1"/>
      <w:numFmt w:val="bullet"/>
      <w:lvlText w:val="o"/>
      <w:lvlJc w:val="left"/>
      <w:pPr>
        <w:tabs>
          <w:tab w:val="num" w:pos="2880"/>
        </w:tabs>
        <w:ind w:left="2880" w:hanging="360"/>
      </w:pPr>
      <w:rPr>
        <w:rFonts w:ascii="Courier New" w:hAnsi="Courier New" w:hint="default"/>
      </w:rPr>
    </w:lvl>
    <w:lvl w:ilvl="4" w:tplc="8A30E610" w:tentative="1">
      <w:start w:val="1"/>
      <w:numFmt w:val="bullet"/>
      <w:lvlText w:val="o"/>
      <w:lvlJc w:val="left"/>
      <w:pPr>
        <w:tabs>
          <w:tab w:val="num" w:pos="3600"/>
        </w:tabs>
        <w:ind w:left="3600" w:hanging="360"/>
      </w:pPr>
      <w:rPr>
        <w:rFonts w:ascii="Courier New" w:hAnsi="Courier New" w:hint="default"/>
      </w:rPr>
    </w:lvl>
    <w:lvl w:ilvl="5" w:tplc="A78C2E5C" w:tentative="1">
      <w:start w:val="1"/>
      <w:numFmt w:val="bullet"/>
      <w:lvlText w:val="o"/>
      <w:lvlJc w:val="left"/>
      <w:pPr>
        <w:tabs>
          <w:tab w:val="num" w:pos="4320"/>
        </w:tabs>
        <w:ind w:left="4320" w:hanging="360"/>
      </w:pPr>
      <w:rPr>
        <w:rFonts w:ascii="Courier New" w:hAnsi="Courier New" w:hint="default"/>
      </w:rPr>
    </w:lvl>
    <w:lvl w:ilvl="6" w:tplc="FAD6651A" w:tentative="1">
      <w:start w:val="1"/>
      <w:numFmt w:val="bullet"/>
      <w:lvlText w:val="o"/>
      <w:lvlJc w:val="left"/>
      <w:pPr>
        <w:tabs>
          <w:tab w:val="num" w:pos="5040"/>
        </w:tabs>
        <w:ind w:left="5040" w:hanging="360"/>
      </w:pPr>
      <w:rPr>
        <w:rFonts w:ascii="Courier New" w:hAnsi="Courier New" w:hint="default"/>
      </w:rPr>
    </w:lvl>
    <w:lvl w:ilvl="7" w:tplc="F40270AA" w:tentative="1">
      <w:start w:val="1"/>
      <w:numFmt w:val="bullet"/>
      <w:lvlText w:val="o"/>
      <w:lvlJc w:val="left"/>
      <w:pPr>
        <w:tabs>
          <w:tab w:val="num" w:pos="5760"/>
        </w:tabs>
        <w:ind w:left="5760" w:hanging="360"/>
      </w:pPr>
      <w:rPr>
        <w:rFonts w:ascii="Courier New" w:hAnsi="Courier New" w:hint="default"/>
      </w:rPr>
    </w:lvl>
    <w:lvl w:ilvl="8" w:tplc="BBE005F8"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19A92F0C"/>
    <w:multiLevelType w:val="hybridMultilevel"/>
    <w:tmpl w:val="52BA0C5E"/>
    <w:lvl w:ilvl="0" w:tplc="DDC4411C">
      <w:start w:val="1"/>
      <w:numFmt w:val="bullet"/>
      <w:lvlText w:val=""/>
      <w:lvlJc w:val="left"/>
      <w:pPr>
        <w:tabs>
          <w:tab w:val="num" w:pos="720"/>
        </w:tabs>
        <w:ind w:left="720" w:hanging="360"/>
      </w:pPr>
      <w:rPr>
        <w:rFonts w:ascii="Symbol" w:hAnsi="Symbol" w:hint="default"/>
      </w:rPr>
    </w:lvl>
    <w:lvl w:ilvl="1" w:tplc="1CFC58D0">
      <w:start w:val="1"/>
      <w:numFmt w:val="bullet"/>
      <w:lvlText w:val=""/>
      <w:lvlJc w:val="left"/>
      <w:pPr>
        <w:tabs>
          <w:tab w:val="num" w:pos="1440"/>
        </w:tabs>
        <w:ind w:left="1440" w:hanging="360"/>
      </w:pPr>
      <w:rPr>
        <w:rFonts w:ascii="Symbol" w:hAnsi="Symbol" w:hint="default"/>
      </w:rPr>
    </w:lvl>
    <w:lvl w:ilvl="2" w:tplc="BE0C6200">
      <w:start w:val="1"/>
      <w:numFmt w:val="bullet"/>
      <w:lvlText w:val="o"/>
      <w:lvlJc w:val="left"/>
      <w:pPr>
        <w:tabs>
          <w:tab w:val="num" w:pos="1353"/>
        </w:tabs>
        <w:ind w:left="1353" w:hanging="360"/>
      </w:pPr>
      <w:rPr>
        <w:rFonts w:ascii="Courier New" w:hAnsi="Courier New" w:hint="default"/>
      </w:rPr>
    </w:lvl>
    <w:lvl w:ilvl="3" w:tplc="569ADF8E" w:tentative="1">
      <w:start w:val="1"/>
      <w:numFmt w:val="bullet"/>
      <w:lvlText w:val=""/>
      <w:lvlJc w:val="left"/>
      <w:pPr>
        <w:tabs>
          <w:tab w:val="num" w:pos="2880"/>
        </w:tabs>
        <w:ind w:left="2880" w:hanging="360"/>
      </w:pPr>
      <w:rPr>
        <w:rFonts w:ascii="Symbol" w:hAnsi="Symbol" w:hint="default"/>
      </w:rPr>
    </w:lvl>
    <w:lvl w:ilvl="4" w:tplc="DDBE6336" w:tentative="1">
      <w:start w:val="1"/>
      <w:numFmt w:val="bullet"/>
      <w:lvlText w:val=""/>
      <w:lvlJc w:val="left"/>
      <w:pPr>
        <w:tabs>
          <w:tab w:val="num" w:pos="3600"/>
        </w:tabs>
        <w:ind w:left="3600" w:hanging="360"/>
      </w:pPr>
      <w:rPr>
        <w:rFonts w:ascii="Symbol" w:hAnsi="Symbol" w:hint="default"/>
      </w:rPr>
    </w:lvl>
    <w:lvl w:ilvl="5" w:tplc="A4827E22" w:tentative="1">
      <w:start w:val="1"/>
      <w:numFmt w:val="bullet"/>
      <w:lvlText w:val=""/>
      <w:lvlJc w:val="left"/>
      <w:pPr>
        <w:tabs>
          <w:tab w:val="num" w:pos="4320"/>
        </w:tabs>
        <w:ind w:left="4320" w:hanging="360"/>
      </w:pPr>
      <w:rPr>
        <w:rFonts w:ascii="Symbol" w:hAnsi="Symbol" w:hint="default"/>
      </w:rPr>
    </w:lvl>
    <w:lvl w:ilvl="6" w:tplc="59FC986C" w:tentative="1">
      <w:start w:val="1"/>
      <w:numFmt w:val="bullet"/>
      <w:lvlText w:val=""/>
      <w:lvlJc w:val="left"/>
      <w:pPr>
        <w:tabs>
          <w:tab w:val="num" w:pos="5040"/>
        </w:tabs>
        <w:ind w:left="5040" w:hanging="360"/>
      </w:pPr>
      <w:rPr>
        <w:rFonts w:ascii="Symbol" w:hAnsi="Symbol" w:hint="default"/>
      </w:rPr>
    </w:lvl>
    <w:lvl w:ilvl="7" w:tplc="04847930" w:tentative="1">
      <w:start w:val="1"/>
      <w:numFmt w:val="bullet"/>
      <w:lvlText w:val=""/>
      <w:lvlJc w:val="left"/>
      <w:pPr>
        <w:tabs>
          <w:tab w:val="num" w:pos="5760"/>
        </w:tabs>
        <w:ind w:left="5760" w:hanging="360"/>
      </w:pPr>
      <w:rPr>
        <w:rFonts w:ascii="Symbol" w:hAnsi="Symbol" w:hint="default"/>
      </w:rPr>
    </w:lvl>
    <w:lvl w:ilvl="8" w:tplc="94B6715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1D05386"/>
    <w:multiLevelType w:val="hybridMultilevel"/>
    <w:tmpl w:val="01046B36"/>
    <w:lvl w:ilvl="0" w:tplc="82B26EF2">
      <w:start w:val="1"/>
      <w:numFmt w:val="bullet"/>
      <w:lvlText w:val="o"/>
      <w:lvlJc w:val="left"/>
      <w:pPr>
        <w:tabs>
          <w:tab w:val="num" w:pos="720"/>
        </w:tabs>
        <w:ind w:left="720" w:hanging="360"/>
      </w:pPr>
      <w:rPr>
        <w:rFonts w:ascii="Courier New" w:hAnsi="Courier New" w:hint="default"/>
      </w:rPr>
    </w:lvl>
    <w:lvl w:ilvl="1" w:tplc="CE680160">
      <w:start w:val="1"/>
      <w:numFmt w:val="bullet"/>
      <w:lvlText w:val="o"/>
      <w:lvlJc w:val="left"/>
      <w:pPr>
        <w:tabs>
          <w:tab w:val="num" w:pos="1440"/>
        </w:tabs>
        <w:ind w:left="1440" w:hanging="360"/>
      </w:pPr>
      <w:rPr>
        <w:rFonts w:ascii="Courier New" w:hAnsi="Courier New" w:hint="default"/>
      </w:rPr>
    </w:lvl>
    <w:lvl w:ilvl="2" w:tplc="FEBC3468" w:tentative="1">
      <w:start w:val="1"/>
      <w:numFmt w:val="bullet"/>
      <w:lvlText w:val="o"/>
      <w:lvlJc w:val="left"/>
      <w:pPr>
        <w:tabs>
          <w:tab w:val="num" w:pos="2160"/>
        </w:tabs>
        <w:ind w:left="2160" w:hanging="360"/>
      </w:pPr>
      <w:rPr>
        <w:rFonts w:ascii="Courier New" w:hAnsi="Courier New" w:hint="default"/>
      </w:rPr>
    </w:lvl>
    <w:lvl w:ilvl="3" w:tplc="D60C1F68" w:tentative="1">
      <w:start w:val="1"/>
      <w:numFmt w:val="bullet"/>
      <w:lvlText w:val="o"/>
      <w:lvlJc w:val="left"/>
      <w:pPr>
        <w:tabs>
          <w:tab w:val="num" w:pos="2880"/>
        </w:tabs>
        <w:ind w:left="2880" w:hanging="360"/>
      </w:pPr>
      <w:rPr>
        <w:rFonts w:ascii="Courier New" w:hAnsi="Courier New" w:hint="default"/>
      </w:rPr>
    </w:lvl>
    <w:lvl w:ilvl="4" w:tplc="21484E06" w:tentative="1">
      <w:start w:val="1"/>
      <w:numFmt w:val="bullet"/>
      <w:lvlText w:val="o"/>
      <w:lvlJc w:val="left"/>
      <w:pPr>
        <w:tabs>
          <w:tab w:val="num" w:pos="3600"/>
        </w:tabs>
        <w:ind w:left="3600" w:hanging="360"/>
      </w:pPr>
      <w:rPr>
        <w:rFonts w:ascii="Courier New" w:hAnsi="Courier New" w:hint="default"/>
      </w:rPr>
    </w:lvl>
    <w:lvl w:ilvl="5" w:tplc="C4E6316A" w:tentative="1">
      <w:start w:val="1"/>
      <w:numFmt w:val="bullet"/>
      <w:lvlText w:val="o"/>
      <w:lvlJc w:val="left"/>
      <w:pPr>
        <w:tabs>
          <w:tab w:val="num" w:pos="4320"/>
        </w:tabs>
        <w:ind w:left="4320" w:hanging="360"/>
      </w:pPr>
      <w:rPr>
        <w:rFonts w:ascii="Courier New" w:hAnsi="Courier New" w:hint="default"/>
      </w:rPr>
    </w:lvl>
    <w:lvl w:ilvl="6" w:tplc="3F3AE014" w:tentative="1">
      <w:start w:val="1"/>
      <w:numFmt w:val="bullet"/>
      <w:lvlText w:val="o"/>
      <w:lvlJc w:val="left"/>
      <w:pPr>
        <w:tabs>
          <w:tab w:val="num" w:pos="5040"/>
        </w:tabs>
        <w:ind w:left="5040" w:hanging="360"/>
      </w:pPr>
      <w:rPr>
        <w:rFonts w:ascii="Courier New" w:hAnsi="Courier New" w:hint="default"/>
      </w:rPr>
    </w:lvl>
    <w:lvl w:ilvl="7" w:tplc="19E8611E" w:tentative="1">
      <w:start w:val="1"/>
      <w:numFmt w:val="bullet"/>
      <w:lvlText w:val="o"/>
      <w:lvlJc w:val="left"/>
      <w:pPr>
        <w:tabs>
          <w:tab w:val="num" w:pos="5760"/>
        </w:tabs>
        <w:ind w:left="5760" w:hanging="360"/>
      </w:pPr>
      <w:rPr>
        <w:rFonts w:ascii="Courier New" w:hAnsi="Courier New" w:hint="default"/>
      </w:rPr>
    </w:lvl>
    <w:lvl w:ilvl="8" w:tplc="196ECFB6" w:tentative="1">
      <w:start w:val="1"/>
      <w:numFmt w:val="bullet"/>
      <w:lvlText w:val="o"/>
      <w:lvlJc w:val="left"/>
      <w:pPr>
        <w:tabs>
          <w:tab w:val="num" w:pos="6480"/>
        </w:tabs>
        <w:ind w:left="6480" w:hanging="360"/>
      </w:pPr>
      <w:rPr>
        <w:rFonts w:ascii="Courier New" w:hAnsi="Courier New" w:hint="default"/>
      </w:rPr>
    </w:lvl>
  </w:abstractNum>
  <w:abstractNum w:abstractNumId="17" w15:restartNumberingAfterBreak="0">
    <w:nsid w:val="23250DE9"/>
    <w:multiLevelType w:val="multilevel"/>
    <w:tmpl w:val="B7327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57064D"/>
    <w:multiLevelType w:val="hybridMultilevel"/>
    <w:tmpl w:val="F39E97F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235A596E"/>
    <w:multiLevelType w:val="hybridMultilevel"/>
    <w:tmpl w:val="107A844A"/>
    <w:lvl w:ilvl="0" w:tplc="48C410A8">
      <w:start w:val="1"/>
      <w:numFmt w:val="bullet"/>
      <w:lvlText w:val=""/>
      <w:lvlJc w:val="left"/>
      <w:pPr>
        <w:tabs>
          <w:tab w:val="num" w:pos="720"/>
        </w:tabs>
        <w:ind w:left="720" w:hanging="360"/>
      </w:pPr>
      <w:rPr>
        <w:rFonts w:ascii="Wingdings" w:hAnsi="Wingdings" w:hint="default"/>
        <w:color w:val="C0504D" w:themeColor="accent2"/>
      </w:rPr>
    </w:lvl>
    <w:lvl w:ilvl="1" w:tplc="761CA69C" w:tentative="1">
      <w:start w:val="1"/>
      <w:numFmt w:val="bullet"/>
      <w:lvlText w:val=""/>
      <w:lvlJc w:val="left"/>
      <w:pPr>
        <w:tabs>
          <w:tab w:val="num" w:pos="1440"/>
        </w:tabs>
        <w:ind w:left="1440" w:hanging="360"/>
      </w:pPr>
      <w:rPr>
        <w:rFonts w:ascii="Symbol" w:hAnsi="Symbol" w:hint="default"/>
      </w:rPr>
    </w:lvl>
    <w:lvl w:ilvl="2" w:tplc="4554162E" w:tentative="1">
      <w:start w:val="1"/>
      <w:numFmt w:val="bullet"/>
      <w:lvlText w:val=""/>
      <w:lvlJc w:val="left"/>
      <w:pPr>
        <w:tabs>
          <w:tab w:val="num" w:pos="2160"/>
        </w:tabs>
        <w:ind w:left="2160" w:hanging="360"/>
      </w:pPr>
      <w:rPr>
        <w:rFonts w:ascii="Symbol" w:hAnsi="Symbol" w:hint="default"/>
      </w:rPr>
    </w:lvl>
    <w:lvl w:ilvl="3" w:tplc="5372A930" w:tentative="1">
      <w:start w:val="1"/>
      <w:numFmt w:val="bullet"/>
      <w:lvlText w:val=""/>
      <w:lvlJc w:val="left"/>
      <w:pPr>
        <w:tabs>
          <w:tab w:val="num" w:pos="2880"/>
        </w:tabs>
        <w:ind w:left="2880" w:hanging="360"/>
      </w:pPr>
      <w:rPr>
        <w:rFonts w:ascii="Symbol" w:hAnsi="Symbol" w:hint="default"/>
      </w:rPr>
    </w:lvl>
    <w:lvl w:ilvl="4" w:tplc="4288D048" w:tentative="1">
      <w:start w:val="1"/>
      <w:numFmt w:val="bullet"/>
      <w:lvlText w:val=""/>
      <w:lvlJc w:val="left"/>
      <w:pPr>
        <w:tabs>
          <w:tab w:val="num" w:pos="3600"/>
        </w:tabs>
        <w:ind w:left="3600" w:hanging="360"/>
      </w:pPr>
      <w:rPr>
        <w:rFonts w:ascii="Symbol" w:hAnsi="Symbol" w:hint="default"/>
      </w:rPr>
    </w:lvl>
    <w:lvl w:ilvl="5" w:tplc="DC764FA4" w:tentative="1">
      <w:start w:val="1"/>
      <w:numFmt w:val="bullet"/>
      <w:lvlText w:val=""/>
      <w:lvlJc w:val="left"/>
      <w:pPr>
        <w:tabs>
          <w:tab w:val="num" w:pos="4320"/>
        </w:tabs>
        <w:ind w:left="4320" w:hanging="360"/>
      </w:pPr>
      <w:rPr>
        <w:rFonts w:ascii="Symbol" w:hAnsi="Symbol" w:hint="default"/>
      </w:rPr>
    </w:lvl>
    <w:lvl w:ilvl="6" w:tplc="AEEC1BE2" w:tentative="1">
      <w:start w:val="1"/>
      <w:numFmt w:val="bullet"/>
      <w:lvlText w:val=""/>
      <w:lvlJc w:val="left"/>
      <w:pPr>
        <w:tabs>
          <w:tab w:val="num" w:pos="5040"/>
        </w:tabs>
        <w:ind w:left="5040" w:hanging="360"/>
      </w:pPr>
      <w:rPr>
        <w:rFonts w:ascii="Symbol" w:hAnsi="Symbol" w:hint="default"/>
      </w:rPr>
    </w:lvl>
    <w:lvl w:ilvl="7" w:tplc="2794A5A4" w:tentative="1">
      <w:start w:val="1"/>
      <w:numFmt w:val="bullet"/>
      <w:lvlText w:val=""/>
      <w:lvlJc w:val="left"/>
      <w:pPr>
        <w:tabs>
          <w:tab w:val="num" w:pos="5760"/>
        </w:tabs>
        <w:ind w:left="5760" w:hanging="360"/>
      </w:pPr>
      <w:rPr>
        <w:rFonts w:ascii="Symbol" w:hAnsi="Symbol" w:hint="default"/>
      </w:rPr>
    </w:lvl>
    <w:lvl w:ilvl="8" w:tplc="02C2097C"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B0B00C7"/>
    <w:multiLevelType w:val="hybridMultilevel"/>
    <w:tmpl w:val="18167C98"/>
    <w:lvl w:ilvl="0" w:tplc="48C410A8">
      <w:start w:val="1"/>
      <w:numFmt w:val="bullet"/>
      <w:lvlText w:val=""/>
      <w:lvlJc w:val="left"/>
      <w:pPr>
        <w:tabs>
          <w:tab w:val="num" w:pos="720"/>
        </w:tabs>
        <w:ind w:left="720" w:hanging="360"/>
      </w:pPr>
      <w:rPr>
        <w:rFonts w:ascii="Wingdings" w:hAnsi="Wingdings" w:hint="default"/>
        <w:color w:val="C0504D" w:themeColor="accent2"/>
      </w:rPr>
    </w:lvl>
    <w:lvl w:ilvl="1" w:tplc="09BCCC98" w:tentative="1">
      <w:start w:val="1"/>
      <w:numFmt w:val="bullet"/>
      <w:lvlText w:val=""/>
      <w:lvlJc w:val="left"/>
      <w:pPr>
        <w:tabs>
          <w:tab w:val="num" w:pos="1440"/>
        </w:tabs>
        <w:ind w:left="1440" w:hanging="360"/>
      </w:pPr>
      <w:rPr>
        <w:rFonts w:ascii="Symbol" w:hAnsi="Symbol" w:hint="default"/>
      </w:rPr>
    </w:lvl>
    <w:lvl w:ilvl="2" w:tplc="716CAF1C" w:tentative="1">
      <w:start w:val="1"/>
      <w:numFmt w:val="bullet"/>
      <w:lvlText w:val=""/>
      <w:lvlJc w:val="left"/>
      <w:pPr>
        <w:tabs>
          <w:tab w:val="num" w:pos="2160"/>
        </w:tabs>
        <w:ind w:left="2160" w:hanging="360"/>
      </w:pPr>
      <w:rPr>
        <w:rFonts w:ascii="Symbol" w:hAnsi="Symbol" w:hint="default"/>
      </w:rPr>
    </w:lvl>
    <w:lvl w:ilvl="3" w:tplc="43E2AB66" w:tentative="1">
      <w:start w:val="1"/>
      <w:numFmt w:val="bullet"/>
      <w:lvlText w:val=""/>
      <w:lvlJc w:val="left"/>
      <w:pPr>
        <w:tabs>
          <w:tab w:val="num" w:pos="2880"/>
        </w:tabs>
        <w:ind w:left="2880" w:hanging="360"/>
      </w:pPr>
      <w:rPr>
        <w:rFonts w:ascii="Symbol" w:hAnsi="Symbol" w:hint="default"/>
      </w:rPr>
    </w:lvl>
    <w:lvl w:ilvl="4" w:tplc="FF723EBC" w:tentative="1">
      <w:start w:val="1"/>
      <w:numFmt w:val="bullet"/>
      <w:lvlText w:val=""/>
      <w:lvlJc w:val="left"/>
      <w:pPr>
        <w:tabs>
          <w:tab w:val="num" w:pos="3600"/>
        </w:tabs>
        <w:ind w:left="3600" w:hanging="360"/>
      </w:pPr>
      <w:rPr>
        <w:rFonts w:ascii="Symbol" w:hAnsi="Symbol" w:hint="default"/>
      </w:rPr>
    </w:lvl>
    <w:lvl w:ilvl="5" w:tplc="476A2352" w:tentative="1">
      <w:start w:val="1"/>
      <w:numFmt w:val="bullet"/>
      <w:lvlText w:val=""/>
      <w:lvlJc w:val="left"/>
      <w:pPr>
        <w:tabs>
          <w:tab w:val="num" w:pos="4320"/>
        </w:tabs>
        <w:ind w:left="4320" w:hanging="360"/>
      </w:pPr>
      <w:rPr>
        <w:rFonts w:ascii="Symbol" w:hAnsi="Symbol" w:hint="default"/>
      </w:rPr>
    </w:lvl>
    <w:lvl w:ilvl="6" w:tplc="66CE5632" w:tentative="1">
      <w:start w:val="1"/>
      <w:numFmt w:val="bullet"/>
      <w:lvlText w:val=""/>
      <w:lvlJc w:val="left"/>
      <w:pPr>
        <w:tabs>
          <w:tab w:val="num" w:pos="5040"/>
        </w:tabs>
        <w:ind w:left="5040" w:hanging="360"/>
      </w:pPr>
      <w:rPr>
        <w:rFonts w:ascii="Symbol" w:hAnsi="Symbol" w:hint="default"/>
      </w:rPr>
    </w:lvl>
    <w:lvl w:ilvl="7" w:tplc="26782A84" w:tentative="1">
      <w:start w:val="1"/>
      <w:numFmt w:val="bullet"/>
      <w:lvlText w:val=""/>
      <w:lvlJc w:val="left"/>
      <w:pPr>
        <w:tabs>
          <w:tab w:val="num" w:pos="5760"/>
        </w:tabs>
        <w:ind w:left="5760" w:hanging="360"/>
      </w:pPr>
      <w:rPr>
        <w:rFonts w:ascii="Symbol" w:hAnsi="Symbol" w:hint="default"/>
      </w:rPr>
    </w:lvl>
    <w:lvl w:ilvl="8" w:tplc="9084876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C363E20"/>
    <w:multiLevelType w:val="hybridMultilevel"/>
    <w:tmpl w:val="24E4C3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3D8305B"/>
    <w:multiLevelType w:val="hybridMultilevel"/>
    <w:tmpl w:val="ABB4A790"/>
    <w:lvl w:ilvl="0" w:tplc="050616A2">
      <w:start w:val="1"/>
      <w:numFmt w:val="bullet"/>
      <w:lvlText w:val=""/>
      <w:lvlJc w:val="left"/>
      <w:pPr>
        <w:tabs>
          <w:tab w:val="num" w:pos="720"/>
        </w:tabs>
        <w:ind w:left="720" w:hanging="360"/>
      </w:pPr>
      <w:rPr>
        <w:rFonts w:ascii="Wingdings" w:hAnsi="Wingdings" w:hint="default"/>
        <w:color w:val="C0504D" w:themeColor="accent2"/>
      </w:rPr>
    </w:lvl>
    <w:lvl w:ilvl="1" w:tplc="2CF4FFEE" w:tentative="1">
      <w:start w:val="1"/>
      <w:numFmt w:val="bullet"/>
      <w:lvlText w:val=""/>
      <w:lvlJc w:val="left"/>
      <w:pPr>
        <w:tabs>
          <w:tab w:val="num" w:pos="1440"/>
        </w:tabs>
        <w:ind w:left="1440" w:hanging="360"/>
      </w:pPr>
      <w:rPr>
        <w:rFonts w:ascii="Symbol" w:hAnsi="Symbol" w:hint="default"/>
      </w:rPr>
    </w:lvl>
    <w:lvl w:ilvl="2" w:tplc="F5AC6AF2" w:tentative="1">
      <w:start w:val="1"/>
      <w:numFmt w:val="bullet"/>
      <w:lvlText w:val=""/>
      <w:lvlJc w:val="left"/>
      <w:pPr>
        <w:tabs>
          <w:tab w:val="num" w:pos="2160"/>
        </w:tabs>
        <w:ind w:left="2160" w:hanging="360"/>
      </w:pPr>
      <w:rPr>
        <w:rFonts w:ascii="Symbol" w:hAnsi="Symbol" w:hint="default"/>
      </w:rPr>
    </w:lvl>
    <w:lvl w:ilvl="3" w:tplc="36BC3E84" w:tentative="1">
      <w:start w:val="1"/>
      <w:numFmt w:val="bullet"/>
      <w:lvlText w:val=""/>
      <w:lvlJc w:val="left"/>
      <w:pPr>
        <w:tabs>
          <w:tab w:val="num" w:pos="2880"/>
        </w:tabs>
        <w:ind w:left="2880" w:hanging="360"/>
      </w:pPr>
      <w:rPr>
        <w:rFonts w:ascii="Symbol" w:hAnsi="Symbol" w:hint="default"/>
      </w:rPr>
    </w:lvl>
    <w:lvl w:ilvl="4" w:tplc="DB18C888" w:tentative="1">
      <w:start w:val="1"/>
      <w:numFmt w:val="bullet"/>
      <w:lvlText w:val=""/>
      <w:lvlJc w:val="left"/>
      <w:pPr>
        <w:tabs>
          <w:tab w:val="num" w:pos="3600"/>
        </w:tabs>
        <w:ind w:left="3600" w:hanging="360"/>
      </w:pPr>
      <w:rPr>
        <w:rFonts w:ascii="Symbol" w:hAnsi="Symbol" w:hint="default"/>
      </w:rPr>
    </w:lvl>
    <w:lvl w:ilvl="5" w:tplc="979CC8E8" w:tentative="1">
      <w:start w:val="1"/>
      <w:numFmt w:val="bullet"/>
      <w:lvlText w:val=""/>
      <w:lvlJc w:val="left"/>
      <w:pPr>
        <w:tabs>
          <w:tab w:val="num" w:pos="4320"/>
        </w:tabs>
        <w:ind w:left="4320" w:hanging="360"/>
      </w:pPr>
      <w:rPr>
        <w:rFonts w:ascii="Symbol" w:hAnsi="Symbol" w:hint="default"/>
      </w:rPr>
    </w:lvl>
    <w:lvl w:ilvl="6" w:tplc="1D662A46" w:tentative="1">
      <w:start w:val="1"/>
      <w:numFmt w:val="bullet"/>
      <w:lvlText w:val=""/>
      <w:lvlJc w:val="left"/>
      <w:pPr>
        <w:tabs>
          <w:tab w:val="num" w:pos="5040"/>
        </w:tabs>
        <w:ind w:left="5040" w:hanging="360"/>
      </w:pPr>
      <w:rPr>
        <w:rFonts w:ascii="Symbol" w:hAnsi="Symbol" w:hint="default"/>
      </w:rPr>
    </w:lvl>
    <w:lvl w:ilvl="7" w:tplc="47DAE31A" w:tentative="1">
      <w:start w:val="1"/>
      <w:numFmt w:val="bullet"/>
      <w:lvlText w:val=""/>
      <w:lvlJc w:val="left"/>
      <w:pPr>
        <w:tabs>
          <w:tab w:val="num" w:pos="5760"/>
        </w:tabs>
        <w:ind w:left="5760" w:hanging="360"/>
      </w:pPr>
      <w:rPr>
        <w:rFonts w:ascii="Symbol" w:hAnsi="Symbol" w:hint="default"/>
      </w:rPr>
    </w:lvl>
    <w:lvl w:ilvl="8" w:tplc="E46C890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753203C"/>
    <w:multiLevelType w:val="multilevel"/>
    <w:tmpl w:val="9508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974693"/>
    <w:multiLevelType w:val="multilevel"/>
    <w:tmpl w:val="3E3273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1"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1D4422"/>
    <w:multiLevelType w:val="hybridMultilevel"/>
    <w:tmpl w:val="42B81C0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3B2A04FD"/>
    <w:multiLevelType w:val="multilevel"/>
    <w:tmpl w:val="3286944A"/>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B317C4C"/>
    <w:multiLevelType w:val="hybridMultilevel"/>
    <w:tmpl w:val="7542D208"/>
    <w:lvl w:ilvl="0" w:tplc="48C410A8">
      <w:start w:val="1"/>
      <w:numFmt w:val="bullet"/>
      <w:lvlText w:val=""/>
      <w:lvlJc w:val="left"/>
      <w:pPr>
        <w:tabs>
          <w:tab w:val="num" w:pos="720"/>
        </w:tabs>
        <w:ind w:left="720" w:hanging="360"/>
      </w:pPr>
      <w:rPr>
        <w:rFonts w:ascii="Wingdings" w:hAnsi="Wingdings" w:hint="default"/>
        <w:color w:val="C0504D" w:themeColor="accent2"/>
      </w:rPr>
    </w:lvl>
    <w:lvl w:ilvl="1" w:tplc="761CA69C" w:tentative="1">
      <w:start w:val="1"/>
      <w:numFmt w:val="bullet"/>
      <w:lvlText w:val=""/>
      <w:lvlJc w:val="left"/>
      <w:pPr>
        <w:tabs>
          <w:tab w:val="num" w:pos="1440"/>
        </w:tabs>
        <w:ind w:left="1440" w:hanging="360"/>
      </w:pPr>
      <w:rPr>
        <w:rFonts w:ascii="Symbol" w:hAnsi="Symbol" w:hint="default"/>
      </w:rPr>
    </w:lvl>
    <w:lvl w:ilvl="2" w:tplc="4554162E" w:tentative="1">
      <w:start w:val="1"/>
      <w:numFmt w:val="bullet"/>
      <w:lvlText w:val=""/>
      <w:lvlJc w:val="left"/>
      <w:pPr>
        <w:tabs>
          <w:tab w:val="num" w:pos="2160"/>
        </w:tabs>
        <w:ind w:left="2160" w:hanging="360"/>
      </w:pPr>
      <w:rPr>
        <w:rFonts w:ascii="Symbol" w:hAnsi="Symbol" w:hint="default"/>
      </w:rPr>
    </w:lvl>
    <w:lvl w:ilvl="3" w:tplc="5372A930" w:tentative="1">
      <w:start w:val="1"/>
      <w:numFmt w:val="bullet"/>
      <w:lvlText w:val=""/>
      <w:lvlJc w:val="left"/>
      <w:pPr>
        <w:tabs>
          <w:tab w:val="num" w:pos="2880"/>
        </w:tabs>
        <w:ind w:left="2880" w:hanging="360"/>
      </w:pPr>
      <w:rPr>
        <w:rFonts w:ascii="Symbol" w:hAnsi="Symbol" w:hint="default"/>
      </w:rPr>
    </w:lvl>
    <w:lvl w:ilvl="4" w:tplc="4288D048" w:tentative="1">
      <w:start w:val="1"/>
      <w:numFmt w:val="bullet"/>
      <w:lvlText w:val=""/>
      <w:lvlJc w:val="left"/>
      <w:pPr>
        <w:tabs>
          <w:tab w:val="num" w:pos="3600"/>
        </w:tabs>
        <w:ind w:left="3600" w:hanging="360"/>
      </w:pPr>
      <w:rPr>
        <w:rFonts w:ascii="Symbol" w:hAnsi="Symbol" w:hint="default"/>
      </w:rPr>
    </w:lvl>
    <w:lvl w:ilvl="5" w:tplc="DC764FA4" w:tentative="1">
      <w:start w:val="1"/>
      <w:numFmt w:val="bullet"/>
      <w:lvlText w:val=""/>
      <w:lvlJc w:val="left"/>
      <w:pPr>
        <w:tabs>
          <w:tab w:val="num" w:pos="4320"/>
        </w:tabs>
        <w:ind w:left="4320" w:hanging="360"/>
      </w:pPr>
      <w:rPr>
        <w:rFonts w:ascii="Symbol" w:hAnsi="Symbol" w:hint="default"/>
      </w:rPr>
    </w:lvl>
    <w:lvl w:ilvl="6" w:tplc="AEEC1BE2" w:tentative="1">
      <w:start w:val="1"/>
      <w:numFmt w:val="bullet"/>
      <w:lvlText w:val=""/>
      <w:lvlJc w:val="left"/>
      <w:pPr>
        <w:tabs>
          <w:tab w:val="num" w:pos="5040"/>
        </w:tabs>
        <w:ind w:left="5040" w:hanging="360"/>
      </w:pPr>
      <w:rPr>
        <w:rFonts w:ascii="Symbol" w:hAnsi="Symbol" w:hint="default"/>
      </w:rPr>
    </w:lvl>
    <w:lvl w:ilvl="7" w:tplc="2794A5A4" w:tentative="1">
      <w:start w:val="1"/>
      <w:numFmt w:val="bullet"/>
      <w:lvlText w:val=""/>
      <w:lvlJc w:val="left"/>
      <w:pPr>
        <w:tabs>
          <w:tab w:val="num" w:pos="5760"/>
        </w:tabs>
        <w:ind w:left="5760" w:hanging="360"/>
      </w:pPr>
      <w:rPr>
        <w:rFonts w:ascii="Symbol" w:hAnsi="Symbol" w:hint="default"/>
      </w:rPr>
    </w:lvl>
    <w:lvl w:ilvl="8" w:tplc="02C2097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C582A46"/>
    <w:multiLevelType w:val="hybridMultilevel"/>
    <w:tmpl w:val="DEB0A500"/>
    <w:lvl w:ilvl="0" w:tplc="04080001">
      <w:start w:val="1"/>
      <w:numFmt w:val="bullet"/>
      <w:lvlText w:val=""/>
      <w:lvlJc w:val="left"/>
      <w:pPr>
        <w:ind w:left="861" w:hanging="360"/>
      </w:pPr>
      <w:rPr>
        <w:rFonts w:ascii="Symbol" w:hAnsi="Symbol" w:hint="default"/>
      </w:rPr>
    </w:lvl>
    <w:lvl w:ilvl="1" w:tplc="04080003" w:tentative="1">
      <w:start w:val="1"/>
      <w:numFmt w:val="bullet"/>
      <w:lvlText w:val="o"/>
      <w:lvlJc w:val="left"/>
      <w:pPr>
        <w:ind w:left="1581" w:hanging="360"/>
      </w:pPr>
      <w:rPr>
        <w:rFonts w:ascii="Courier New" w:hAnsi="Courier New" w:cs="Courier New" w:hint="default"/>
      </w:rPr>
    </w:lvl>
    <w:lvl w:ilvl="2" w:tplc="04080005" w:tentative="1">
      <w:start w:val="1"/>
      <w:numFmt w:val="bullet"/>
      <w:lvlText w:val=""/>
      <w:lvlJc w:val="left"/>
      <w:pPr>
        <w:ind w:left="2301" w:hanging="360"/>
      </w:pPr>
      <w:rPr>
        <w:rFonts w:ascii="Wingdings" w:hAnsi="Wingdings" w:hint="default"/>
      </w:rPr>
    </w:lvl>
    <w:lvl w:ilvl="3" w:tplc="04080001" w:tentative="1">
      <w:start w:val="1"/>
      <w:numFmt w:val="bullet"/>
      <w:lvlText w:val=""/>
      <w:lvlJc w:val="left"/>
      <w:pPr>
        <w:ind w:left="3021" w:hanging="360"/>
      </w:pPr>
      <w:rPr>
        <w:rFonts w:ascii="Symbol" w:hAnsi="Symbol" w:hint="default"/>
      </w:rPr>
    </w:lvl>
    <w:lvl w:ilvl="4" w:tplc="04080003" w:tentative="1">
      <w:start w:val="1"/>
      <w:numFmt w:val="bullet"/>
      <w:lvlText w:val="o"/>
      <w:lvlJc w:val="left"/>
      <w:pPr>
        <w:ind w:left="3741" w:hanging="360"/>
      </w:pPr>
      <w:rPr>
        <w:rFonts w:ascii="Courier New" w:hAnsi="Courier New" w:cs="Courier New" w:hint="default"/>
      </w:rPr>
    </w:lvl>
    <w:lvl w:ilvl="5" w:tplc="04080005" w:tentative="1">
      <w:start w:val="1"/>
      <w:numFmt w:val="bullet"/>
      <w:lvlText w:val=""/>
      <w:lvlJc w:val="left"/>
      <w:pPr>
        <w:ind w:left="4461" w:hanging="360"/>
      </w:pPr>
      <w:rPr>
        <w:rFonts w:ascii="Wingdings" w:hAnsi="Wingdings" w:hint="default"/>
      </w:rPr>
    </w:lvl>
    <w:lvl w:ilvl="6" w:tplc="04080001" w:tentative="1">
      <w:start w:val="1"/>
      <w:numFmt w:val="bullet"/>
      <w:lvlText w:val=""/>
      <w:lvlJc w:val="left"/>
      <w:pPr>
        <w:ind w:left="5181" w:hanging="360"/>
      </w:pPr>
      <w:rPr>
        <w:rFonts w:ascii="Symbol" w:hAnsi="Symbol" w:hint="default"/>
      </w:rPr>
    </w:lvl>
    <w:lvl w:ilvl="7" w:tplc="04080003" w:tentative="1">
      <w:start w:val="1"/>
      <w:numFmt w:val="bullet"/>
      <w:lvlText w:val="o"/>
      <w:lvlJc w:val="left"/>
      <w:pPr>
        <w:ind w:left="5901" w:hanging="360"/>
      </w:pPr>
      <w:rPr>
        <w:rFonts w:ascii="Courier New" w:hAnsi="Courier New" w:cs="Courier New" w:hint="default"/>
      </w:rPr>
    </w:lvl>
    <w:lvl w:ilvl="8" w:tplc="04080005" w:tentative="1">
      <w:start w:val="1"/>
      <w:numFmt w:val="bullet"/>
      <w:lvlText w:val=""/>
      <w:lvlJc w:val="left"/>
      <w:pPr>
        <w:ind w:left="6621" w:hanging="360"/>
      </w:pPr>
      <w:rPr>
        <w:rFonts w:ascii="Wingdings" w:hAnsi="Wingdings" w:hint="default"/>
      </w:rPr>
    </w:lvl>
  </w:abstractNum>
  <w:abstractNum w:abstractNumId="29" w15:restartNumberingAfterBreak="0">
    <w:nsid w:val="3D814731"/>
    <w:multiLevelType w:val="hybridMultilevel"/>
    <w:tmpl w:val="EE748DF6"/>
    <w:lvl w:ilvl="0" w:tplc="48C410A8">
      <w:start w:val="1"/>
      <w:numFmt w:val="bullet"/>
      <w:lvlText w:val=""/>
      <w:lvlJc w:val="left"/>
      <w:pPr>
        <w:tabs>
          <w:tab w:val="num" w:pos="720"/>
        </w:tabs>
        <w:ind w:left="720" w:hanging="360"/>
      </w:pPr>
      <w:rPr>
        <w:rFonts w:ascii="Wingdings" w:hAnsi="Wingdings" w:hint="default"/>
        <w:color w:val="C0504D" w:themeColor="accent2"/>
      </w:rPr>
    </w:lvl>
    <w:lvl w:ilvl="1" w:tplc="6AD4A57E" w:tentative="1">
      <w:start w:val="1"/>
      <w:numFmt w:val="bullet"/>
      <w:lvlText w:val=""/>
      <w:lvlJc w:val="left"/>
      <w:pPr>
        <w:tabs>
          <w:tab w:val="num" w:pos="1440"/>
        </w:tabs>
        <w:ind w:left="1440" w:hanging="360"/>
      </w:pPr>
      <w:rPr>
        <w:rFonts w:ascii="Symbol" w:hAnsi="Symbol" w:hint="default"/>
      </w:rPr>
    </w:lvl>
    <w:lvl w:ilvl="2" w:tplc="4AE49DC0" w:tentative="1">
      <w:start w:val="1"/>
      <w:numFmt w:val="bullet"/>
      <w:lvlText w:val=""/>
      <w:lvlJc w:val="left"/>
      <w:pPr>
        <w:tabs>
          <w:tab w:val="num" w:pos="2160"/>
        </w:tabs>
        <w:ind w:left="2160" w:hanging="360"/>
      </w:pPr>
      <w:rPr>
        <w:rFonts w:ascii="Symbol" w:hAnsi="Symbol" w:hint="default"/>
      </w:rPr>
    </w:lvl>
    <w:lvl w:ilvl="3" w:tplc="7A8E1DE6" w:tentative="1">
      <w:start w:val="1"/>
      <w:numFmt w:val="bullet"/>
      <w:lvlText w:val=""/>
      <w:lvlJc w:val="left"/>
      <w:pPr>
        <w:tabs>
          <w:tab w:val="num" w:pos="2880"/>
        </w:tabs>
        <w:ind w:left="2880" w:hanging="360"/>
      </w:pPr>
      <w:rPr>
        <w:rFonts w:ascii="Symbol" w:hAnsi="Symbol" w:hint="default"/>
      </w:rPr>
    </w:lvl>
    <w:lvl w:ilvl="4" w:tplc="540A6112" w:tentative="1">
      <w:start w:val="1"/>
      <w:numFmt w:val="bullet"/>
      <w:lvlText w:val=""/>
      <w:lvlJc w:val="left"/>
      <w:pPr>
        <w:tabs>
          <w:tab w:val="num" w:pos="3600"/>
        </w:tabs>
        <w:ind w:left="3600" w:hanging="360"/>
      </w:pPr>
      <w:rPr>
        <w:rFonts w:ascii="Symbol" w:hAnsi="Symbol" w:hint="default"/>
      </w:rPr>
    </w:lvl>
    <w:lvl w:ilvl="5" w:tplc="43243088" w:tentative="1">
      <w:start w:val="1"/>
      <w:numFmt w:val="bullet"/>
      <w:lvlText w:val=""/>
      <w:lvlJc w:val="left"/>
      <w:pPr>
        <w:tabs>
          <w:tab w:val="num" w:pos="4320"/>
        </w:tabs>
        <w:ind w:left="4320" w:hanging="360"/>
      </w:pPr>
      <w:rPr>
        <w:rFonts w:ascii="Symbol" w:hAnsi="Symbol" w:hint="default"/>
      </w:rPr>
    </w:lvl>
    <w:lvl w:ilvl="6" w:tplc="3F44A516" w:tentative="1">
      <w:start w:val="1"/>
      <w:numFmt w:val="bullet"/>
      <w:lvlText w:val=""/>
      <w:lvlJc w:val="left"/>
      <w:pPr>
        <w:tabs>
          <w:tab w:val="num" w:pos="5040"/>
        </w:tabs>
        <w:ind w:left="5040" w:hanging="360"/>
      </w:pPr>
      <w:rPr>
        <w:rFonts w:ascii="Symbol" w:hAnsi="Symbol" w:hint="default"/>
      </w:rPr>
    </w:lvl>
    <w:lvl w:ilvl="7" w:tplc="AD1236F6" w:tentative="1">
      <w:start w:val="1"/>
      <w:numFmt w:val="bullet"/>
      <w:lvlText w:val=""/>
      <w:lvlJc w:val="left"/>
      <w:pPr>
        <w:tabs>
          <w:tab w:val="num" w:pos="5760"/>
        </w:tabs>
        <w:ind w:left="5760" w:hanging="360"/>
      </w:pPr>
      <w:rPr>
        <w:rFonts w:ascii="Symbol" w:hAnsi="Symbol" w:hint="default"/>
      </w:rPr>
    </w:lvl>
    <w:lvl w:ilvl="8" w:tplc="EA08E358"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EAB7443"/>
    <w:multiLevelType w:val="hybridMultilevel"/>
    <w:tmpl w:val="037CE708"/>
    <w:lvl w:ilvl="0" w:tplc="0408000F">
      <w:start w:val="1"/>
      <w:numFmt w:val="decimal"/>
      <w:lvlText w:val="%1."/>
      <w:lvlJc w:val="left"/>
      <w:pPr>
        <w:ind w:left="720" w:hanging="360"/>
      </w:pPr>
      <w:rPr>
        <w:rFonts w:hint="default"/>
      </w:rPr>
    </w:lvl>
    <w:lvl w:ilvl="1" w:tplc="AA72675E">
      <w:numFmt w:val="bullet"/>
      <w:lvlText w:val="•"/>
      <w:lvlJc w:val="left"/>
      <w:pPr>
        <w:ind w:left="1440" w:hanging="360"/>
      </w:pPr>
      <w:rPr>
        <w:rFonts w:ascii="Calibri" w:eastAsiaTheme="minorHAnsi" w:hAnsi="Calibri" w:cs="Calibri"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46B544C5"/>
    <w:multiLevelType w:val="hybridMultilevel"/>
    <w:tmpl w:val="29982A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4A5552CC"/>
    <w:multiLevelType w:val="hybridMultilevel"/>
    <w:tmpl w:val="3392C406"/>
    <w:lvl w:ilvl="0" w:tplc="9844EE4A">
      <w:start w:val="1"/>
      <w:numFmt w:val="bullet"/>
      <w:lvlText w:val=""/>
      <w:lvlJc w:val="left"/>
      <w:pPr>
        <w:tabs>
          <w:tab w:val="num" w:pos="3240"/>
        </w:tabs>
        <w:ind w:left="3240" w:hanging="360"/>
      </w:pPr>
      <w:rPr>
        <w:rFonts w:ascii="Symbol" w:hAnsi="Symbol" w:hint="default"/>
      </w:rPr>
    </w:lvl>
    <w:lvl w:ilvl="1" w:tplc="04080005">
      <w:start w:val="1"/>
      <w:numFmt w:val="bullet"/>
      <w:lvlText w:val=""/>
      <w:lvlJc w:val="left"/>
      <w:pPr>
        <w:ind w:left="644" w:hanging="360"/>
      </w:pPr>
      <w:rPr>
        <w:rFonts w:ascii="Wingdings" w:hAnsi="Wingdings"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3" w15:restartNumberingAfterBreak="0">
    <w:nsid w:val="4EB06C86"/>
    <w:multiLevelType w:val="hybridMultilevel"/>
    <w:tmpl w:val="59FEDF4C"/>
    <w:lvl w:ilvl="0" w:tplc="48C410A8">
      <w:start w:val="1"/>
      <w:numFmt w:val="bullet"/>
      <w:lvlText w:val=""/>
      <w:lvlJc w:val="left"/>
      <w:pPr>
        <w:tabs>
          <w:tab w:val="num" w:pos="720"/>
        </w:tabs>
        <w:ind w:left="720" w:hanging="360"/>
      </w:pPr>
      <w:rPr>
        <w:rFonts w:ascii="Wingdings" w:hAnsi="Wingdings" w:hint="default"/>
        <w:color w:val="C0504D" w:themeColor="accent2"/>
      </w:rPr>
    </w:lvl>
    <w:lvl w:ilvl="1" w:tplc="AA90CCC6" w:tentative="1">
      <w:start w:val="1"/>
      <w:numFmt w:val="bullet"/>
      <w:lvlText w:val=""/>
      <w:lvlJc w:val="left"/>
      <w:pPr>
        <w:tabs>
          <w:tab w:val="num" w:pos="1440"/>
        </w:tabs>
        <w:ind w:left="1440" w:hanging="360"/>
      </w:pPr>
      <w:rPr>
        <w:rFonts w:ascii="Symbol" w:hAnsi="Symbol" w:hint="default"/>
      </w:rPr>
    </w:lvl>
    <w:lvl w:ilvl="2" w:tplc="54CCA2A0" w:tentative="1">
      <w:start w:val="1"/>
      <w:numFmt w:val="bullet"/>
      <w:lvlText w:val=""/>
      <w:lvlJc w:val="left"/>
      <w:pPr>
        <w:tabs>
          <w:tab w:val="num" w:pos="2160"/>
        </w:tabs>
        <w:ind w:left="2160" w:hanging="360"/>
      </w:pPr>
      <w:rPr>
        <w:rFonts w:ascii="Symbol" w:hAnsi="Symbol" w:hint="default"/>
      </w:rPr>
    </w:lvl>
    <w:lvl w:ilvl="3" w:tplc="3B5203EE" w:tentative="1">
      <w:start w:val="1"/>
      <w:numFmt w:val="bullet"/>
      <w:lvlText w:val=""/>
      <w:lvlJc w:val="left"/>
      <w:pPr>
        <w:tabs>
          <w:tab w:val="num" w:pos="2880"/>
        </w:tabs>
        <w:ind w:left="2880" w:hanging="360"/>
      </w:pPr>
      <w:rPr>
        <w:rFonts w:ascii="Symbol" w:hAnsi="Symbol" w:hint="default"/>
      </w:rPr>
    </w:lvl>
    <w:lvl w:ilvl="4" w:tplc="265CDD3A" w:tentative="1">
      <w:start w:val="1"/>
      <w:numFmt w:val="bullet"/>
      <w:lvlText w:val=""/>
      <w:lvlJc w:val="left"/>
      <w:pPr>
        <w:tabs>
          <w:tab w:val="num" w:pos="3600"/>
        </w:tabs>
        <w:ind w:left="3600" w:hanging="360"/>
      </w:pPr>
      <w:rPr>
        <w:rFonts w:ascii="Symbol" w:hAnsi="Symbol" w:hint="default"/>
      </w:rPr>
    </w:lvl>
    <w:lvl w:ilvl="5" w:tplc="76F2C058" w:tentative="1">
      <w:start w:val="1"/>
      <w:numFmt w:val="bullet"/>
      <w:lvlText w:val=""/>
      <w:lvlJc w:val="left"/>
      <w:pPr>
        <w:tabs>
          <w:tab w:val="num" w:pos="4320"/>
        </w:tabs>
        <w:ind w:left="4320" w:hanging="360"/>
      </w:pPr>
      <w:rPr>
        <w:rFonts w:ascii="Symbol" w:hAnsi="Symbol" w:hint="default"/>
      </w:rPr>
    </w:lvl>
    <w:lvl w:ilvl="6" w:tplc="8404018A" w:tentative="1">
      <w:start w:val="1"/>
      <w:numFmt w:val="bullet"/>
      <w:lvlText w:val=""/>
      <w:lvlJc w:val="left"/>
      <w:pPr>
        <w:tabs>
          <w:tab w:val="num" w:pos="5040"/>
        </w:tabs>
        <w:ind w:left="5040" w:hanging="360"/>
      </w:pPr>
      <w:rPr>
        <w:rFonts w:ascii="Symbol" w:hAnsi="Symbol" w:hint="default"/>
      </w:rPr>
    </w:lvl>
    <w:lvl w:ilvl="7" w:tplc="8DEE5A0E" w:tentative="1">
      <w:start w:val="1"/>
      <w:numFmt w:val="bullet"/>
      <w:lvlText w:val=""/>
      <w:lvlJc w:val="left"/>
      <w:pPr>
        <w:tabs>
          <w:tab w:val="num" w:pos="5760"/>
        </w:tabs>
        <w:ind w:left="5760" w:hanging="360"/>
      </w:pPr>
      <w:rPr>
        <w:rFonts w:ascii="Symbol" w:hAnsi="Symbol" w:hint="default"/>
      </w:rPr>
    </w:lvl>
    <w:lvl w:ilvl="8" w:tplc="3632A87A"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0B62CD7"/>
    <w:multiLevelType w:val="hybridMultilevel"/>
    <w:tmpl w:val="FFCE20AC"/>
    <w:lvl w:ilvl="0" w:tplc="BE0C6200">
      <w:start w:val="1"/>
      <w:numFmt w:val="bullet"/>
      <w:lvlText w:val="o"/>
      <w:lvlJc w:val="left"/>
      <w:pPr>
        <w:tabs>
          <w:tab w:val="num" w:pos="720"/>
        </w:tabs>
        <w:ind w:left="720" w:hanging="360"/>
      </w:pPr>
      <w:rPr>
        <w:rFonts w:ascii="Courier New" w:hAnsi="Courier New" w:hint="default"/>
      </w:rPr>
    </w:lvl>
    <w:lvl w:ilvl="1" w:tplc="02C832D2">
      <w:start w:val="1"/>
      <w:numFmt w:val="bullet"/>
      <w:lvlText w:val="o"/>
      <w:lvlJc w:val="left"/>
      <w:pPr>
        <w:tabs>
          <w:tab w:val="num" w:pos="1440"/>
        </w:tabs>
        <w:ind w:left="1440" w:hanging="360"/>
      </w:pPr>
      <w:rPr>
        <w:rFonts w:ascii="Courier New" w:hAnsi="Courier New" w:hint="default"/>
      </w:rPr>
    </w:lvl>
    <w:lvl w:ilvl="2" w:tplc="0B6A5CFE" w:tentative="1">
      <w:start w:val="1"/>
      <w:numFmt w:val="bullet"/>
      <w:lvlText w:val="o"/>
      <w:lvlJc w:val="left"/>
      <w:pPr>
        <w:tabs>
          <w:tab w:val="num" w:pos="2160"/>
        </w:tabs>
        <w:ind w:left="2160" w:hanging="360"/>
      </w:pPr>
      <w:rPr>
        <w:rFonts w:ascii="Courier New" w:hAnsi="Courier New" w:hint="default"/>
      </w:rPr>
    </w:lvl>
    <w:lvl w:ilvl="3" w:tplc="E20EAF40" w:tentative="1">
      <w:start w:val="1"/>
      <w:numFmt w:val="bullet"/>
      <w:lvlText w:val="o"/>
      <w:lvlJc w:val="left"/>
      <w:pPr>
        <w:tabs>
          <w:tab w:val="num" w:pos="2880"/>
        </w:tabs>
        <w:ind w:left="2880" w:hanging="360"/>
      </w:pPr>
      <w:rPr>
        <w:rFonts w:ascii="Courier New" w:hAnsi="Courier New" w:hint="default"/>
      </w:rPr>
    </w:lvl>
    <w:lvl w:ilvl="4" w:tplc="B4B88734" w:tentative="1">
      <w:start w:val="1"/>
      <w:numFmt w:val="bullet"/>
      <w:lvlText w:val="o"/>
      <w:lvlJc w:val="left"/>
      <w:pPr>
        <w:tabs>
          <w:tab w:val="num" w:pos="3600"/>
        </w:tabs>
        <w:ind w:left="3600" w:hanging="360"/>
      </w:pPr>
      <w:rPr>
        <w:rFonts w:ascii="Courier New" w:hAnsi="Courier New" w:hint="default"/>
      </w:rPr>
    </w:lvl>
    <w:lvl w:ilvl="5" w:tplc="5D3C2236" w:tentative="1">
      <w:start w:val="1"/>
      <w:numFmt w:val="bullet"/>
      <w:lvlText w:val="o"/>
      <w:lvlJc w:val="left"/>
      <w:pPr>
        <w:tabs>
          <w:tab w:val="num" w:pos="4320"/>
        </w:tabs>
        <w:ind w:left="4320" w:hanging="360"/>
      </w:pPr>
      <w:rPr>
        <w:rFonts w:ascii="Courier New" w:hAnsi="Courier New" w:hint="default"/>
      </w:rPr>
    </w:lvl>
    <w:lvl w:ilvl="6" w:tplc="C6427718" w:tentative="1">
      <w:start w:val="1"/>
      <w:numFmt w:val="bullet"/>
      <w:lvlText w:val="o"/>
      <w:lvlJc w:val="left"/>
      <w:pPr>
        <w:tabs>
          <w:tab w:val="num" w:pos="5040"/>
        </w:tabs>
        <w:ind w:left="5040" w:hanging="360"/>
      </w:pPr>
      <w:rPr>
        <w:rFonts w:ascii="Courier New" w:hAnsi="Courier New" w:hint="default"/>
      </w:rPr>
    </w:lvl>
    <w:lvl w:ilvl="7" w:tplc="65DC1A64" w:tentative="1">
      <w:start w:val="1"/>
      <w:numFmt w:val="bullet"/>
      <w:lvlText w:val="o"/>
      <w:lvlJc w:val="left"/>
      <w:pPr>
        <w:tabs>
          <w:tab w:val="num" w:pos="5760"/>
        </w:tabs>
        <w:ind w:left="5760" w:hanging="360"/>
      </w:pPr>
      <w:rPr>
        <w:rFonts w:ascii="Courier New" w:hAnsi="Courier New" w:hint="default"/>
      </w:rPr>
    </w:lvl>
    <w:lvl w:ilvl="8" w:tplc="F702A0EC" w:tentative="1">
      <w:start w:val="1"/>
      <w:numFmt w:val="bullet"/>
      <w:lvlText w:val="o"/>
      <w:lvlJc w:val="left"/>
      <w:pPr>
        <w:tabs>
          <w:tab w:val="num" w:pos="6480"/>
        </w:tabs>
        <w:ind w:left="6480" w:hanging="360"/>
      </w:pPr>
      <w:rPr>
        <w:rFonts w:ascii="Courier New" w:hAnsi="Courier New" w:hint="default"/>
      </w:rPr>
    </w:lvl>
  </w:abstractNum>
  <w:abstractNum w:abstractNumId="35" w15:restartNumberingAfterBreak="0">
    <w:nsid w:val="528C185C"/>
    <w:multiLevelType w:val="hybridMultilevel"/>
    <w:tmpl w:val="4D9A5A78"/>
    <w:lvl w:ilvl="0" w:tplc="050616A2">
      <w:start w:val="1"/>
      <w:numFmt w:val="bullet"/>
      <w:lvlText w:val=""/>
      <w:lvlJc w:val="left"/>
      <w:pPr>
        <w:tabs>
          <w:tab w:val="num" w:pos="346"/>
        </w:tabs>
        <w:ind w:left="346" w:hanging="360"/>
      </w:pPr>
      <w:rPr>
        <w:rFonts w:ascii="Wingdings" w:hAnsi="Wingdings" w:hint="default"/>
        <w:color w:val="C0504D" w:themeColor="accent2"/>
      </w:rPr>
    </w:lvl>
    <w:lvl w:ilvl="1" w:tplc="6770D1B0" w:tentative="1">
      <w:start w:val="1"/>
      <w:numFmt w:val="bullet"/>
      <w:lvlText w:val=""/>
      <w:lvlJc w:val="left"/>
      <w:pPr>
        <w:tabs>
          <w:tab w:val="num" w:pos="1066"/>
        </w:tabs>
        <w:ind w:left="1066" w:hanging="360"/>
      </w:pPr>
      <w:rPr>
        <w:rFonts w:ascii="Symbol" w:hAnsi="Symbol" w:hint="default"/>
      </w:rPr>
    </w:lvl>
    <w:lvl w:ilvl="2" w:tplc="F132A102" w:tentative="1">
      <w:start w:val="1"/>
      <w:numFmt w:val="bullet"/>
      <w:lvlText w:val=""/>
      <w:lvlJc w:val="left"/>
      <w:pPr>
        <w:tabs>
          <w:tab w:val="num" w:pos="1786"/>
        </w:tabs>
        <w:ind w:left="1786" w:hanging="360"/>
      </w:pPr>
      <w:rPr>
        <w:rFonts w:ascii="Symbol" w:hAnsi="Symbol" w:hint="default"/>
      </w:rPr>
    </w:lvl>
    <w:lvl w:ilvl="3" w:tplc="59FA1FA2" w:tentative="1">
      <w:start w:val="1"/>
      <w:numFmt w:val="bullet"/>
      <w:lvlText w:val=""/>
      <w:lvlJc w:val="left"/>
      <w:pPr>
        <w:tabs>
          <w:tab w:val="num" w:pos="2506"/>
        </w:tabs>
        <w:ind w:left="2506" w:hanging="360"/>
      </w:pPr>
      <w:rPr>
        <w:rFonts w:ascii="Symbol" w:hAnsi="Symbol" w:hint="default"/>
      </w:rPr>
    </w:lvl>
    <w:lvl w:ilvl="4" w:tplc="F476DD14" w:tentative="1">
      <w:start w:val="1"/>
      <w:numFmt w:val="bullet"/>
      <w:lvlText w:val=""/>
      <w:lvlJc w:val="left"/>
      <w:pPr>
        <w:tabs>
          <w:tab w:val="num" w:pos="3226"/>
        </w:tabs>
        <w:ind w:left="3226" w:hanging="360"/>
      </w:pPr>
      <w:rPr>
        <w:rFonts w:ascii="Symbol" w:hAnsi="Symbol" w:hint="default"/>
      </w:rPr>
    </w:lvl>
    <w:lvl w:ilvl="5" w:tplc="CF64B9C8" w:tentative="1">
      <w:start w:val="1"/>
      <w:numFmt w:val="bullet"/>
      <w:lvlText w:val=""/>
      <w:lvlJc w:val="left"/>
      <w:pPr>
        <w:tabs>
          <w:tab w:val="num" w:pos="3946"/>
        </w:tabs>
        <w:ind w:left="3946" w:hanging="360"/>
      </w:pPr>
      <w:rPr>
        <w:rFonts w:ascii="Symbol" w:hAnsi="Symbol" w:hint="default"/>
      </w:rPr>
    </w:lvl>
    <w:lvl w:ilvl="6" w:tplc="AA309950" w:tentative="1">
      <w:start w:val="1"/>
      <w:numFmt w:val="bullet"/>
      <w:lvlText w:val=""/>
      <w:lvlJc w:val="left"/>
      <w:pPr>
        <w:tabs>
          <w:tab w:val="num" w:pos="4666"/>
        </w:tabs>
        <w:ind w:left="4666" w:hanging="360"/>
      </w:pPr>
      <w:rPr>
        <w:rFonts w:ascii="Symbol" w:hAnsi="Symbol" w:hint="default"/>
      </w:rPr>
    </w:lvl>
    <w:lvl w:ilvl="7" w:tplc="0B5667E0" w:tentative="1">
      <w:start w:val="1"/>
      <w:numFmt w:val="bullet"/>
      <w:lvlText w:val=""/>
      <w:lvlJc w:val="left"/>
      <w:pPr>
        <w:tabs>
          <w:tab w:val="num" w:pos="5386"/>
        </w:tabs>
        <w:ind w:left="5386" w:hanging="360"/>
      </w:pPr>
      <w:rPr>
        <w:rFonts w:ascii="Symbol" w:hAnsi="Symbol" w:hint="default"/>
      </w:rPr>
    </w:lvl>
    <w:lvl w:ilvl="8" w:tplc="862CA9F0" w:tentative="1">
      <w:start w:val="1"/>
      <w:numFmt w:val="bullet"/>
      <w:lvlText w:val=""/>
      <w:lvlJc w:val="left"/>
      <w:pPr>
        <w:tabs>
          <w:tab w:val="num" w:pos="6106"/>
        </w:tabs>
        <w:ind w:left="6106" w:hanging="360"/>
      </w:pPr>
      <w:rPr>
        <w:rFonts w:ascii="Symbol" w:hAnsi="Symbol" w:hint="default"/>
      </w:rPr>
    </w:lvl>
  </w:abstractNum>
  <w:abstractNum w:abstractNumId="36" w15:restartNumberingAfterBreak="0">
    <w:nsid w:val="5487772B"/>
    <w:multiLevelType w:val="hybridMultilevel"/>
    <w:tmpl w:val="DF4E77D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566C3F16"/>
    <w:multiLevelType w:val="hybridMultilevel"/>
    <w:tmpl w:val="01E87662"/>
    <w:lvl w:ilvl="0" w:tplc="E8161A42">
      <w:start w:val="1"/>
      <w:numFmt w:val="bullet"/>
      <w:lvlText w:val=""/>
      <w:lvlJc w:val="left"/>
      <w:pPr>
        <w:tabs>
          <w:tab w:val="num" w:pos="720"/>
        </w:tabs>
        <w:ind w:left="720" w:hanging="360"/>
      </w:pPr>
      <w:rPr>
        <w:rFonts w:ascii="Symbol" w:hAnsi="Symbol" w:hint="default"/>
      </w:rPr>
    </w:lvl>
    <w:lvl w:ilvl="1" w:tplc="B3E6FA0E">
      <w:start w:val="3736"/>
      <w:numFmt w:val="bullet"/>
      <w:lvlText w:val="o"/>
      <w:lvlJc w:val="left"/>
      <w:pPr>
        <w:tabs>
          <w:tab w:val="num" w:pos="1440"/>
        </w:tabs>
        <w:ind w:left="1440" w:hanging="360"/>
      </w:pPr>
      <w:rPr>
        <w:rFonts w:ascii="Courier New" w:hAnsi="Courier New" w:hint="default"/>
      </w:rPr>
    </w:lvl>
    <w:lvl w:ilvl="2" w:tplc="79AE765E" w:tentative="1">
      <w:start w:val="1"/>
      <w:numFmt w:val="bullet"/>
      <w:lvlText w:val=""/>
      <w:lvlJc w:val="left"/>
      <w:pPr>
        <w:tabs>
          <w:tab w:val="num" w:pos="2160"/>
        </w:tabs>
        <w:ind w:left="2160" w:hanging="360"/>
      </w:pPr>
      <w:rPr>
        <w:rFonts w:ascii="Symbol" w:hAnsi="Symbol" w:hint="default"/>
      </w:rPr>
    </w:lvl>
    <w:lvl w:ilvl="3" w:tplc="8A626286" w:tentative="1">
      <w:start w:val="1"/>
      <w:numFmt w:val="bullet"/>
      <w:lvlText w:val=""/>
      <w:lvlJc w:val="left"/>
      <w:pPr>
        <w:tabs>
          <w:tab w:val="num" w:pos="2880"/>
        </w:tabs>
        <w:ind w:left="2880" w:hanging="360"/>
      </w:pPr>
      <w:rPr>
        <w:rFonts w:ascii="Symbol" w:hAnsi="Symbol" w:hint="default"/>
      </w:rPr>
    </w:lvl>
    <w:lvl w:ilvl="4" w:tplc="10B2D3B4" w:tentative="1">
      <w:start w:val="1"/>
      <w:numFmt w:val="bullet"/>
      <w:lvlText w:val=""/>
      <w:lvlJc w:val="left"/>
      <w:pPr>
        <w:tabs>
          <w:tab w:val="num" w:pos="3600"/>
        </w:tabs>
        <w:ind w:left="3600" w:hanging="360"/>
      </w:pPr>
      <w:rPr>
        <w:rFonts w:ascii="Symbol" w:hAnsi="Symbol" w:hint="default"/>
      </w:rPr>
    </w:lvl>
    <w:lvl w:ilvl="5" w:tplc="30CC879E" w:tentative="1">
      <w:start w:val="1"/>
      <w:numFmt w:val="bullet"/>
      <w:lvlText w:val=""/>
      <w:lvlJc w:val="left"/>
      <w:pPr>
        <w:tabs>
          <w:tab w:val="num" w:pos="4320"/>
        </w:tabs>
        <w:ind w:left="4320" w:hanging="360"/>
      </w:pPr>
      <w:rPr>
        <w:rFonts w:ascii="Symbol" w:hAnsi="Symbol" w:hint="default"/>
      </w:rPr>
    </w:lvl>
    <w:lvl w:ilvl="6" w:tplc="35348F28" w:tentative="1">
      <w:start w:val="1"/>
      <w:numFmt w:val="bullet"/>
      <w:lvlText w:val=""/>
      <w:lvlJc w:val="left"/>
      <w:pPr>
        <w:tabs>
          <w:tab w:val="num" w:pos="5040"/>
        </w:tabs>
        <w:ind w:left="5040" w:hanging="360"/>
      </w:pPr>
      <w:rPr>
        <w:rFonts w:ascii="Symbol" w:hAnsi="Symbol" w:hint="default"/>
      </w:rPr>
    </w:lvl>
    <w:lvl w:ilvl="7" w:tplc="871804C2" w:tentative="1">
      <w:start w:val="1"/>
      <w:numFmt w:val="bullet"/>
      <w:lvlText w:val=""/>
      <w:lvlJc w:val="left"/>
      <w:pPr>
        <w:tabs>
          <w:tab w:val="num" w:pos="5760"/>
        </w:tabs>
        <w:ind w:left="5760" w:hanging="360"/>
      </w:pPr>
      <w:rPr>
        <w:rFonts w:ascii="Symbol" w:hAnsi="Symbol" w:hint="default"/>
      </w:rPr>
    </w:lvl>
    <w:lvl w:ilvl="8" w:tplc="C31C83FA"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77E339E"/>
    <w:multiLevelType w:val="hybridMultilevel"/>
    <w:tmpl w:val="D0D0674A"/>
    <w:lvl w:ilvl="0" w:tplc="48C410A8">
      <w:start w:val="1"/>
      <w:numFmt w:val="bullet"/>
      <w:lvlText w:val=""/>
      <w:lvlJc w:val="left"/>
      <w:pPr>
        <w:ind w:left="720" w:hanging="360"/>
      </w:pPr>
      <w:rPr>
        <w:rFonts w:ascii="Wingdings" w:hAnsi="Wingdings" w:hint="default"/>
        <w:color w:val="C0504D" w:themeColor="accen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57A06C57"/>
    <w:multiLevelType w:val="hybridMultilevel"/>
    <w:tmpl w:val="0C80CB76"/>
    <w:lvl w:ilvl="0" w:tplc="48C410A8">
      <w:start w:val="1"/>
      <w:numFmt w:val="bullet"/>
      <w:lvlText w:val=""/>
      <w:lvlJc w:val="left"/>
      <w:pPr>
        <w:tabs>
          <w:tab w:val="num" w:pos="720"/>
        </w:tabs>
        <w:ind w:left="720" w:hanging="360"/>
      </w:pPr>
      <w:rPr>
        <w:rFonts w:ascii="Wingdings" w:hAnsi="Wingdings" w:hint="default"/>
        <w:color w:val="C0504D" w:themeColor="accent2"/>
      </w:rPr>
    </w:lvl>
    <w:lvl w:ilvl="1" w:tplc="761CA69C" w:tentative="1">
      <w:start w:val="1"/>
      <w:numFmt w:val="bullet"/>
      <w:lvlText w:val=""/>
      <w:lvlJc w:val="left"/>
      <w:pPr>
        <w:tabs>
          <w:tab w:val="num" w:pos="1440"/>
        </w:tabs>
        <w:ind w:left="1440" w:hanging="360"/>
      </w:pPr>
      <w:rPr>
        <w:rFonts w:ascii="Symbol" w:hAnsi="Symbol" w:hint="default"/>
      </w:rPr>
    </w:lvl>
    <w:lvl w:ilvl="2" w:tplc="4554162E" w:tentative="1">
      <w:start w:val="1"/>
      <w:numFmt w:val="bullet"/>
      <w:lvlText w:val=""/>
      <w:lvlJc w:val="left"/>
      <w:pPr>
        <w:tabs>
          <w:tab w:val="num" w:pos="2160"/>
        </w:tabs>
        <w:ind w:left="2160" w:hanging="360"/>
      </w:pPr>
      <w:rPr>
        <w:rFonts w:ascii="Symbol" w:hAnsi="Symbol" w:hint="default"/>
      </w:rPr>
    </w:lvl>
    <w:lvl w:ilvl="3" w:tplc="5372A930" w:tentative="1">
      <w:start w:val="1"/>
      <w:numFmt w:val="bullet"/>
      <w:lvlText w:val=""/>
      <w:lvlJc w:val="left"/>
      <w:pPr>
        <w:tabs>
          <w:tab w:val="num" w:pos="2880"/>
        </w:tabs>
        <w:ind w:left="2880" w:hanging="360"/>
      </w:pPr>
      <w:rPr>
        <w:rFonts w:ascii="Symbol" w:hAnsi="Symbol" w:hint="default"/>
      </w:rPr>
    </w:lvl>
    <w:lvl w:ilvl="4" w:tplc="4288D048" w:tentative="1">
      <w:start w:val="1"/>
      <w:numFmt w:val="bullet"/>
      <w:lvlText w:val=""/>
      <w:lvlJc w:val="left"/>
      <w:pPr>
        <w:tabs>
          <w:tab w:val="num" w:pos="3600"/>
        </w:tabs>
        <w:ind w:left="3600" w:hanging="360"/>
      </w:pPr>
      <w:rPr>
        <w:rFonts w:ascii="Symbol" w:hAnsi="Symbol" w:hint="default"/>
      </w:rPr>
    </w:lvl>
    <w:lvl w:ilvl="5" w:tplc="DC764FA4" w:tentative="1">
      <w:start w:val="1"/>
      <w:numFmt w:val="bullet"/>
      <w:lvlText w:val=""/>
      <w:lvlJc w:val="left"/>
      <w:pPr>
        <w:tabs>
          <w:tab w:val="num" w:pos="4320"/>
        </w:tabs>
        <w:ind w:left="4320" w:hanging="360"/>
      </w:pPr>
      <w:rPr>
        <w:rFonts w:ascii="Symbol" w:hAnsi="Symbol" w:hint="default"/>
      </w:rPr>
    </w:lvl>
    <w:lvl w:ilvl="6" w:tplc="AEEC1BE2" w:tentative="1">
      <w:start w:val="1"/>
      <w:numFmt w:val="bullet"/>
      <w:lvlText w:val=""/>
      <w:lvlJc w:val="left"/>
      <w:pPr>
        <w:tabs>
          <w:tab w:val="num" w:pos="5040"/>
        </w:tabs>
        <w:ind w:left="5040" w:hanging="360"/>
      </w:pPr>
      <w:rPr>
        <w:rFonts w:ascii="Symbol" w:hAnsi="Symbol" w:hint="default"/>
      </w:rPr>
    </w:lvl>
    <w:lvl w:ilvl="7" w:tplc="2794A5A4" w:tentative="1">
      <w:start w:val="1"/>
      <w:numFmt w:val="bullet"/>
      <w:lvlText w:val=""/>
      <w:lvlJc w:val="left"/>
      <w:pPr>
        <w:tabs>
          <w:tab w:val="num" w:pos="5760"/>
        </w:tabs>
        <w:ind w:left="5760" w:hanging="360"/>
      </w:pPr>
      <w:rPr>
        <w:rFonts w:ascii="Symbol" w:hAnsi="Symbol" w:hint="default"/>
      </w:rPr>
    </w:lvl>
    <w:lvl w:ilvl="8" w:tplc="02C2097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58730502"/>
    <w:multiLevelType w:val="hybridMultilevel"/>
    <w:tmpl w:val="9DC2BFEC"/>
    <w:lvl w:ilvl="0" w:tplc="48C410A8">
      <w:start w:val="1"/>
      <w:numFmt w:val="bullet"/>
      <w:lvlText w:val=""/>
      <w:lvlJc w:val="left"/>
      <w:pPr>
        <w:tabs>
          <w:tab w:val="num" w:pos="720"/>
        </w:tabs>
        <w:ind w:left="720" w:hanging="360"/>
      </w:pPr>
      <w:rPr>
        <w:rFonts w:ascii="Wingdings" w:hAnsi="Wingdings" w:hint="default"/>
        <w:color w:val="C0504D" w:themeColor="accent2"/>
      </w:rPr>
    </w:lvl>
    <w:lvl w:ilvl="1" w:tplc="6A5CE5A2" w:tentative="1">
      <w:start w:val="1"/>
      <w:numFmt w:val="bullet"/>
      <w:lvlText w:val=""/>
      <w:lvlJc w:val="left"/>
      <w:pPr>
        <w:tabs>
          <w:tab w:val="num" w:pos="1440"/>
        </w:tabs>
        <w:ind w:left="1440" w:hanging="360"/>
      </w:pPr>
      <w:rPr>
        <w:rFonts w:ascii="Symbol" w:hAnsi="Symbol" w:hint="default"/>
      </w:rPr>
    </w:lvl>
    <w:lvl w:ilvl="2" w:tplc="040C8B56" w:tentative="1">
      <w:start w:val="1"/>
      <w:numFmt w:val="bullet"/>
      <w:lvlText w:val=""/>
      <w:lvlJc w:val="left"/>
      <w:pPr>
        <w:tabs>
          <w:tab w:val="num" w:pos="2160"/>
        </w:tabs>
        <w:ind w:left="2160" w:hanging="360"/>
      </w:pPr>
      <w:rPr>
        <w:rFonts w:ascii="Symbol" w:hAnsi="Symbol" w:hint="default"/>
      </w:rPr>
    </w:lvl>
    <w:lvl w:ilvl="3" w:tplc="D5BE7962" w:tentative="1">
      <w:start w:val="1"/>
      <w:numFmt w:val="bullet"/>
      <w:lvlText w:val=""/>
      <w:lvlJc w:val="left"/>
      <w:pPr>
        <w:tabs>
          <w:tab w:val="num" w:pos="2880"/>
        </w:tabs>
        <w:ind w:left="2880" w:hanging="360"/>
      </w:pPr>
      <w:rPr>
        <w:rFonts w:ascii="Symbol" w:hAnsi="Symbol" w:hint="default"/>
      </w:rPr>
    </w:lvl>
    <w:lvl w:ilvl="4" w:tplc="433EEEBC" w:tentative="1">
      <w:start w:val="1"/>
      <w:numFmt w:val="bullet"/>
      <w:lvlText w:val=""/>
      <w:lvlJc w:val="left"/>
      <w:pPr>
        <w:tabs>
          <w:tab w:val="num" w:pos="3600"/>
        </w:tabs>
        <w:ind w:left="3600" w:hanging="360"/>
      </w:pPr>
      <w:rPr>
        <w:rFonts w:ascii="Symbol" w:hAnsi="Symbol" w:hint="default"/>
      </w:rPr>
    </w:lvl>
    <w:lvl w:ilvl="5" w:tplc="28EC3D00" w:tentative="1">
      <w:start w:val="1"/>
      <w:numFmt w:val="bullet"/>
      <w:lvlText w:val=""/>
      <w:lvlJc w:val="left"/>
      <w:pPr>
        <w:tabs>
          <w:tab w:val="num" w:pos="4320"/>
        </w:tabs>
        <w:ind w:left="4320" w:hanging="360"/>
      </w:pPr>
      <w:rPr>
        <w:rFonts w:ascii="Symbol" w:hAnsi="Symbol" w:hint="default"/>
      </w:rPr>
    </w:lvl>
    <w:lvl w:ilvl="6" w:tplc="74D6BA60" w:tentative="1">
      <w:start w:val="1"/>
      <w:numFmt w:val="bullet"/>
      <w:lvlText w:val=""/>
      <w:lvlJc w:val="left"/>
      <w:pPr>
        <w:tabs>
          <w:tab w:val="num" w:pos="5040"/>
        </w:tabs>
        <w:ind w:left="5040" w:hanging="360"/>
      </w:pPr>
      <w:rPr>
        <w:rFonts w:ascii="Symbol" w:hAnsi="Symbol" w:hint="default"/>
      </w:rPr>
    </w:lvl>
    <w:lvl w:ilvl="7" w:tplc="9E383F00" w:tentative="1">
      <w:start w:val="1"/>
      <w:numFmt w:val="bullet"/>
      <w:lvlText w:val=""/>
      <w:lvlJc w:val="left"/>
      <w:pPr>
        <w:tabs>
          <w:tab w:val="num" w:pos="5760"/>
        </w:tabs>
        <w:ind w:left="5760" w:hanging="360"/>
      </w:pPr>
      <w:rPr>
        <w:rFonts w:ascii="Symbol" w:hAnsi="Symbol" w:hint="default"/>
      </w:rPr>
    </w:lvl>
    <w:lvl w:ilvl="8" w:tplc="73249F00"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5E455912"/>
    <w:multiLevelType w:val="hybridMultilevel"/>
    <w:tmpl w:val="B37C119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 w15:restartNumberingAfterBreak="0">
    <w:nsid w:val="5EE6786D"/>
    <w:multiLevelType w:val="hybridMultilevel"/>
    <w:tmpl w:val="A5D8EBF4"/>
    <w:lvl w:ilvl="0" w:tplc="48C410A8">
      <w:start w:val="1"/>
      <w:numFmt w:val="bullet"/>
      <w:lvlText w:val=""/>
      <w:lvlJc w:val="left"/>
      <w:pPr>
        <w:tabs>
          <w:tab w:val="num" w:pos="720"/>
        </w:tabs>
        <w:ind w:left="720" w:hanging="360"/>
      </w:pPr>
      <w:rPr>
        <w:rFonts w:ascii="Wingdings" w:hAnsi="Wingdings" w:hint="default"/>
        <w:color w:val="C0504D" w:themeColor="accent2"/>
      </w:rPr>
    </w:lvl>
    <w:lvl w:ilvl="1" w:tplc="A7B68C5A" w:tentative="1">
      <w:start w:val="1"/>
      <w:numFmt w:val="bullet"/>
      <w:lvlText w:val=""/>
      <w:lvlJc w:val="left"/>
      <w:pPr>
        <w:tabs>
          <w:tab w:val="num" w:pos="1440"/>
        </w:tabs>
        <w:ind w:left="1440" w:hanging="360"/>
      </w:pPr>
      <w:rPr>
        <w:rFonts w:ascii="Symbol" w:hAnsi="Symbol" w:hint="default"/>
      </w:rPr>
    </w:lvl>
    <w:lvl w:ilvl="2" w:tplc="E9A06018" w:tentative="1">
      <w:start w:val="1"/>
      <w:numFmt w:val="bullet"/>
      <w:lvlText w:val=""/>
      <w:lvlJc w:val="left"/>
      <w:pPr>
        <w:tabs>
          <w:tab w:val="num" w:pos="2160"/>
        </w:tabs>
        <w:ind w:left="2160" w:hanging="360"/>
      </w:pPr>
      <w:rPr>
        <w:rFonts w:ascii="Symbol" w:hAnsi="Symbol" w:hint="default"/>
      </w:rPr>
    </w:lvl>
    <w:lvl w:ilvl="3" w:tplc="F71C9038" w:tentative="1">
      <w:start w:val="1"/>
      <w:numFmt w:val="bullet"/>
      <w:lvlText w:val=""/>
      <w:lvlJc w:val="left"/>
      <w:pPr>
        <w:tabs>
          <w:tab w:val="num" w:pos="2880"/>
        </w:tabs>
        <w:ind w:left="2880" w:hanging="360"/>
      </w:pPr>
      <w:rPr>
        <w:rFonts w:ascii="Symbol" w:hAnsi="Symbol" w:hint="default"/>
      </w:rPr>
    </w:lvl>
    <w:lvl w:ilvl="4" w:tplc="394218CA" w:tentative="1">
      <w:start w:val="1"/>
      <w:numFmt w:val="bullet"/>
      <w:lvlText w:val=""/>
      <w:lvlJc w:val="left"/>
      <w:pPr>
        <w:tabs>
          <w:tab w:val="num" w:pos="3600"/>
        </w:tabs>
        <w:ind w:left="3600" w:hanging="360"/>
      </w:pPr>
      <w:rPr>
        <w:rFonts w:ascii="Symbol" w:hAnsi="Symbol" w:hint="default"/>
      </w:rPr>
    </w:lvl>
    <w:lvl w:ilvl="5" w:tplc="3C3AC84A" w:tentative="1">
      <w:start w:val="1"/>
      <w:numFmt w:val="bullet"/>
      <w:lvlText w:val=""/>
      <w:lvlJc w:val="left"/>
      <w:pPr>
        <w:tabs>
          <w:tab w:val="num" w:pos="4320"/>
        </w:tabs>
        <w:ind w:left="4320" w:hanging="360"/>
      </w:pPr>
      <w:rPr>
        <w:rFonts w:ascii="Symbol" w:hAnsi="Symbol" w:hint="default"/>
      </w:rPr>
    </w:lvl>
    <w:lvl w:ilvl="6" w:tplc="67FA675E" w:tentative="1">
      <w:start w:val="1"/>
      <w:numFmt w:val="bullet"/>
      <w:lvlText w:val=""/>
      <w:lvlJc w:val="left"/>
      <w:pPr>
        <w:tabs>
          <w:tab w:val="num" w:pos="5040"/>
        </w:tabs>
        <w:ind w:left="5040" w:hanging="360"/>
      </w:pPr>
      <w:rPr>
        <w:rFonts w:ascii="Symbol" w:hAnsi="Symbol" w:hint="default"/>
      </w:rPr>
    </w:lvl>
    <w:lvl w:ilvl="7" w:tplc="22B27080" w:tentative="1">
      <w:start w:val="1"/>
      <w:numFmt w:val="bullet"/>
      <w:lvlText w:val=""/>
      <w:lvlJc w:val="left"/>
      <w:pPr>
        <w:tabs>
          <w:tab w:val="num" w:pos="5760"/>
        </w:tabs>
        <w:ind w:left="5760" w:hanging="360"/>
      </w:pPr>
      <w:rPr>
        <w:rFonts w:ascii="Symbol" w:hAnsi="Symbol" w:hint="default"/>
      </w:rPr>
    </w:lvl>
    <w:lvl w:ilvl="8" w:tplc="67DE381E"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0B5516D"/>
    <w:multiLevelType w:val="hybridMultilevel"/>
    <w:tmpl w:val="EE88899C"/>
    <w:lvl w:ilvl="0" w:tplc="B6708FFE">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98DA8016" w:tentative="1">
      <w:start w:val="1"/>
      <w:numFmt w:val="bullet"/>
      <w:lvlText w:val=""/>
      <w:lvlJc w:val="left"/>
      <w:pPr>
        <w:tabs>
          <w:tab w:val="num" w:pos="2160"/>
        </w:tabs>
        <w:ind w:left="2160" w:hanging="360"/>
      </w:pPr>
      <w:rPr>
        <w:rFonts w:ascii="Symbol" w:hAnsi="Symbol" w:hint="default"/>
      </w:rPr>
    </w:lvl>
    <w:lvl w:ilvl="3" w:tplc="2BFE0F2A" w:tentative="1">
      <w:start w:val="1"/>
      <w:numFmt w:val="bullet"/>
      <w:lvlText w:val=""/>
      <w:lvlJc w:val="left"/>
      <w:pPr>
        <w:tabs>
          <w:tab w:val="num" w:pos="2880"/>
        </w:tabs>
        <w:ind w:left="2880" w:hanging="360"/>
      </w:pPr>
      <w:rPr>
        <w:rFonts w:ascii="Symbol" w:hAnsi="Symbol" w:hint="default"/>
      </w:rPr>
    </w:lvl>
    <w:lvl w:ilvl="4" w:tplc="13CE1D0A" w:tentative="1">
      <w:start w:val="1"/>
      <w:numFmt w:val="bullet"/>
      <w:lvlText w:val=""/>
      <w:lvlJc w:val="left"/>
      <w:pPr>
        <w:tabs>
          <w:tab w:val="num" w:pos="3600"/>
        </w:tabs>
        <w:ind w:left="3600" w:hanging="360"/>
      </w:pPr>
      <w:rPr>
        <w:rFonts w:ascii="Symbol" w:hAnsi="Symbol" w:hint="default"/>
      </w:rPr>
    </w:lvl>
    <w:lvl w:ilvl="5" w:tplc="77463566" w:tentative="1">
      <w:start w:val="1"/>
      <w:numFmt w:val="bullet"/>
      <w:lvlText w:val=""/>
      <w:lvlJc w:val="left"/>
      <w:pPr>
        <w:tabs>
          <w:tab w:val="num" w:pos="4320"/>
        </w:tabs>
        <w:ind w:left="4320" w:hanging="360"/>
      </w:pPr>
      <w:rPr>
        <w:rFonts w:ascii="Symbol" w:hAnsi="Symbol" w:hint="default"/>
      </w:rPr>
    </w:lvl>
    <w:lvl w:ilvl="6" w:tplc="F8F68804" w:tentative="1">
      <w:start w:val="1"/>
      <w:numFmt w:val="bullet"/>
      <w:lvlText w:val=""/>
      <w:lvlJc w:val="left"/>
      <w:pPr>
        <w:tabs>
          <w:tab w:val="num" w:pos="5040"/>
        </w:tabs>
        <w:ind w:left="5040" w:hanging="360"/>
      </w:pPr>
      <w:rPr>
        <w:rFonts w:ascii="Symbol" w:hAnsi="Symbol" w:hint="default"/>
      </w:rPr>
    </w:lvl>
    <w:lvl w:ilvl="7" w:tplc="9CBC73CC" w:tentative="1">
      <w:start w:val="1"/>
      <w:numFmt w:val="bullet"/>
      <w:lvlText w:val=""/>
      <w:lvlJc w:val="left"/>
      <w:pPr>
        <w:tabs>
          <w:tab w:val="num" w:pos="5760"/>
        </w:tabs>
        <w:ind w:left="5760" w:hanging="360"/>
      </w:pPr>
      <w:rPr>
        <w:rFonts w:ascii="Symbol" w:hAnsi="Symbol" w:hint="default"/>
      </w:rPr>
    </w:lvl>
    <w:lvl w:ilvl="8" w:tplc="D95ACB0E"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613A2D68"/>
    <w:multiLevelType w:val="hybridMultilevel"/>
    <w:tmpl w:val="6A8CDA4C"/>
    <w:lvl w:ilvl="0" w:tplc="4CE67EFE">
      <w:start w:val="1"/>
      <w:numFmt w:val="bullet"/>
      <w:lvlText w:val="o"/>
      <w:lvlJc w:val="left"/>
      <w:pPr>
        <w:tabs>
          <w:tab w:val="num" w:pos="720"/>
        </w:tabs>
        <w:ind w:left="720" w:hanging="360"/>
      </w:pPr>
      <w:rPr>
        <w:rFonts w:ascii="Courier New" w:hAnsi="Courier New" w:hint="default"/>
      </w:rPr>
    </w:lvl>
    <w:lvl w:ilvl="1" w:tplc="4DF2ADE8">
      <w:start w:val="1"/>
      <w:numFmt w:val="bullet"/>
      <w:lvlText w:val="o"/>
      <w:lvlJc w:val="left"/>
      <w:pPr>
        <w:tabs>
          <w:tab w:val="num" w:pos="1440"/>
        </w:tabs>
        <w:ind w:left="1440" w:hanging="360"/>
      </w:pPr>
      <w:rPr>
        <w:rFonts w:ascii="Courier New" w:hAnsi="Courier New" w:hint="default"/>
      </w:rPr>
    </w:lvl>
    <w:lvl w:ilvl="2" w:tplc="50C2A480" w:tentative="1">
      <w:start w:val="1"/>
      <w:numFmt w:val="bullet"/>
      <w:lvlText w:val="o"/>
      <w:lvlJc w:val="left"/>
      <w:pPr>
        <w:tabs>
          <w:tab w:val="num" w:pos="2160"/>
        </w:tabs>
        <w:ind w:left="2160" w:hanging="360"/>
      </w:pPr>
      <w:rPr>
        <w:rFonts w:ascii="Courier New" w:hAnsi="Courier New" w:hint="default"/>
      </w:rPr>
    </w:lvl>
    <w:lvl w:ilvl="3" w:tplc="6C36ECA6" w:tentative="1">
      <w:start w:val="1"/>
      <w:numFmt w:val="bullet"/>
      <w:lvlText w:val="o"/>
      <w:lvlJc w:val="left"/>
      <w:pPr>
        <w:tabs>
          <w:tab w:val="num" w:pos="2880"/>
        </w:tabs>
        <w:ind w:left="2880" w:hanging="360"/>
      </w:pPr>
      <w:rPr>
        <w:rFonts w:ascii="Courier New" w:hAnsi="Courier New" w:hint="default"/>
      </w:rPr>
    </w:lvl>
    <w:lvl w:ilvl="4" w:tplc="310CF260" w:tentative="1">
      <w:start w:val="1"/>
      <w:numFmt w:val="bullet"/>
      <w:lvlText w:val="o"/>
      <w:lvlJc w:val="left"/>
      <w:pPr>
        <w:tabs>
          <w:tab w:val="num" w:pos="3600"/>
        </w:tabs>
        <w:ind w:left="3600" w:hanging="360"/>
      </w:pPr>
      <w:rPr>
        <w:rFonts w:ascii="Courier New" w:hAnsi="Courier New" w:hint="default"/>
      </w:rPr>
    </w:lvl>
    <w:lvl w:ilvl="5" w:tplc="CF50D34A" w:tentative="1">
      <w:start w:val="1"/>
      <w:numFmt w:val="bullet"/>
      <w:lvlText w:val="o"/>
      <w:lvlJc w:val="left"/>
      <w:pPr>
        <w:tabs>
          <w:tab w:val="num" w:pos="4320"/>
        </w:tabs>
        <w:ind w:left="4320" w:hanging="360"/>
      </w:pPr>
      <w:rPr>
        <w:rFonts w:ascii="Courier New" w:hAnsi="Courier New" w:hint="default"/>
      </w:rPr>
    </w:lvl>
    <w:lvl w:ilvl="6" w:tplc="4718C34A" w:tentative="1">
      <w:start w:val="1"/>
      <w:numFmt w:val="bullet"/>
      <w:lvlText w:val="o"/>
      <w:lvlJc w:val="left"/>
      <w:pPr>
        <w:tabs>
          <w:tab w:val="num" w:pos="5040"/>
        </w:tabs>
        <w:ind w:left="5040" w:hanging="360"/>
      </w:pPr>
      <w:rPr>
        <w:rFonts w:ascii="Courier New" w:hAnsi="Courier New" w:hint="default"/>
      </w:rPr>
    </w:lvl>
    <w:lvl w:ilvl="7" w:tplc="A3D8373C" w:tentative="1">
      <w:start w:val="1"/>
      <w:numFmt w:val="bullet"/>
      <w:lvlText w:val="o"/>
      <w:lvlJc w:val="left"/>
      <w:pPr>
        <w:tabs>
          <w:tab w:val="num" w:pos="5760"/>
        </w:tabs>
        <w:ind w:left="5760" w:hanging="360"/>
      </w:pPr>
      <w:rPr>
        <w:rFonts w:ascii="Courier New" w:hAnsi="Courier New" w:hint="default"/>
      </w:rPr>
    </w:lvl>
    <w:lvl w:ilvl="8" w:tplc="4F9EDE40" w:tentative="1">
      <w:start w:val="1"/>
      <w:numFmt w:val="bullet"/>
      <w:lvlText w:val="o"/>
      <w:lvlJc w:val="left"/>
      <w:pPr>
        <w:tabs>
          <w:tab w:val="num" w:pos="6480"/>
        </w:tabs>
        <w:ind w:left="6480" w:hanging="360"/>
      </w:pPr>
      <w:rPr>
        <w:rFonts w:ascii="Courier New" w:hAnsi="Courier New" w:hint="default"/>
      </w:rPr>
    </w:lvl>
  </w:abstractNum>
  <w:abstractNum w:abstractNumId="45" w15:restartNumberingAfterBreak="0">
    <w:nsid w:val="61C81238"/>
    <w:multiLevelType w:val="hybridMultilevel"/>
    <w:tmpl w:val="6596AB12"/>
    <w:lvl w:ilvl="0" w:tplc="48C410A8">
      <w:start w:val="1"/>
      <w:numFmt w:val="bullet"/>
      <w:lvlText w:val=""/>
      <w:lvlJc w:val="left"/>
      <w:pPr>
        <w:tabs>
          <w:tab w:val="num" w:pos="720"/>
        </w:tabs>
        <w:ind w:left="720" w:hanging="360"/>
      </w:pPr>
      <w:rPr>
        <w:rFonts w:ascii="Wingdings" w:hAnsi="Wingdings" w:hint="default"/>
        <w:color w:val="C0504D" w:themeColor="accent2"/>
      </w:rPr>
    </w:lvl>
    <w:lvl w:ilvl="1" w:tplc="761CA69C" w:tentative="1">
      <w:start w:val="1"/>
      <w:numFmt w:val="bullet"/>
      <w:lvlText w:val=""/>
      <w:lvlJc w:val="left"/>
      <w:pPr>
        <w:tabs>
          <w:tab w:val="num" w:pos="1440"/>
        </w:tabs>
        <w:ind w:left="1440" w:hanging="360"/>
      </w:pPr>
      <w:rPr>
        <w:rFonts w:ascii="Symbol" w:hAnsi="Symbol" w:hint="default"/>
      </w:rPr>
    </w:lvl>
    <w:lvl w:ilvl="2" w:tplc="4554162E" w:tentative="1">
      <w:start w:val="1"/>
      <w:numFmt w:val="bullet"/>
      <w:lvlText w:val=""/>
      <w:lvlJc w:val="left"/>
      <w:pPr>
        <w:tabs>
          <w:tab w:val="num" w:pos="2160"/>
        </w:tabs>
        <w:ind w:left="2160" w:hanging="360"/>
      </w:pPr>
      <w:rPr>
        <w:rFonts w:ascii="Symbol" w:hAnsi="Symbol" w:hint="default"/>
      </w:rPr>
    </w:lvl>
    <w:lvl w:ilvl="3" w:tplc="5372A930" w:tentative="1">
      <w:start w:val="1"/>
      <w:numFmt w:val="bullet"/>
      <w:lvlText w:val=""/>
      <w:lvlJc w:val="left"/>
      <w:pPr>
        <w:tabs>
          <w:tab w:val="num" w:pos="2880"/>
        </w:tabs>
        <w:ind w:left="2880" w:hanging="360"/>
      </w:pPr>
      <w:rPr>
        <w:rFonts w:ascii="Symbol" w:hAnsi="Symbol" w:hint="default"/>
      </w:rPr>
    </w:lvl>
    <w:lvl w:ilvl="4" w:tplc="4288D048" w:tentative="1">
      <w:start w:val="1"/>
      <w:numFmt w:val="bullet"/>
      <w:lvlText w:val=""/>
      <w:lvlJc w:val="left"/>
      <w:pPr>
        <w:tabs>
          <w:tab w:val="num" w:pos="3600"/>
        </w:tabs>
        <w:ind w:left="3600" w:hanging="360"/>
      </w:pPr>
      <w:rPr>
        <w:rFonts w:ascii="Symbol" w:hAnsi="Symbol" w:hint="default"/>
      </w:rPr>
    </w:lvl>
    <w:lvl w:ilvl="5" w:tplc="DC764FA4" w:tentative="1">
      <w:start w:val="1"/>
      <w:numFmt w:val="bullet"/>
      <w:lvlText w:val=""/>
      <w:lvlJc w:val="left"/>
      <w:pPr>
        <w:tabs>
          <w:tab w:val="num" w:pos="4320"/>
        </w:tabs>
        <w:ind w:left="4320" w:hanging="360"/>
      </w:pPr>
      <w:rPr>
        <w:rFonts w:ascii="Symbol" w:hAnsi="Symbol" w:hint="default"/>
      </w:rPr>
    </w:lvl>
    <w:lvl w:ilvl="6" w:tplc="AEEC1BE2" w:tentative="1">
      <w:start w:val="1"/>
      <w:numFmt w:val="bullet"/>
      <w:lvlText w:val=""/>
      <w:lvlJc w:val="left"/>
      <w:pPr>
        <w:tabs>
          <w:tab w:val="num" w:pos="5040"/>
        </w:tabs>
        <w:ind w:left="5040" w:hanging="360"/>
      </w:pPr>
      <w:rPr>
        <w:rFonts w:ascii="Symbol" w:hAnsi="Symbol" w:hint="default"/>
      </w:rPr>
    </w:lvl>
    <w:lvl w:ilvl="7" w:tplc="2794A5A4" w:tentative="1">
      <w:start w:val="1"/>
      <w:numFmt w:val="bullet"/>
      <w:lvlText w:val=""/>
      <w:lvlJc w:val="left"/>
      <w:pPr>
        <w:tabs>
          <w:tab w:val="num" w:pos="5760"/>
        </w:tabs>
        <w:ind w:left="5760" w:hanging="360"/>
      </w:pPr>
      <w:rPr>
        <w:rFonts w:ascii="Symbol" w:hAnsi="Symbol" w:hint="default"/>
      </w:rPr>
    </w:lvl>
    <w:lvl w:ilvl="8" w:tplc="02C2097C"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67EF13DB"/>
    <w:multiLevelType w:val="hybridMultilevel"/>
    <w:tmpl w:val="CE402772"/>
    <w:lvl w:ilvl="0" w:tplc="ABBAAA94">
      <w:start w:val="1"/>
      <w:numFmt w:val="bullet"/>
      <w:lvlText w:val="o"/>
      <w:lvlJc w:val="left"/>
      <w:pPr>
        <w:tabs>
          <w:tab w:val="num" w:pos="720"/>
        </w:tabs>
        <w:ind w:left="720" w:hanging="360"/>
      </w:pPr>
      <w:rPr>
        <w:rFonts w:ascii="Courier New" w:hAnsi="Courier New" w:hint="default"/>
      </w:rPr>
    </w:lvl>
    <w:lvl w:ilvl="1" w:tplc="78D2950E">
      <w:start w:val="1"/>
      <w:numFmt w:val="bullet"/>
      <w:lvlText w:val="o"/>
      <w:lvlJc w:val="left"/>
      <w:pPr>
        <w:tabs>
          <w:tab w:val="num" w:pos="1440"/>
        </w:tabs>
        <w:ind w:left="1440" w:hanging="360"/>
      </w:pPr>
      <w:rPr>
        <w:rFonts w:ascii="Courier New" w:hAnsi="Courier New" w:hint="default"/>
      </w:rPr>
    </w:lvl>
    <w:lvl w:ilvl="2" w:tplc="B164C092" w:tentative="1">
      <w:start w:val="1"/>
      <w:numFmt w:val="bullet"/>
      <w:lvlText w:val="o"/>
      <w:lvlJc w:val="left"/>
      <w:pPr>
        <w:tabs>
          <w:tab w:val="num" w:pos="2160"/>
        </w:tabs>
        <w:ind w:left="2160" w:hanging="360"/>
      </w:pPr>
      <w:rPr>
        <w:rFonts w:ascii="Courier New" w:hAnsi="Courier New" w:hint="default"/>
      </w:rPr>
    </w:lvl>
    <w:lvl w:ilvl="3" w:tplc="3FE6AFE6" w:tentative="1">
      <w:start w:val="1"/>
      <w:numFmt w:val="bullet"/>
      <w:lvlText w:val="o"/>
      <w:lvlJc w:val="left"/>
      <w:pPr>
        <w:tabs>
          <w:tab w:val="num" w:pos="2880"/>
        </w:tabs>
        <w:ind w:left="2880" w:hanging="360"/>
      </w:pPr>
      <w:rPr>
        <w:rFonts w:ascii="Courier New" w:hAnsi="Courier New" w:hint="default"/>
      </w:rPr>
    </w:lvl>
    <w:lvl w:ilvl="4" w:tplc="99EEF03E" w:tentative="1">
      <w:start w:val="1"/>
      <w:numFmt w:val="bullet"/>
      <w:lvlText w:val="o"/>
      <w:lvlJc w:val="left"/>
      <w:pPr>
        <w:tabs>
          <w:tab w:val="num" w:pos="3600"/>
        </w:tabs>
        <w:ind w:left="3600" w:hanging="360"/>
      </w:pPr>
      <w:rPr>
        <w:rFonts w:ascii="Courier New" w:hAnsi="Courier New" w:hint="default"/>
      </w:rPr>
    </w:lvl>
    <w:lvl w:ilvl="5" w:tplc="3926AF1A" w:tentative="1">
      <w:start w:val="1"/>
      <w:numFmt w:val="bullet"/>
      <w:lvlText w:val="o"/>
      <w:lvlJc w:val="left"/>
      <w:pPr>
        <w:tabs>
          <w:tab w:val="num" w:pos="4320"/>
        </w:tabs>
        <w:ind w:left="4320" w:hanging="360"/>
      </w:pPr>
      <w:rPr>
        <w:rFonts w:ascii="Courier New" w:hAnsi="Courier New" w:hint="default"/>
      </w:rPr>
    </w:lvl>
    <w:lvl w:ilvl="6" w:tplc="FFEEF1F2" w:tentative="1">
      <w:start w:val="1"/>
      <w:numFmt w:val="bullet"/>
      <w:lvlText w:val="o"/>
      <w:lvlJc w:val="left"/>
      <w:pPr>
        <w:tabs>
          <w:tab w:val="num" w:pos="5040"/>
        </w:tabs>
        <w:ind w:left="5040" w:hanging="360"/>
      </w:pPr>
      <w:rPr>
        <w:rFonts w:ascii="Courier New" w:hAnsi="Courier New" w:hint="default"/>
      </w:rPr>
    </w:lvl>
    <w:lvl w:ilvl="7" w:tplc="7ECE077A" w:tentative="1">
      <w:start w:val="1"/>
      <w:numFmt w:val="bullet"/>
      <w:lvlText w:val="o"/>
      <w:lvlJc w:val="left"/>
      <w:pPr>
        <w:tabs>
          <w:tab w:val="num" w:pos="5760"/>
        </w:tabs>
        <w:ind w:left="5760" w:hanging="360"/>
      </w:pPr>
      <w:rPr>
        <w:rFonts w:ascii="Courier New" w:hAnsi="Courier New" w:hint="default"/>
      </w:rPr>
    </w:lvl>
    <w:lvl w:ilvl="8" w:tplc="3D346742" w:tentative="1">
      <w:start w:val="1"/>
      <w:numFmt w:val="bullet"/>
      <w:lvlText w:val="o"/>
      <w:lvlJc w:val="left"/>
      <w:pPr>
        <w:tabs>
          <w:tab w:val="num" w:pos="6480"/>
        </w:tabs>
        <w:ind w:left="6480" w:hanging="360"/>
      </w:pPr>
      <w:rPr>
        <w:rFonts w:ascii="Courier New" w:hAnsi="Courier New" w:hint="default"/>
      </w:rPr>
    </w:lvl>
  </w:abstractNum>
  <w:abstractNum w:abstractNumId="47" w15:restartNumberingAfterBreak="0">
    <w:nsid w:val="6E784045"/>
    <w:multiLevelType w:val="hybridMultilevel"/>
    <w:tmpl w:val="9A96140C"/>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8" w15:restartNumberingAfterBreak="0">
    <w:nsid w:val="72DD4E4F"/>
    <w:multiLevelType w:val="hybridMultilevel"/>
    <w:tmpl w:val="F6D04FEA"/>
    <w:lvl w:ilvl="0" w:tplc="37ECE0F2">
      <w:start w:val="1"/>
      <w:numFmt w:val="bullet"/>
      <w:lvlText w:val="o"/>
      <w:lvlJc w:val="left"/>
      <w:pPr>
        <w:tabs>
          <w:tab w:val="num" w:pos="720"/>
        </w:tabs>
        <w:ind w:left="720" w:hanging="360"/>
      </w:pPr>
      <w:rPr>
        <w:rFonts w:ascii="Courier New" w:hAnsi="Courier New" w:hint="default"/>
      </w:rPr>
    </w:lvl>
    <w:lvl w:ilvl="1" w:tplc="355EB176">
      <w:start w:val="1"/>
      <w:numFmt w:val="bullet"/>
      <w:lvlText w:val="o"/>
      <w:lvlJc w:val="left"/>
      <w:pPr>
        <w:tabs>
          <w:tab w:val="num" w:pos="1440"/>
        </w:tabs>
        <w:ind w:left="1440" w:hanging="360"/>
      </w:pPr>
      <w:rPr>
        <w:rFonts w:ascii="Courier New" w:hAnsi="Courier New" w:hint="default"/>
      </w:rPr>
    </w:lvl>
    <w:lvl w:ilvl="2" w:tplc="7D8E1A68" w:tentative="1">
      <w:start w:val="1"/>
      <w:numFmt w:val="bullet"/>
      <w:lvlText w:val="o"/>
      <w:lvlJc w:val="left"/>
      <w:pPr>
        <w:tabs>
          <w:tab w:val="num" w:pos="2160"/>
        </w:tabs>
        <w:ind w:left="2160" w:hanging="360"/>
      </w:pPr>
      <w:rPr>
        <w:rFonts w:ascii="Courier New" w:hAnsi="Courier New" w:hint="default"/>
      </w:rPr>
    </w:lvl>
    <w:lvl w:ilvl="3" w:tplc="7CC4D00A" w:tentative="1">
      <w:start w:val="1"/>
      <w:numFmt w:val="bullet"/>
      <w:lvlText w:val="o"/>
      <w:lvlJc w:val="left"/>
      <w:pPr>
        <w:tabs>
          <w:tab w:val="num" w:pos="2880"/>
        </w:tabs>
        <w:ind w:left="2880" w:hanging="360"/>
      </w:pPr>
      <w:rPr>
        <w:rFonts w:ascii="Courier New" w:hAnsi="Courier New" w:hint="default"/>
      </w:rPr>
    </w:lvl>
    <w:lvl w:ilvl="4" w:tplc="9DF8B3E8" w:tentative="1">
      <w:start w:val="1"/>
      <w:numFmt w:val="bullet"/>
      <w:lvlText w:val="o"/>
      <w:lvlJc w:val="left"/>
      <w:pPr>
        <w:tabs>
          <w:tab w:val="num" w:pos="3600"/>
        </w:tabs>
        <w:ind w:left="3600" w:hanging="360"/>
      </w:pPr>
      <w:rPr>
        <w:rFonts w:ascii="Courier New" w:hAnsi="Courier New" w:hint="default"/>
      </w:rPr>
    </w:lvl>
    <w:lvl w:ilvl="5" w:tplc="6E04EA0E" w:tentative="1">
      <w:start w:val="1"/>
      <w:numFmt w:val="bullet"/>
      <w:lvlText w:val="o"/>
      <w:lvlJc w:val="left"/>
      <w:pPr>
        <w:tabs>
          <w:tab w:val="num" w:pos="4320"/>
        </w:tabs>
        <w:ind w:left="4320" w:hanging="360"/>
      </w:pPr>
      <w:rPr>
        <w:rFonts w:ascii="Courier New" w:hAnsi="Courier New" w:hint="default"/>
      </w:rPr>
    </w:lvl>
    <w:lvl w:ilvl="6" w:tplc="C090D7AE" w:tentative="1">
      <w:start w:val="1"/>
      <w:numFmt w:val="bullet"/>
      <w:lvlText w:val="o"/>
      <w:lvlJc w:val="left"/>
      <w:pPr>
        <w:tabs>
          <w:tab w:val="num" w:pos="5040"/>
        </w:tabs>
        <w:ind w:left="5040" w:hanging="360"/>
      </w:pPr>
      <w:rPr>
        <w:rFonts w:ascii="Courier New" w:hAnsi="Courier New" w:hint="default"/>
      </w:rPr>
    </w:lvl>
    <w:lvl w:ilvl="7" w:tplc="D458DD0E" w:tentative="1">
      <w:start w:val="1"/>
      <w:numFmt w:val="bullet"/>
      <w:lvlText w:val="o"/>
      <w:lvlJc w:val="left"/>
      <w:pPr>
        <w:tabs>
          <w:tab w:val="num" w:pos="5760"/>
        </w:tabs>
        <w:ind w:left="5760" w:hanging="360"/>
      </w:pPr>
      <w:rPr>
        <w:rFonts w:ascii="Courier New" w:hAnsi="Courier New" w:hint="default"/>
      </w:rPr>
    </w:lvl>
    <w:lvl w:ilvl="8" w:tplc="01FA0C88" w:tentative="1">
      <w:start w:val="1"/>
      <w:numFmt w:val="bullet"/>
      <w:lvlText w:val="o"/>
      <w:lvlJc w:val="left"/>
      <w:pPr>
        <w:tabs>
          <w:tab w:val="num" w:pos="6480"/>
        </w:tabs>
        <w:ind w:left="6480" w:hanging="360"/>
      </w:pPr>
      <w:rPr>
        <w:rFonts w:ascii="Courier New" w:hAnsi="Courier New" w:hint="default"/>
      </w:rPr>
    </w:lvl>
  </w:abstractNum>
  <w:abstractNum w:abstractNumId="49" w15:restartNumberingAfterBreak="0">
    <w:nsid w:val="747447D0"/>
    <w:multiLevelType w:val="hybridMultilevel"/>
    <w:tmpl w:val="4F0878FC"/>
    <w:lvl w:ilvl="0" w:tplc="D40A3A28">
      <w:start w:val="1"/>
      <w:numFmt w:val="bullet"/>
      <w:lvlText w:val="o"/>
      <w:lvlJc w:val="left"/>
      <w:pPr>
        <w:tabs>
          <w:tab w:val="num" w:pos="720"/>
        </w:tabs>
        <w:ind w:left="720" w:hanging="360"/>
      </w:pPr>
      <w:rPr>
        <w:rFonts w:ascii="Courier New" w:hAnsi="Courier New" w:hint="default"/>
      </w:rPr>
    </w:lvl>
    <w:lvl w:ilvl="1" w:tplc="90B6386A">
      <w:start w:val="1"/>
      <w:numFmt w:val="bullet"/>
      <w:lvlText w:val="o"/>
      <w:lvlJc w:val="left"/>
      <w:pPr>
        <w:tabs>
          <w:tab w:val="num" w:pos="1440"/>
        </w:tabs>
        <w:ind w:left="1440" w:hanging="360"/>
      </w:pPr>
      <w:rPr>
        <w:rFonts w:ascii="Courier New" w:hAnsi="Courier New" w:hint="default"/>
      </w:rPr>
    </w:lvl>
    <w:lvl w:ilvl="2" w:tplc="AD505DB8" w:tentative="1">
      <w:start w:val="1"/>
      <w:numFmt w:val="bullet"/>
      <w:lvlText w:val="o"/>
      <w:lvlJc w:val="left"/>
      <w:pPr>
        <w:tabs>
          <w:tab w:val="num" w:pos="2160"/>
        </w:tabs>
        <w:ind w:left="2160" w:hanging="360"/>
      </w:pPr>
      <w:rPr>
        <w:rFonts w:ascii="Courier New" w:hAnsi="Courier New" w:hint="default"/>
      </w:rPr>
    </w:lvl>
    <w:lvl w:ilvl="3" w:tplc="E2149D9E" w:tentative="1">
      <w:start w:val="1"/>
      <w:numFmt w:val="bullet"/>
      <w:lvlText w:val="o"/>
      <w:lvlJc w:val="left"/>
      <w:pPr>
        <w:tabs>
          <w:tab w:val="num" w:pos="2880"/>
        </w:tabs>
        <w:ind w:left="2880" w:hanging="360"/>
      </w:pPr>
      <w:rPr>
        <w:rFonts w:ascii="Courier New" w:hAnsi="Courier New" w:hint="default"/>
      </w:rPr>
    </w:lvl>
    <w:lvl w:ilvl="4" w:tplc="51A8EE56" w:tentative="1">
      <w:start w:val="1"/>
      <w:numFmt w:val="bullet"/>
      <w:lvlText w:val="o"/>
      <w:lvlJc w:val="left"/>
      <w:pPr>
        <w:tabs>
          <w:tab w:val="num" w:pos="3600"/>
        </w:tabs>
        <w:ind w:left="3600" w:hanging="360"/>
      </w:pPr>
      <w:rPr>
        <w:rFonts w:ascii="Courier New" w:hAnsi="Courier New" w:hint="default"/>
      </w:rPr>
    </w:lvl>
    <w:lvl w:ilvl="5" w:tplc="EEEC9AD0" w:tentative="1">
      <w:start w:val="1"/>
      <w:numFmt w:val="bullet"/>
      <w:lvlText w:val="o"/>
      <w:lvlJc w:val="left"/>
      <w:pPr>
        <w:tabs>
          <w:tab w:val="num" w:pos="4320"/>
        </w:tabs>
        <w:ind w:left="4320" w:hanging="360"/>
      </w:pPr>
      <w:rPr>
        <w:rFonts w:ascii="Courier New" w:hAnsi="Courier New" w:hint="default"/>
      </w:rPr>
    </w:lvl>
    <w:lvl w:ilvl="6" w:tplc="8F202CC2" w:tentative="1">
      <w:start w:val="1"/>
      <w:numFmt w:val="bullet"/>
      <w:lvlText w:val="o"/>
      <w:lvlJc w:val="left"/>
      <w:pPr>
        <w:tabs>
          <w:tab w:val="num" w:pos="5040"/>
        </w:tabs>
        <w:ind w:left="5040" w:hanging="360"/>
      </w:pPr>
      <w:rPr>
        <w:rFonts w:ascii="Courier New" w:hAnsi="Courier New" w:hint="default"/>
      </w:rPr>
    </w:lvl>
    <w:lvl w:ilvl="7" w:tplc="9548613C" w:tentative="1">
      <w:start w:val="1"/>
      <w:numFmt w:val="bullet"/>
      <w:lvlText w:val="o"/>
      <w:lvlJc w:val="left"/>
      <w:pPr>
        <w:tabs>
          <w:tab w:val="num" w:pos="5760"/>
        </w:tabs>
        <w:ind w:left="5760" w:hanging="360"/>
      </w:pPr>
      <w:rPr>
        <w:rFonts w:ascii="Courier New" w:hAnsi="Courier New" w:hint="default"/>
      </w:rPr>
    </w:lvl>
    <w:lvl w:ilvl="8" w:tplc="A2260B1C" w:tentative="1">
      <w:start w:val="1"/>
      <w:numFmt w:val="bullet"/>
      <w:lvlText w:val="o"/>
      <w:lvlJc w:val="left"/>
      <w:pPr>
        <w:tabs>
          <w:tab w:val="num" w:pos="6480"/>
        </w:tabs>
        <w:ind w:left="6480" w:hanging="360"/>
      </w:pPr>
      <w:rPr>
        <w:rFonts w:ascii="Courier New" w:hAnsi="Courier New" w:hint="default"/>
      </w:rPr>
    </w:lvl>
  </w:abstractNum>
  <w:abstractNum w:abstractNumId="50" w15:restartNumberingAfterBreak="0">
    <w:nsid w:val="7D01538F"/>
    <w:multiLevelType w:val="multilevel"/>
    <w:tmpl w:val="CB0C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473AB4"/>
    <w:multiLevelType w:val="hybridMultilevel"/>
    <w:tmpl w:val="7638D16A"/>
    <w:lvl w:ilvl="0" w:tplc="48C410A8">
      <w:start w:val="1"/>
      <w:numFmt w:val="bullet"/>
      <w:lvlText w:val=""/>
      <w:lvlJc w:val="left"/>
      <w:pPr>
        <w:tabs>
          <w:tab w:val="num" w:pos="720"/>
        </w:tabs>
        <w:ind w:left="720" w:hanging="360"/>
      </w:pPr>
      <w:rPr>
        <w:rFonts w:ascii="Wingdings" w:hAnsi="Wingdings" w:hint="default"/>
        <w:color w:val="C0504D" w:themeColor="accent2"/>
      </w:rPr>
    </w:lvl>
    <w:lvl w:ilvl="1" w:tplc="DEC008BA" w:tentative="1">
      <w:start w:val="1"/>
      <w:numFmt w:val="bullet"/>
      <w:lvlText w:val=""/>
      <w:lvlJc w:val="left"/>
      <w:pPr>
        <w:tabs>
          <w:tab w:val="num" w:pos="1440"/>
        </w:tabs>
        <w:ind w:left="1440" w:hanging="360"/>
      </w:pPr>
      <w:rPr>
        <w:rFonts w:ascii="Symbol" w:hAnsi="Symbol" w:hint="default"/>
      </w:rPr>
    </w:lvl>
    <w:lvl w:ilvl="2" w:tplc="148450DA" w:tentative="1">
      <w:start w:val="1"/>
      <w:numFmt w:val="bullet"/>
      <w:lvlText w:val=""/>
      <w:lvlJc w:val="left"/>
      <w:pPr>
        <w:tabs>
          <w:tab w:val="num" w:pos="2160"/>
        </w:tabs>
        <w:ind w:left="2160" w:hanging="360"/>
      </w:pPr>
      <w:rPr>
        <w:rFonts w:ascii="Symbol" w:hAnsi="Symbol" w:hint="default"/>
      </w:rPr>
    </w:lvl>
    <w:lvl w:ilvl="3" w:tplc="3BAE0748" w:tentative="1">
      <w:start w:val="1"/>
      <w:numFmt w:val="bullet"/>
      <w:lvlText w:val=""/>
      <w:lvlJc w:val="left"/>
      <w:pPr>
        <w:tabs>
          <w:tab w:val="num" w:pos="2880"/>
        </w:tabs>
        <w:ind w:left="2880" w:hanging="360"/>
      </w:pPr>
      <w:rPr>
        <w:rFonts w:ascii="Symbol" w:hAnsi="Symbol" w:hint="default"/>
      </w:rPr>
    </w:lvl>
    <w:lvl w:ilvl="4" w:tplc="CF2448EE" w:tentative="1">
      <w:start w:val="1"/>
      <w:numFmt w:val="bullet"/>
      <w:lvlText w:val=""/>
      <w:lvlJc w:val="left"/>
      <w:pPr>
        <w:tabs>
          <w:tab w:val="num" w:pos="3600"/>
        </w:tabs>
        <w:ind w:left="3600" w:hanging="360"/>
      </w:pPr>
      <w:rPr>
        <w:rFonts w:ascii="Symbol" w:hAnsi="Symbol" w:hint="default"/>
      </w:rPr>
    </w:lvl>
    <w:lvl w:ilvl="5" w:tplc="3C96DAE0" w:tentative="1">
      <w:start w:val="1"/>
      <w:numFmt w:val="bullet"/>
      <w:lvlText w:val=""/>
      <w:lvlJc w:val="left"/>
      <w:pPr>
        <w:tabs>
          <w:tab w:val="num" w:pos="4320"/>
        </w:tabs>
        <w:ind w:left="4320" w:hanging="360"/>
      </w:pPr>
      <w:rPr>
        <w:rFonts w:ascii="Symbol" w:hAnsi="Symbol" w:hint="default"/>
      </w:rPr>
    </w:lvl>
    <w:lvl w:ilvl="6" w:tplc="868E9EF6" w:tentative="1">
      <w:start w:val="1"/>
      <w:numFmt w:val="bullet"/>
      <w:lvlText w:val=""/>
      <w:lvlJc w:val="left"/>
      <w:pPr>
        <w:tabs>
          <w:tab w:val="num" w:pos="5040"/>
        </w:tabs>
        <w:ind w:left="5040" w:hanging="360"/>
      </w:pPr>
      <w:rPr>
        <w:rFonts w:ascii="Symbol" w:hAnsi="Symbol" w:hint="default"/>
      </w:rPr>
    </w:lvl>
    <w:lvl w:ilvl="7" w:tplc="EC46B9E4" w:tentative="1">
      <w:start w:val="1"/>
      <w:numFmt w:val="bullet"/>
      <w:lvlText w:val=""/>
      <w:lvlJc w:val="left"/>
      <w:pPr>
        <w:tabs>
          <w:tab w:val="num" w:pos="5760"/>
        </w:tabs>
        <w:ind w:left="5760" w:hanging="360"/>
      </w:pPr>
      <w:rPr>
        <w:rFonts w:ascii="Symbol" w:hAnsi="Symbol" w:hint="default"/>
      </w:rPr>
    </w:lvl>
    <w:lvl w:ilvl="8" w:tplc="E78A429A" w:tentative="1">
      <w:start w:val="1"/>
      <w:numFmt w:val="bullet"/>
      <w:lvlText w:val=""/>
      <w:lvlJc w:val="left"/>
      <w:pPr>
        <w:tabs>
          <w:tab w:val="num" w:pos="6480"/>
        </w:tabs>
        <w:ind w:left="6480" w:hanging="360"/>
      </w:pPr>
      <w:rPr>
        <w:rFonts w:ascii="Symbol" w:hAnsi="Symbol" w:hint="default"/>
      </w:rPr>
    </w:lvl>
  </w:abstractNum>
  <w:num w:numId="1">
    <w:abstractNumId w:val="15"/>
  </w:num>
  <w:num w:numId="2">
    <w:abstractNumId w:val="34"/>
  </w:num>
  <w:num w:numId="3">
    <w:abstractNumId w:val="46"/>
  </w:num>
  <w:num w:numId="4">
    <w:abstractNumId w:val="48"/>
  </w:num>
  <w:num w:numId="5">
    <w:abstractNumId w:val="49"/>
  </w:num>
  <w:num w:numId="6">
    <w:abstractNumId w:val="12"/>
  </w:num>
  <w:num w:numId="7">
    <w:abstractNumId w:val="37"/>
  </w:num>
  <w:num w:numId="8">
    <w:abstractNumId w:val="5"/>
  </w:num>
  <w:num w:numId="9">
    <w:abstractNumId w:val="44"/>
  </w:num>
  <w:num w:numId="10">
    <w:abstractNumId w:val="16"/>
  </w:num>
  <w:num w:numId="11">
    <w:abstractNumId w:val="14"/>
  </w:num>
  <w:num w:numId="12">
    <w:abstractNumId w:val="10"/>
  </w:num>
  <w:num w:numId="13">
    <w:abstractNumId w:val="23"/>
  </w:num>
  <w:num w:numId="14">
    <w:abstractNumId w:val="50"/>
  </w:num>
  <w:num w:numId="15">
    <w:abstractNumId w:val="24"/>
  </w:num>
  <w:num w:numId="16">
    <w:abstractNumId w:val="17"/>
  </w:num>
  <w:num w:numId="17">
    <w:abstractNumId w:val="30"/>
  </w:num>
  <w:num w:numId="18">
    <w:abstractNumId w:val="31"/>
  </w:num>
  <w:num w:numId="19">
    <w:abstractNumId w:val="47"/>
  </w:num>
  <w:num w:numId="20">
    <w:abstractNumId w:val="18"/>
  </w:num>
  <w:num w:numId="21">
    <w:abstractNumId w:val="35"/>
  </w:num>
  <w:num w:numId="22">
    <w:abstractNumId w:val="11"/>
  </w:num>
  <w:num w:numId="23">
    <w:abstractNumId w:val="32"/>
  </w:num>
  <w:num w:numId="24">
    <w:abstractNumId w:val="9"/>
  </w:num>
  <w:num w:numId="25">
    <w:abstractNumId w:val="3"/>
  </w:num>
  <w:num w:numId="26">
    <w:abstractNumId w:val="19"/>
  </w:num>
  <w:num w:numId="27">
    <w:abstractNumId w:val="39"/>
  </w:num>
  <w:num w:numId="28">
    <w:abstractNumId w:val="38"/>
  </w:num>
  <w:num w:numId="29">
    <w:abstractNumId w:val="45"/>
  </w:num>
  <w:num w:numId="30">
    <w:abstractNumId w:val="27"/>
  </w:num>
  <w:num w:numId="31">
    <w:abstractNumId w:val="51"/>
  </w:num>
  <w:num w:numId="32">
    <w:abstractNumId w:val="33"/>
  </w:num>
  <w:num w:numId="33">
    <w:abstractNumId w:val="40"/>
  </w:num>
  <w:num w:numId="34">
    <w:abstractNumId w:val="42"/>
  </w:num>
  <w:num w:numId="35">
    <w:abstractNumId w:val="22"/>
  </w:num>
  <w:num w:numId="36">
    <w:abstractNumId w:val="0"/>
  </w:num>
  <w:num w:numId="37">
    <w:abstractNumId w:val="43"/>
  </w:num>
  <w:num w:numId="38">
    <w:abstractNumId w:val="20"/>
  </w:num>
  <w:num w:numId="39">
    <w:abstractNumId w:val="29"/>
  </w:num>
  <w:num w:numId="40">
    <w:abstractNumId w:val="8"/>
  </w:num>
  <w:num w:numId="41">
    <w:abstractNumId w:val="2"/>
  </w:num>
  <w:num w:numId="42">
    <w:abstractNumId w:val="25"/>
  </w:num>
  <w:num w:numId="43">
    <w:abstractNumId w:val="4"/>
  </w:num>
  <w:num w:numId="44">
    <w:abstractNumId w:val="36"/>
  </w:num>
  <w:num w:numId="45">
    <w:abstractNumId w:val="1"/>
  </w:num>
  <w:num w:numId="46">
    <w:abstractNumId w:val="6"/>
  </w:num>
  <w:num w:numId="47">
    <w:abstractNumId w:val="7"/>
  </w:num>
  <w:num w:numId="48">
    <w:abstractNumId w:val="13"/>
  </w:num>
  <w:num w:numId="49">
    <w:abstractNumId w:val="21"/>
  </w:num>
  <w:num w:numId="50">
    <w:abstractNumId w:val="41"/>
  </w:num>
  <w:num w:numId="51">
    <w:abstractNumId w:val="26"/>
  </w:num>
  <w:num w:numId="52">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299"/>
    <w:rsid w:val="00017F73"/>
    <w:rsid w:val="000234D8"/>
    <w:rsid w:val="000370B8"/>
    <w:rsid w:val="000553CF"/>
    <w:rsid w:val="000C1324"/>
    <w:rsid w:val="000F48C1"/>
    <w:rsid w:val="00100566"/>
    <w:rsid w:val="001155FD"/>
    <w:rsid w:val="00121EF1"/>
    <w:rsid w:val="00190636"/>
    <w:rsid w:val="00191037"/>
    <w:rsid w:val="002102A1"/>
    <w:rsid w:val="00235644"/>
    <w:rsid w:val="002536ED"/>
    <w:rsid w:val="0027083F"/>
    <w:rsid w:val="0028233C"/>
    <w:rsid w:val="002F7ECB"/>
    <w:rsid w:val="00303499"/>
    <w:rsid w:val="00324B19"/>
    <w:rsid w:val="003808B4"/>
    <w:rsid w:val="00380EF3"/>
    <w:rsid w:val="00390AC0"/>
    <w:rsid w:val="003F1DA2"/>
    <w:rsid w:val="00411129"/>
    <w:rsid w:val="004307DA"/>
    <w:rsid w:val="004466ED"/>
    <w:rsid w:val="004A521F"/>
    <w:rsid w:val="004E4E1D"/>
    <w:rsid w:val="004E7B87"/>
    <w:rsid w:val="00500493"/>
    <w:rsid w:val="00510CD2"/>
    <w:rsid w:val="00564E50"/>
    <w:rsid w:val="005825C4"/>
    <w:rsid w:val="005A6298"/>
    <w:rsid w:val="005E6299"/>
    <w:rsid w:val="00611174"/>
    <w:rsid w:val="00612595"/>
    <w:rsid w:val="00630893"/>
    <w:rsid w:val="00657EAD"/>
    <w:rsid w:val="0068411D"/>
    <w:rsid w:val="006A5655"/>
    <w:rsid w:val="006F3E11"/>
    <w:rsid w:val="00722611"/>
    <w:rsid w:val="00756652"/>
    <w:rsid w:val="00762376"/>
    <w:rsid w:val="007771F5"/>
    <w:rsid w:val="007827A2"/>
    <w:rsid w:val="00792B91"/>
    <w:rsid w:val="007F1393"/>
    <w:rsid w:val="007F213F"/>
    <w:rsid w:val="0081727C"/>
    <w:rsid w:val="00843221"/>
    <w:rsid w:val="00861243"/>
    <w:rsid w:val="008821CE"/>
    <w:rsid w:val="008B00C2"/>
    <w:rsid w:val="008E430A"/>
    <w:rsid w:val="00915261"/>
    <w:rsid w:val="00920859"/>
    <w:rsid w:val="0092703A"/>
    <w:rsid w:val="00940CBA"/>
    <w:rsid w:val="009A3DF8"/>
    <w:rsid w:val="009A4952"/>
    <w:rsid w:val="009D3C1C"/>
    <w:rsid w:val="009D738F"/>
    <w:rsid w:val="009E53AD"/>
    <w:rsid w:val="009F08AC"/>
    <w:rsid w:val="00A232C3"/>
    <w:rsid w:val="00A53E70"/>
    <w:rsid w:val="00A552A8"/>
    <w:rsid w:val="00A9416C"/>
    <w:rsid w:val="00AC2410"/>
    <w:rsid w:val="00AF4578"/>
    <w:rsid w:val="00B0545E"/>
    <w:rsid w:val="00B205A8"/>
    <w:rsid w:val="00B34E05"/>
    <w:rsid w:val="00BB61D2"/>
    <w:rsid w:val="00BC289A"/>
    <w:rsid w:val="00C62462"/>
    <w:rsid w:val="00C628E5"/>
    <w:rsid w:val="00C65898"/>
    <w:rsid w:val="00C9132B"/>
    <w:rsid w:val="00C94AD4"/>
    <w:rsid w:val="00CB1974"/>
    <w:rsid w:val="00CB518B"/>
    <w:rsid w:val="00CC003E"/>
    <w:rsid w:val="00CF2BBD"/>
    <w:rsid w:val="00CF5B10"/>
    <w:rsid w:val="00D14EEB"/>
    <w:rsid w:val="00D3682A"/>
    <w:rsid w:val="00D50694"/>
    <w:rsid w:val="00D763BF"/>
    <w:rsid w:val="00D93426"/>
    <w:rsid w:val="00D96A17"/>
    <w:rsid w:val="00DA38DD"/>
    <w:rsid w:val="00DE127C"/>
    <w:rsid w:val="00DE584D"/>
    <w:rsid w:val="00E3684D"/>
    <w:rsid w:val="00E45D7E"/>
    <w:rsid w:val="00E5506F"/>
    <w:rsid w:val="00E6084C"/>
    <w:rsid w:val="00E756CA"/>
    <w:rsid w:val="00ED5BEC"/>
    <w:rsid w:val="00EE002E"/>
    <w:rsid w:val="00F203DD"/>
    <w:rsid w:val="00F310DE"/>
    <w:rsid w:val="00F31554"/>
    <w:rsid w:val="00FC068D"/>
    <w:rsid w:val="00FC6B6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A57B4"/>
  <w15:docId w15:val="{83DE94FE-F42E-4C6A-A048-FD7C2BD67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5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E629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5E6299"/>
    <w:pPr>
      <w:spacing w:after="0" w:line="240" w:lineRule="auto"/>
      <w:ind w:left="720"/>
      <w:contextualSpacing/>
    </w:pPr>
    <w:rPr>
      <w:rFonts w:ascii="Times New Roman" w:eastAsia="Times New Roman" w:hAnsi="Times New Roman" w:cs="Times New Roman"/>
      <w:sz w:val="24"/>
      <w:szCs w:val="24"/>
      <w:lang w:eastAsia="el-GR"/>
    </w:rPr>
  </w:style>
  <w:style w:type="paragraph" w:styleId="BalloonText">
    <w:name w:val="Balloon Text"/>
    <w:basedOn w:val="Normal"/>
    <w:link w:val="BalloonTextChar"/>
    <w:uiPriority w:val="99"/>
    <w:semiHidden/>
    <w:unhideWhenUsed/>
    <w:rsid w:val="005E6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299"/>
    <w:rPr>
      <w:rFonts w:ascii="Tahoma" w:hAnsi="Tahoma" w:cs="Tahoma"/>
      <w:sz w:val="16"/>
      <w:szCs w:val="16"/>
    </w:rPr>
  </w:style>
  <w:style w:type="character" w:styleId="Hyperlink">
    <w:name w:val="Hyperlink"/>
    <w:basedOn w:val="DefaultParagraphFont"/>
    <w:uiPriority w:val="99"/>
    <w:unhideWhenUsed/>
    <w:rsid w:val="00722611"/>
    <w:rPr>
      <w:color w:val="0000FF" w:themeColor="hyperlink"/>
      <w:u w:val="single"/>
    </w:rPr>
  </w:style>
  <w:style w:type="paragraph" w:styleId="Header">
    <w:name w:val="header"/>
    <w:basedOn w:val="Normal"/>
    <w:link w:val="HeaderChar"/>
    <w:uiPriority w:val="99"/>
    <w:unhideWhenUsed/>
    <w:rsid w:val="00612595"/>
    <w:pPr>
      <w:tabs>
        <w:tab w:val="center" w:pos="4153"/>
        <w:tab w:val="right" w:pos="8306"/>
      </w:tabs>
      <w:spacing w:after="0" w:line="240" w:lineRule="auto"/>
    </w:pPr>
  </w:style>
  <w:style w:type="character" w:customStyle="1" w:styleId="HeaderChar">
    <w:name w:val="Header Char"/>
    <w:basedOn w:val="DefaultParagraphFont"/>
    <w:link w:val="Header"/>
    <w:uiPriority w:val="99"/>
    <w:rsid w:val="00612595"/>
  </w:style>
  <w:style w:type="paragraph" w:styleId="Footer">
    <w:name w:val="footer"/>
    <w:basedOn w:val="Normal"/>
    <w:link w:val="FooterChar"/>
    <w:uiPriority w:val="99"/>
    <w:unhideWhenUsed/>
    <w:rsid w:val="00612595"/>
    <w:pPr>
      <w:tabs>
        <w:tab w:val="center" w:pos="4153"/>
        <w:tab w:val="right" w:pos="8306"/>
      </w:tabs>
      <w:spacing w:after="0" w:line="240" w:lineRule="auto"/>
    </w:pPr>
  </w:style>
  <w:style w:type="character" w:customStyle="1" w:styleId="FooterChar">
    <w:name w:val="Footer Char"/>
    <w:basedOn w:val="DefaultParagraphFont"/>
    <w:link w:val="Footer"/>
    <w:uiPriority w:val="99"/>
    <w:rsid w:val="00612595"/>
  </w:style>
  <w:style w:type="paragraph" w:customStyle="1" w:styleId="Default">
    <w:name w:val="Default"/>
    <w:rsid w:val="00F310D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01640">
      <w:bodyDiv w:val="1"/>
      <w:marLeft w:val="0"/>
      <w:marRight w:val="0"/>
      <w:marTop w:val="0"/>
      <w:marBottom w:val="0"/>
      <w:divBdr>
        <w:top w:val="none" w:sz="0" w:space="0" w:color="auto"/>
        <w:left w:val="none" w:sz="0" w:space="0" w:color="auto"/>
        <w:bottom w:val="none" w:sz="0" w:space="0" w:color="auto"/>
        <w:right w:val="none" w:sz="0" w:space="0" w:color="auto"/>
      </w:divBdr>
    </w:div>
    <w:div w:id="183371292">
      <w:bodyDiv w:val="1"/>
      <w:marLeft w:val="0"/>
      <w:marRight w:val="0"/>
      <w:marTop w:val="0"/>
      <w:marBottom w:val="0"/>
      <w:divBdr>
        <w:top w:val="none" w:sz="0" w:space="0" w:color="auto"/>
        <w:left w:val="none" w:sz="0" w:space="0" w:color="auto"/>
        <w:bottom w:val="none" w:sz="0" w:space="0" w:color="auto"/>
        <w:right w:val="none" w:sz="0" w:space="0" w:color="auto"/>
      </w:divBdr>
      <w:divsChild>
        <w:div w:id="636374179">
          <w:marLeft w:val="547"/>
          <w:marRight w:val="0"/>
          <w:marTop w:val="0"/>
          <w:marBottom w:val="0"/>
          <w:divBdr>
            <w:top w:val="none" w:sz="0" w:space="0" w:color="auto"/>
            <w:left w:val="none" w:sz="0" w:space="0" w:color="auto"/>
            <w:bottom w:val="none" w:sz="0" w:space="0" w:color="auto"/>
            <w:right w:val="none" w:sz="0" w:space="0" w:color="auto"/>
          </w:divBdr>
        </w:div>
        <w:div w:id="1789079106">
          <w:marLeft w:val="547"/>
          <w:marRight w:val="0"/>
          <w:marTop w:val="0"/>
          <w:marBottom w:val="0"/>
          <w:divBdr>
            <w:top w:val="none" w:sz="0" w:space="0" w:color="auto"/>
            <w:left w:val="none" w:sz="0" w:space="0" w:color="auto"/>
            <w:bottom w:val="none" w:sz="0" w:space="0" w:color="auto"/>
            <w:right w:val="none" w:sz="0" w:space="0" w:color="auto"/>
          </w:divBdr>
        </w:div>
        <w:div w:id="198974650">
          <w:marLeft w:val="547"/>
          <w:marRight w:val="0"/>
          <w:marTop w:val="0"/>
          <w:marBottom w:val="0"/>
          <w:divBdr>
            <w:top w:val="none" w:sz="0" w:space="0" w:color="auto"/>
            <w:left w:val="none" w:sz="0" w:space="0" w:color="auto"/>
            <w:bottom w:val="none" w:sz="0" w:space="0" w:color="auto"/>
            <w:right w:val="none" w:sz="0" w:space="0" w:color="auto"/>
          </w:divBdr>
        </w:div>
        <w:div w:id="1018896867">
          <w:marLeft w:val="547"/>
          <w:marRight w:val="0"/>
          <w:marTop w:val="0"/>
          <w:marBottom w:val="0"/>
          <w:divBdr>
            <w:top w:val="none" w:sz="0" w:space="0" w:color="auto"/>
            <w:left w:val="none" w:sz="0" w:space="0" w:color="auto"/>
            <w:bottom w:val="none" w:sz="0" w:space="0" w:color="auto"/>
            <w:right w:val="none" w:sz="0" w:space="0" w:color="auto"/>
          </w:divBdr>
        </w:div>
        <w:div w:id="852573632">
          <w:marLeft w:val="547"/>
          <w:marRight w:val="0"/>
          <w:marTop w:val="0"/>
          <w:marBottom w:val="0"/>
          <w:divBdr>
            <w:top w:val="none" w:sz="0" w:space="0" w:color="auto"/>
            <w:left w:val="none" w:sz="0" w:space="0" w:color="auto"/>
            <w:bottom w:val="none" w:sz="0" w:space="0" w:color="auto"/>
            <w:right w:val="none" w:sz="0" w:space="0" w:color="auto"/>
          </w:divBdr>
        </w:div>
        <w:div w:id="450980780">
          <w:marLeft w:val="547"/>
          <w:marRight w:val="0"/>
          <w:marTop w:val="0"/>
          <w:marBottom w:val="0"/>
          <w:divBdr>
            <w:top w:val="none" w:sz="0" w:space="0" w:color="auto"/>
            <w:left w:val="none" w:sz="0" w:space="0" w:color="auto"/>
            <w:bottom w:val="none" w:sz="0" w:space="0" w:color="auto"/>
            <w:right w:val="none" w:sz="0" w:space="0" w:color="auto"/>
          </w:divBdr>
        </w:div>
        <w:div w:id="1428229088">
          <w:marLeft w:val="547"/>
          <w:marRight w:val="0"/>
          <w:marTop w:val="0"/>
          <w:marBottom w:val="0"/>
          <w:divBdr>
            <w:top w:val="none" w:sz="0" w:space="0" w:color="auto"/>
            <w:left w:val="none" w:sz="0" w:space="0" w:color="auto"/>
            <w:bottom w:val="none" w:sz="0" w:space="0" w:color="auto"/>
            <w:right w:val="none" w:sz="0" w:space="0" w:color="auto"/>
          </w:divBdr>
        </w:div>
      </w:divsChild>
    </w:div>
    <w:div w:id="313726081">
      <w:bodyDiv w:val="1"/>
      <w:marLeft w:val="0"/>
      <w:marRight w:val="0"/>
      <w:marTop w:val="0"/>
      <w:marBottom w:val="0"/>
      <w:divBdr>
        <w:top w:val="none" w:sz="0" w:space="0" w:color="auto"/>
        <w:left w:val="none" w:sz="0" w:space="0" w:color="auto"/>
        <w:bottom w:val="none" w:sz="0" w:space="0" w:color="auto"/>
        <w:right w:val="none" w:sz="0" w:space="0" w:color="auto"/>
      </w:divBdr>
      <w:divsChild>
        <w:div w:id="494028922">
          <w:marLeft w:val="547"/>
          <w:marRight w:val="0"/>
          <w:marTop w:val="0"/>
          <w:marBottom w:val="0"/>
          <w:divBdr>
            <w:top w:val="none" w:sz="0" w:space="0" w:color="auto"/>
            <w:left w:val="none" w:sz="0" w:space="0" w:color="auto"/>
            <w:bottom w:val="none" w:sz="0" w:space="0" w:color="auto"/>
            <w:right w:val="none" w:sz="0" w:space="0" w:color="auto"/>
          </w:divBdr>
        </w:div>
        <w:div w:id="820970506">
          <w:marLeft w:val="547"/>
          <w:marRight w:val="0"/>
          <w:marTop w:val="0"/>
          <w:marBottom w:val="0"/>
          <w:divBdr>
            <w:top w:val="none" w:sz="0" w:space="0" w:color="auto"/>
            <w:left w:val="none" w:sz="0" w:space="0" w:color="auto"/>
            <w:bottom w:val="none" w:sz="0" w:space="0" w:color="auto"/>
            <w:right w:val="none" w:sz="0" w:space="0" w:color="auto"/>
          </w:divBdr>
        </w:div>
        <w:div w:id="903683425">
          <w:marLeft w:val="547"/>
          <w:marRight w:val="0"/>
          <w:marTop w:val="0"/>
          <w:marBottom w:val="0"/>
          <w:divBdr>
            <w:top w:val="none" w:sz="0" w:space="0" w:color="auto"/>
            <w:left w:val="none" w:sz="0" w:space="0" w:color="auto"/>
            <w:bottom w:val="none" w:sz="0" w:space="0" w:color="auto"/>
            <w:right w:val="none" w:sz="0" w:space="0" w:color="auto"/>
          </w:divBdr>
        </w:div>
        <w:div w:id="1599287433">
          <w:marLeft w:val="547"/>
          <w:marRight w:val="0"/>
          <w:marTop w:val="0"/>
          <w:marBottom w:val="0"/>
          <w:divBdr>
            <w:top w:val="none" w:sz="0" w:space="0" w:color="auto"/>
            <w:left w:val="none" w:sz="0" w:space="0" w:color="auto"/>
            <w:bottom w:val="none" w:sz="0" w:space="0" w:color="auto"/>
            <w:right w:val="none" w:sz="0" w:space="0" w:color="auto"/>
          </w:divBdr>
        </w:div>
        <w:div w:id="1408529627">
          <w:marLeft w:val="547"/>
          <w:marRight w:val="0"/>
          <w:marTop w:val="0"/>
          <w:marBottom w:val="0"/>
          <w:divBdr>
            <w:top w:val="none" w:sz="0" w:space="0" w:color="auto"/>
            <w:left w:val="none" w:sz="0" w:space="0" w:color="auto"/>
            <w:bottom w:val="none" w:sz="0" w:space="0" w:color="auto"/>
            <w:right w:val="none" w:sz="0" w:space="0" w:color="auto"/>
          </w:divBdr>
        </w:div>
        <w:div w:id="971597729">
          <w:marLeft w:val="547"/>
          <w:marRight w:val="0"/>
          <w:marTop w:val="0"/>
          <w:marBottom w:val="0"/>
          <w:divBdr>
            <w:top w:val="none" w:sz="0" w:space="0" w:color="auto"/>
            <w:left w:val="none" w:sz="0" w:space="0" w:color="auto"/>
            <w:bottom w:val="none" w:sz="0" w:space="0" w:color="auto"/>
            <w:right w:val="none" w:sz="0" w:space="0" w:color="auto"/>
          </w:divBdr>
        </w:div>
        <w:div w:id="1128353852">
          <w:marLeft w:val="547"/>
          <w:marRight w:val="0"/>
          <w:marTop w:val="0"/>
          <w:marBottom w:val="0"/>
          <w:divBdr>
            <w:top w:val="none" w:sz="0" w:space="0" w:color="auto"/>
            <w:left w:val="none" w:sz="0" w:space="0" w:color="auto"/>
            <w:bottom w:val="none" w:sz="0" w:space="0" w:color="auto"/>
            <w:right w:val="none" w:sz="0" w:space="0" w:color="auto"/>
          </w:divBdr>
        </w:div>
        <w:div w:id="459347206">
          <w:marLeft w:val="547"/>
          <w:marRight w:val="0"/>
          <w:marTop w:val="0"/>
          <w:marBottom w:val="200"/>
          <w:divBdr>
            <w:top w:val="none" w:sz="0" w:space="0" w:color="auto"/>
            <w:left w:val="none" w:sz="0" w:space="0" w:color="auto"/>
            <w:bottom w:val="none" w:sz="0" w:space="0" w:color="auto"/>
            <w:right w:val="none" w:sz="0" w:space="0" w:color="auto"/>
          </w:divBdr>
        </w:div>
      </w:divsChild>
    </w:div>
    <w:div w:id="333344670">
      <w:bodyDiv w:val="1"/>
      <w:marLeft w:val="0"/>
      <w:marRight w:val="0"/>
      <w:marTop w:val="0"/>
      <w:marBottom w:val="0"/>
      <w:divBdr>
        <w:top w:val="none" w:sz="0" w:space="0" w:color="auto"/>
        <w:left w:val="none" w:sz="0" w:space="0" w:color="auto"/>
        <w:bottom w:val="none" w:sz="0" w:space="0" w:color="auto"/>
        <w:right w:val="none" w:sz="0" w:space="0" w:color="auto"/>
      </w:divBdr>
      <w:divsChild>
        <w:div w:id="1282108183">
          <w:marLeft w:val="547"/>
          <w:marRight w:val="0"/>
          <w:marTop w:val="0"/>
          <w:marBottom w:val="0"/>
          <w:divBdr>
            <w:top w:val="none" w:sz="0" w:space="0" w:color="auto"/>
            <w:left w:val="none" w:sz="0" w:space="0" w:color="auto"/>
            <w:bottom w:val="none" w:sz="0" w:space="0" w:color="auto"/>
            <w:right w:val="none" w:sz="0" w:space="0" w:color="auto"/>
          </w:divBdr>
        </w:div>
        <w:div w:id="78521903">
          <w:marLeft w:val="1166"/>
          <w:marRight w:val="0"/>
          <w:marTop w:val="0"/>
          <w:marBottom w:val="0"/>
          <w:divBdr>
            <w:top w:val="none" w:sz="0" w:space="0" w:color="auto"/>
            <w:left w:val="none" w:sz="0" w:space="0" w:color="auto"/>
            <w:bottom w:val="none" w:sz="0" w:space="0" w:color="auto"/>
            <w:right w:val="none" w:sz="0" w:space="0" w:color="auto"/>
          </w:divBdr>
        </w:div>
        <w:div w:id="706374975">
          <w:marLeft w:val="1166"/>
          <w:marRight w:val="0"/>
          <w:marTop w:val="0"/>
          <w:marBottom w:val="0"/>
          <w:divBdr>
            <w:top w:val="none" w:sz="0" w:space="0" w:color="auto"/>
            <w:left w:val="none" w:sz="0" w:space="0" w:color="auto"/>
            <w:bottom w:val="none" w:sz="0" w:space="0" w:color="auto"/>
            <w:right w:val="none" w:sz="0" w:space="0" w:color="auto"/>
          </w:divBdr>
        </w:div>
        <w:div w:id="398527077">
          <w:marLeft w:val="1166"/>
          <w:marRight w:val="0"/>
          <w:marTop w:val="0"/>
          <w:marBottom w:val="0"/>
          <w:divBdr>
            <w:top w:val="none" w:sz="0" w:space="0" w:color="auto"/>
            <w:left w:val="none" w:sz="0" w:space="0" w:color="auto"/>
            <w:bottom w:val="none" w:sz="0" w:space="0" w:color="auto"/>
            <w:right w:val="none" w:sz="0" w:space="0" w:color="auto"/>
          </w:divBdr>
        </w:div>
        <w:div w:id="1752041726">
          <w:marLeft w:val="1166"/>
          <w:marRight w:val="0"/>
          <w:marTop w:val="0"/>
          <w:marBottom w:val="200"/>
          <w:divBdr>
            <w:top w:val="none" w:sz="0" w:space="0" w:color="auto"/>
            <w:left w:val="none" w:sz="0" w:space="0" w:color="auto"/>
            <w:bottom w:val="none" w:sz="0" w:space="0" w:color="auto"/>
            <w:right w:val="none" w:sz="0" w:space="0" w:color="auto"/>
          </w:divBdr>
        </w:div>
      </w:divsChild>
    </w:div>
    <w:div w:id="370037873">
      <w:bodyDiv w:val="1"/>
      <w:marLeft w:val="0"/>
      <w:marRight w:val="0"/>
      <w:marTop w:val="0"/>
      <w:marBottom w:val="0"/>
      <w:divBdr>
        <w:top w:val="none" w:sz="0" w:space="0" w:color="auto"/>
        <w:left w:val="none" w:sz="0" w:space="0" w:color="auto"/>
        <w:bottom w:val="none" w:sz="0" w:space="0" w:color="auto"/>
        <w:right w:val="none" w:sz="0" w:space="0" w:color="auto"/>
      </w:divBdr>
      <w:divsChild>
        <w:div w:id="1146581407">
          <w:marLeft w:val="547"/>
          <w:marRight w:val="0"/>
          <w:marTop w:val="0"/>
          <w:marBottom w:val="0"/>
          <w:divBdr>
            <w:top w:val="none" w:sz="0" w:space="0" w:color="auto"/>
            <w:left w:val="none" w:sz="0" w:space="0" w:color="auto"/>
            <w:bottom w:val="none" w:sz="0" w:space="0" w:color="auto"/>
            <w:right w:val="none" w:sz="0" w:space="0" w:color="auto"/>
          </w:divBdr>
        </w:div>
        <w:div w:id="2005862628">
          <w:marLeft w:val="1166"/>
          <w:marRight w:val="0"/>
          <w:marTop w:val="0"/>
          <w:marBottom w:val="0"/>
          <w:divBdr>
            <w:top w:val="none" w:sz="0" w:space="0" w:color="auto"/>
            <w:left w:val="none" w:sz="0" w:space="0" w:color="auto"/>
            <w:bottom w:val="none" w:sz="0" w:space="0" w:color="auto"/>
            <w:right w:val="none" w:sz="0" w:space="0" w:color="auto"/>
          </w:divBdr>
        </w:div>
        <w:div w:id="1161779050">
          <w:marLeft w:val="1166"/>
          <w:marRight w:val="0"/>
          <w:marTop w:val="0"/>
          <w:marBottom w:val="0"/>
          <w:divBdr>
            <w:top w:val="none" w:sz="0" w:space="0" w:color="auto"/>
            <w:left w:val="none" w:sz="0" w:space="0" w:color="auto"/>
            <w:bottom w:val="none" w:sz="0" w:space="0" w:color="auto"/>
            <w:right w:val="none" w:sz="0" w:space="0" w:color="auto"/>
          </w:divBdr>
        </w:div>
        <w:div w:id="601454035">
          <w:marLeft w:val="1166"/>
          <w:marRight w:val="0"/>
          <w:marTop w:val="0"/>
          <w:marBottom w:val="0"/>
          <w:divBdr>
            <w:top w:val="none" w:sz="0" w:space="0" w:color="auto"/>
            <w:left w:val="none" w:sz="0" w:space="0" w:color="auto"/>
            <w:bottom w:val="none" w:sz="0" w:space="0" w:color="auto"/>
            <w:right w:val="none" w:sz="0" w:space="0" w:color="auto"/>
          </w:divBdr>
        </w:div>
        <w:div w:id="778527815">
          <w:marLeft w:val="1166"/>
          <w:marRight w:val="0"/>
          <w:marTop w:val="0"/>
          <w:marBottom w:val="200"/>
          <w:divBdr>
            <w:top w:val="none" w:sz="0" w:space="0" w:color="auto"/>
            <w:left w:val="none" w:sz="0" w:space="0" w:color="auto"/>
            <w:bottom w:val="none" w:sz="0" w:space="0" w:color="auto"/>
            <w:right w:val="none" w:sz="0" w:space="0" w:color="auto"/>
          </w:divBdr>
        </w:div>
      </w:divsChild>
    </w:div>
    <w:div w:id="530604990">
      <w:bodyDiv w:val="1"/>
      <w:marLeft w:val="0"/>
      <w:marRight w:val="0"/>
      <w:marTop w:val="0"/>
      <w:marBottom w:val="0"/>
      <w:divBdr>
        <w:top w:val="none" w:sz="0" w:space="0" w:color="auto"/>
        <w:left w:val="none" w:sz="0" w:space="0" w:color="auto"/>
        <w:bottom w:val="none" w:sz="0" w:space="0" w:color="auto"/>
        <w:right w:val="none" w:sz="0" w:space="0" w:color="auto"/>
      </w:divBdr>
      <w:divsChild>
        <w:div w:id="192427806">
          <w:marLeft w:val="547"/>
          <w:marRight w:val="0"/>
          <w:marTop w:val="0"/>
          <w:marBottom w:val="0"/>
          <w:divBdr>
            <w:top w:val="none" w:sz="0" w:space="0" w:color="auto"/>
            <w:left w:val="none" w:sz="0" w:space="0" w:color="auto"/>
            <w:bottom w:val="none" w:sz="0" w:space="0" w:color="auto"/>
            <w:right w:val="none" w:sz="0" w:space="0" w:color="auto"/>
          </w:divBdr>
        </w:div>
        <w:div w:id="1358003216">
          <w:marLeft w:val="1166"/>
          <w:marRight w:val="0"/>
          <w:marTop w:val="0"/>
          <w:marBottom w:val="0"/>
          <w:divBdr>
            <w:top w:val="none" w:sz="0" w:space="0" w:color="auto"/>
            <w:left w:val="none" w:sz="0" w:space="0" w:color="auto"/>
            <w:bottom w:val="none" w:sz="0" w:space="0" w:color="auto"/>
            <w:right w:val="none" w:sz="0" w:space="0" w:color="auto"/>
          </w:divBdr>
        </w:div>
        <w:div w:id="1701659373">
          <w:marLeft w:val="1166"/>
          <w:marRight w:val="0"/>
          <w:marTop w:val="0"/>
          <w:marBottom w:val="0"/>
          <w:divBdr>
            <w:top w:val="none" w:sz="0" w:space="0" w:color="auto"/>
            <w:left w:val="none" w:sz="0" w:space="0" w:color="auto"/>
            <w:bottom w:val="none" w:sz="0" w:space="0" w:color="auto"/>
            <w:right w:val="none" w:sz="0" w:space="0" w:color="auto"/>
          </w:divBdr>
        </w:div>
        <w:div w:id="702170317">
          <w:marLeft w:val="1166"/>
          <w:marRight w:val="0"/>
          <w:marTop w:val="0"/>
          <w:marBottom w:val="0"/>
          <w:divBdr>
            <w:top w:val="none" w:sz="0" w:space="0" w:color="auto"/>
            <w:left w:val="none" w:sz="0" w:space="0" w:color="auto"/>
            <w:bottom w:val="none" w:sz="0" w:space="0" w:color="auto"/>
            <w:right w:val="none" w:sz="0" w:space="0" w:color="auto"/>
          </w:divBdr>
        </w:div>
        <w:div w:id="1993636907">
          <w:marLeft w:val="1166"/>
          <w:marRight w:val="0"/>
          <w:marTop w:val="0"/>
          <w:marBottom w:val="200"/>
          <w:divBdr>
            <w:top w:val="none" w:sz="0" w:space="0" w:color="auto"/>
            <w:left w:val="none" w:sz="0" w:space="0" w:color="auto"/>
            <w:bottom w:val="none" w:sz="0" w:space="0" w:color="auto"/>
            <w:right w:val="none" w:sz="0" w:space="0" w:color="auto"/>
          </w:divBdr>
        </w:div>
      </w:divsChild>
    </w:div>
    <w:div w:id="622614714">
      <w:bodyDiv w:val="1"/>
      <w:marLeft w:val="0"/>
      <w:marRight w:val="0"/>
      <w:marTop w:val="0"/>
      <w:marBottom w:val="0"/>
      <w:divBdr>
        <w:top w:val="none" w:sz="0" w:space="0" w:color="auto"/>
        <w:left w:val="none" w:sz="0" w:space="0" w:color="auto"/>
        <w:bottom w:val="none" w:sz="0" w:space="0" w:color="auto"/>
        <w:right w:val="none" w:sz="0" w:space="0" w:color="auto"/>
      </w:divBdr>
      <w:divsChild>
        <w:div w:id="83040406">
          <w:marLeft w:val="547"/>
          <w:marRight w:val="0"/>
          <w:marTop w:val="0"/>
          <w:marBottom w:val="0"/>
          <w:divBdr>
            <w:top w:val="none" w:sz="0" w:space="0" w:color="auto"/>
            <w:left w:val="none" w:sz="0" w:space="0" w:color="auto"/>
            <w:bottom w:val="none" w:sz="0" w:space="0" w:color="auto"/>
            <w:right w:val="none" w:sz="0" w:space="0" w:color="auto"/>
          </w:divBdr>
        </w:div>
        <w:div w:id="565915625">
          <w:marLeft w:val="1166"/>
          <w:marRight w:val="0"/>
          <w:marTop w:val="0"/>
          <w:marBottom w:val="0"/>
          <w:divBdr>
            <w:top w:val="none" w:sz="0" w:space="0" w:color="auto"/>
            <w:left w:val="none" w:sz="0" w:space="0" w:color="auto"/>
            <w:bottom w:val="none" w:sz="0" w:space="0" w:color="auto"/>
            <w:right w:val="none" w:sz="0" w:space="0" w:color="auto"/>
          </w:divBdr>
        </w:div>
        <w:div w:id="1631326429">
          <w:marLeft w:val="1166"/>
          <w:marRight w:val="0"/>
          <w:marTop w:val="0"/>
          <w:marBottom w:val="0"/>
          <w:divBdr>
            <w:top w:val="none" w:sz="0" w:space="0" w:color="auto"/>
            <w:left w:val="none" w:sz="0" w:space="0" w:color="auto"/>
            <w:bottom w:val="none" w:sz="0" w:space="0" w:color="auto"/>
            <w:right w:val="none" w:sz="0" w:space="0" w:color="auto"/>
          </w:divBdr>
        </w:div>
        <w:div w:id="627399024">
          <w:marLeft w:val="1166"/>
          <w:marRight w:val="0"/>
          <w:marTop w:val="0"/>
          <w:marBottom w:val="200"/>
          <w:divBdr>
            <w:top w:val="none" w:sz="0" w:space="0" w:color="auto"/>
            <w:left w:val="none" w:sz="0" w:space="0" w:color="auto"/>
            <w:bottom w:val="none" w:sz="0" w:space="0" w:color="auto"/>
            <w:right w:val="none" w:sz="0" w:space="0" w:color="auto"/>
          </w:divBdr>
        </w:div>
        <w:div w:id="130364691">
          <w:marLeft w:val="1166"/>
          <w:marRight w:val="0"/>
          <w:marTop w:val="0"/>
          <w:marBottom w:val="200"/>
          <w:divBdr>
            <w:top w:val="none" w:sz="0" w:space="0" w:color="auto"/>
            <w:left w:val="none" w:sz="0" w:space="0" w:color="auto"/>
            <w:bottom w:val="none" w:sz="0" w:space="0" w:color="auto"/>
            <w:right w:val="none" w:sz="0" w:space="0" w:color="auto"/>
          </w:divBdr>
        </w:div>
      </w:divsChild>
    </w:div>
    <w:div w:id="636684323">
      <w:bodyDiv w:val="1"/>
      <w:marLeft w:val="0"/>
      <w:marRight w:val="0"/>
      <w:marTop w:val="0"/>
      <w:marBottom w:val="0"/>
      <w:divBdr>
        <w:top w:val="none" w:sz="0" w:space="0" w:color="auto"/>
        <w:left w:val="none" w:sz="0" w:space="0" w:color="auto"/>
        <w:bottom w:val="none" w:sz="0" w:space="0" w:color="auto"/>
        <w:right w:val="none" w:sz="0" w:space="0" w:color="auto"/>
      </w:divBdr>
      <w:divsChild>
        <w:div w:id="1617298979">
          <w:marLeft w:val="547"/>
          <w:marRight w:val="0"/>
          <w:marTop w:val="0"/>
          <w:marBottom w:val="0"/>
          <w:divBdr>
            <w:top w:val="none" w:sz="0" w:space="0" w:color="auto"/>
            <w:left w:val="none" w:sz="0" w:space="0" w:color="auto"/>
            <w:bottom w:val="none" w:sz="0" w:space="0" w:color="auto"/>
            <w:right w:val="none" w:sz="0" w:space="0" w:color="auto"/>
          </w:divBdr>
        </w:div>
        <w:div w:id="51661579">
          <w:marLeft w:val="1166"/>
          <w:marRight w:val="0"/>
          <w:marTop w:val="0"/>
          <w:marBottom w:val="0"/>
          <w:divBdr>
            <w:top w:val="none" w:sz="0" w:space="0" w:color="auto"/>
            <w:left w:val="none" w:sz="0" w:space="0" w:color="auto"/>
            <w:bottom w:val="none" w:sz="0" w:space="0" w:color="auto"/>
            <w:right w:val="none" w:sz="0" w:space="0" w:color="auto"/>
          </w:divBdr>
        </w:div>
        <w:div w:id="1548302693">
          <w:marLeft w:val="1166"/>
          <w:marRight w:val="0"/>
          <w:marTop w:val="0"/>
          <w:marBottom w:val="0"/>
          <w:divBdr>
            <w:top w:val="none" w:sz="0" w:space="0" w:color="auto"/>
            <w:left w:val="none" w:sz="0" w:space="0" w:color="auto"/>
            <w:bottom w:val="none" w:sz="0" w:space="0" w:color="auto"/>
            <w:right w:val="none" w:sz="0" w:space="0" w:color="auto"/>
          </w:divBdr>
        </w:div>
        <w:div w:id="52433452">
          <w:marLeft w:val="1166"/>
          <w:marRight w:val="0"/>
          <w:marTop w:val="0"/>
          <w:marBottom w:val="0"/>
          <w:divBdr>
            <w:top w:val="none" w:sz="0" w:space="0" w:color="auto"/>
            <w:left w:val="none" w:sz="0" w:space="0" w:color="auto"/>
            <w:bottom w:val="none" w:sz="0" w:space="0" w:color="auto"/>
            <w:right w:val="none" w:sz="0" w:space="0" w:color="auto"/>
          </w:divBdr>
        </w:div>
        <w:div w:id="255291524">
          <w:marLeft w:val="1166"/>
          <w:marRight w:val="0"/>
          <w:marTop w:val="0"/>
          <w:marBottom w:val="200"/>
          <w:divBdr>
            <w:top w:val="none" w:sz="0" w:space="0" w:color="auto"/>
            <w:left w:val="none" w:sz="0" w:space="0" w:color="auto"/>
            <w:bottom w:val="none" w:sz="0" w:space="0" w:color="auto"/>
            <w:right w:val="none" w:sz="0" w:space="0" w:color="auto"/>
          </w:divBdr>
        </w:div>
      </w:divsChild>
    </w:div>
    <w:div w:id="713431331">
      <w:bodyDiv w:val="1"/>
      <w:marLeft w:val="0"/>
      <w:marRight w:val="0"/>
      <w:marTop w:val="0"/>
      <w:marBottom w:val="0"/>
      <w:divBdr>
        <w:top w:val="none" w:sz="0" w:space="0" w:color="auto"/>
        <w:left w:val="none" w:sz="0" w:space="0" w:color="auto"/>
        <w:bottom w:val="none" w:sz="0" w:space="0" w:color="auto"/>
        <w:right w:val="none" w:sz="0" w:space="0" w:color="auto"/>
      </w:divBdr>
      <w:divsChild>
        <w:div w:id="894046318">
          <w:marLeft w:val="547"/>
          <w:marRight w:val="0"/>
          <w:marTop w:val="0"/>
          <w:marBottom w:val="0"/>
          <w:divBdr>
            <w:top w:val="none" w:sz="0" w:space="0" w:color="auto"/>
            <w:left w:val="none" w:sz="0" w:space="0" w:color="auto"/>
            <w:bottom w:val="none" w:sz="0" w:space="0" w:color="auto"/>
            <w:right w:val="none" w:sz="0" w:space="0" w:color="auto"/>
          </w:divBdr>
        </w:div>
        <w:div w:id="676729664">
          <w:marLeft w:val="547"/>
          <w:marRight w:val="0"/>
          <w:marTop w:val="0"/>
          <w:marBottom w:val="0"/>
          <w:divBdr>
            <w:top w:val="none" w:sz="0" w:space="0" w:color="auto"/>
            <w:left w:val="none" w:sz="0" w:space="0" w:color="auto"/>
            <w:bottom w:val="none" w:sz="0" w:space="0" w:color="auto"/>
            <w:right w:val="none" w:sz="0" w:space="0" w:color="auto"/>
          </w:divBdr>
        </w:div>
        <w:div w:id="1533230463">
          <w:marLeft w:val="547"/>
          <w:marRight w:val="0"/>
          <w:marTop w:val="0"/>
          <w:marBottom w:val="200"/>
          <w:divBdr>
            <w:top w:val="none" w:sz="0" w:space="0" w:color="auto"/>
            <w:left w:val="none" w:sz="0" w:space="0" w:color="auto"/>
            <w:bottom w:val="none" w:sz="0" w:space="0" w:color="auto"/>
            <w:right w:val="none" w:sz="0" w:space="0" w:color="auto"/>
          </w:divBdr>
        </w:div>
        <w:div w:id="1244219738">
          <w:marLeft w:val="547"/>
          <w:marRight w:val="0"/>
          <w:marTop w:val="0"/>
          <w:marBottom w:val="200"/>
          <w:divBdr>
            <w:top w:val="none" w:sz="0" w:space="0" w:color="auto"/>
            <w:left w:val="none" w:sz="0" w:space="0" w:color="auto"/>
            <w:bottom w:val="none" w:sz="0" w:space="0" w:color="auto"/>
            <w:right w:val="none" w:sz="0" w:space="0" w:color="auto"/>
          </w:divBdr>
        </w:div>
      </w:divsChild>
    </w:div>
    <w:div w:id="755904994">
      <w:bodyDiv w:val="1"/>
      <w:marLeft w:val="0"/>
      <w:marRight w:val="0"/>
      <w:marTop w:val="0"/>
      <w:marBottom w:val="0"/>
      <w:divBdr>
        <w:top w:val="none" w:sz="0" w:space="0" w:color="auto"/>
        <w:left w:val="none" w:sz="0" w:space="0" w:color="auto"/>
        <w:bottom w:val="none" w:sz="0" w:space="0" w:color="auto"/>
        <w:right w:val="none" w:sz="0" w:space="0" w:color="auto"/>
      </w:divBdr>
      <w:divsChild>
        <w:div w:id="1833596254">
          <w:marLeft w:val="547"/>
          <w:marRight w:val="0"/>
          <w:marTop w:val="0"/>
          <w:marBottom w:val="0"/>
          <w:divBdr>
            <w:top w:val="none" w:sz="0" w:space="0" w:color="auto"/>
            <w:left w:val="none" w:sz="0" w:space="0" w:color="auto"/>
            <w:bottom w:val="none" w:sz="0" w:space="0" w:color="auto"/>
            <w:right w:val="none" w:sz="0" w:space="0" w:color="auto"/>
          </w:divBdr>
        </w:div>
        <w:div w:id="496917454">
          <w:marLeft w:val="1166"/>
          <w:marRight w:val="0"/>
          <w:marTop w:val="0"/>
          <w:marBottom w:val="0"/>
          <w:divBdr>
            <w:top w:val="none" w:sz="0" w:space="0" w:color="auto"/>
            <w:left w:val="none" w:sz="0" w:space="0" w:color="auto"/>
            <w:bottom w:val="none" w:sz="0" w:space="0" w:color="auto"/>
            <w:right w:val="none" w:sz="0" w:space="0" w:color="auto"/>
          </w:divBdr>
        </w:div>
        <w:div w:id="1609434691">
          <w:marLeft w:val="1166"/>
          <w:marRight w:val="0"/>
          <w:marTop w:val="0"/>
          <w:marBottom w:val="0"/>
          <w:divBdr>
            <w:top w:val="none" w:sz="0" w:space="0" w:color="auto"/>
            <w:left w:val="none" w:sz="0" w:space="0" w:color="auto"/>
            <w:bottom w:val="none" w:sz="0" w:space="0" w:color="auto"/>
            <w:right w:val="none" w:sz="0" w:space="0" w:color="auto"/>
          </w:divBdr>
        </w:div>
        <w:div w:id="1467048598">
          <w:marLeft w:val="1166"/>
          <w:marRight w:val="0"/>
          <w:marTop w:val="0"/>
          <w:marBottom w:val="0"/>
          <w:divBdr>
            <w:top w:val="none" w:sz="0" w:space="0" w:color="auto"/>
            <w:left w:val="none" w:sz="0" w:space="0" w:color="auto"/>
            <w:bottom w:val="none" w:sz="0" w:space="0" w:color="auto"/>
            <w:right w:val="none" w:sz="0" w:space="0" w:color="auto"/>
          </w:divBdr>
        </w:div>
        <w:div w:id="1168327933">
          <w:marLeft w:val="1166"/>
          <w:marRight w:val="0"/>
          <w:marTop w:val="0"/>
          <w:marBottom w:val="200"/>
          <w:divBdr>
            <w:top w:val="none" w:sz="0" w:space="0" w:color="auto"/>
            <w:left w:val="none" w:sz="0" w:space="0" w:color="auto"/>
            <w:bottom w:val="none" w:sz="0" w:space="0" w:color="auto"/>
            <w:right w:val="none" w:sz="0" w:space="0" w:color="auto"/>
          </w:divBdr>
        </w:div>
      </w:divsChild>
    </w:div>
    <w:div w:id="823467710">
      <w:bodyDiv w:val="1"/>
      <w:marLeft w:val="0"/>
      <w:marRight w:val="0"/>
      <w:marTop w:val="0"/>
      <w:marBottom w:val="0"/>
      <w:divBdr>
        <w:top w:val="none" w:sz="0" w:space="0" w:color="auto"/>
        <w:left w:val="none" w:sz="0" w:space="0" w:color="auto"/>
        <w:bottom w:val="none" w:sz="0" w:space="0" w:color="auto"/>
        <w:right w:val="none" w:sz="0" w:space="0" w:color="auto"/>
      </w:divBdr>
      <w:divsChild>
        <w:div w:id="1274364069">
          <w:marLeft w:val="547"/>
          <w:marRight w:val="0"/>
          <w:marTop w:val="0"/>
          <w:marBottom w:val="0"/>
          <w:divBdr>
            <w:top w:val="none" w:sz="0" w:space="0" w:color="auto"/>
            <w:left w:val="none" w:sz="0" w:space="0" w:color="auto"/>
            <w:bottom w:val="none" w:sz="0" w:space="0" w:color="auto"/>
            <w:right w:val="none" w:sz="0" w:space="0" w:color="auto"/>
          </w:divBdr>
        </w:div>
        <w:div w:id="226648079">
          <w:marLeft w:val="547"/>
          <w:marRight w:val="0"/>
          <w:marTop w:val="0"/>
          <w:marBottom w:val="0"/>
          <w:divBdr>
            <w:top w:val="none" w:sz="0" w:space="0" w:color="auto"/>
            <w:left w:val="none" w:sz="0" w:space="0" w:color="auto"/>
            <w:bottom w:val="none" w:sz="0" w:space="0" w:color="auto"/>
            <w:right w:val="none" w:sz="0" w:space="0" w:color="auto"/>
          </w:divBdr>
        </w:div>
        <w:div w:id="699667552">
          <w:marLeft w:val="547"/>
          <w:marRight w:val="0"/>
          <w:marTop w:val="0"/>
          <w:marBottom w:val="200"/>
          <w:divBdr>
            <w:top w:val="none" w:sz="0" w:space="0" w:color="auto"/>
            <w:left w:val="none" w:sz="0" w:space="0" w:color="auto"/>
            <w:bottom w:val="none" w:sz="0" w:space="0" w:color="auto"/>
            <w:right w:val="none" w:sz="0" w:space="0" w:color="auto"/>
          </w:divBdr>
        </w:div>
        <w:div w:id="1925020472">
          <w:marLeft w:val="547"/>
          <w:marRight w:val="0"/>
          <w:marTop w:val="0"/>
          <w:marBottom w:val="200"/>
          <w:divBdr>
            <w:top w:val="none" w:sz="0" w:space="0" w:color="auto"/>
            <w:left w:val="none" w:sz="0" w:space="0" w:color="auto"/>
            <w:bottom w:val="none" w:sz="0" w:space="0" w:color="auto"/>
            <w:right w:val="none" w:sz="0" w:space="0" w:color="auto"/>
          </w:divBdr>
        </w:div>
      </w:divsChild>
    </w:div>
    <w:div w:id="1020279841">
      <w:bodyDiv w:val="1"/>
      <w:marLeft w:val="0"/>
      <w:marRight w:val="0"/>
      <w:marTop w:val="0"/>
      <w:marBottom w:val="0"/>
      <w:divBdr>
        <w:top w:val="none" w:sz="0" w:space="0" w:color="auto"/>
        <w:left w:val="none" w:sz="0" w:space="0" w:color="auto"/>
        <w:bottom w:val="none" w:sz="0" w:space="0" w:color="auto"/>
        <w:right w:val="none" w:sz="0" w:space="0" w:color="auto"/>
      </w:divBdr>
      <w:divsChild>
        <w:div w:id="1926572718">
          <w:marLeft w:val="547"/>
          <w:marRight w:val="0"/>
          <w:marTop w:val="0"/>
          <w:marBottom w:val="0"/>
          <w:divBdr>
            <w:top w:val="none" w:sz="0" w:space="0" w:color="auto"/>
            <w:left w:val="none" w:sz="0" w:space="0" w:color="auto"/>
            <w:bottom w:val="none" w:sz="0" w:space="0" w:color="auto"/>
            <w:right w:val="none" w:sz="0" w:space="0" w:color="auto"/>
          </w:divBdr>
        </w:div>
        <w:div w:id="1862694432">
          <w:marLeft w:val="547"/>
          <w:marRight w:val="0"/>
          <w:marTop w:val="0"/>
          <w:marBottom w:val="0"/>
          <w:divBdr>
            <w:top w:val="none" w:sz="0" w:space="0" w:color="auto"/>
            <w:left w:val="none" w:sz="0" w:space="0" w:color="auto"/>
            <w:bottom w:val="none" w:sz="0" w:space="0" w:color="auto"/>
            <w:right w:val="none" w:sz="0" w:space="0" w:color="auto"/>
          </w:divBdr>
        </w:div>
        <w:div w:id="878594486">
          <w:marLeft w:val="547"/>
          <w:marRight w:val="0"/>
          <w:marTop w:val="0"/>
          <w:marBottom w:val="0"/>
          <w:divBdr>
            <w:top w:val="none" w:sz="0" w:space="0" w:color="auto"/>
            <w:left w:val="none" w:sz="0" w:space="0" w:color="auto"/>
            <w:bottom w:val="none" w:sz="0" w:space="0" w:color="auto"/>
            <w:right w:val="none" w:sz="0" w:space="0" w:color="auto"/>
          </w:divBdr>
        </w:div>
        <w:div w:id="357198851">
          <w:marLeft w:val="547"/>
          <w:marRight w:val="0"/>
          <w:marTop w:val="0"/>
          <w:marBottom w:val="0"/>
          <w:divBdr>
            <w:top w:val="none" w:sz="0" w:space="0" w:color="auto"/>
            <w:left w:val="none" w:sz="0" w:space="0" w:color="auto"/>
            <w:bottom w:val="none" w:sz="0" w:space="0" w:color="auto"/>
            <w:right w:val="none" w:sz="0" w:space="0" w:color="auto"/>
          </w:divBdr>
        </w:div>
        <w:div w:id="1627351939">
          <w:marLeft w:val="547"/>
          <w:marRight w:val="0"/>
          <w:marTop w:val="0"/>
          <w:marBottom w:val="0"/>
          <w:divBdr>
            <w:top w:val="none" w:sz="0" w:space="0" w:color="auto"/>
            <w:left w:val="none" w:sz="0" w:space="0" w:color="auto"/>
            <w:bottom w:val="none" w:sz="0" w:space="0" w:color="auto"/>
            <w:right w:val="none" w:sz="0" w:space="0" w:color="auto"/>
          </w:divBdr>
        </w:div>
        <w:div w:id="972446388">
          <w:marLeft w:val="547"/>
          <w:marRight w:val="0"/>
          <w:marTop w:val="0"/>
          <w:marBottom w:val="200"/>
          <w:divBdr>
            <w:top w:val="none" w:sz="0" w:space="0" w:color="auto"/>
            <w:left w:val="none" w:sz="0" w:space="0" w:color="auto"/>
            <w:bottom w:val="none" w:sz="0" w:space="0" w:color="auto"/>
            <w:right w:val="none" w:sz="0" w:space="0" w:color="auto"/>
          </w:divBdr>
        </w:div>
      </w:divsChild>
    </w:div>
    <w:div w:id="1047489881">
      <w:bodyDiv w:val="1"/>
      <w:marLeft w:val="0"/>
      <w:marRight w:val="0"/>
      <w:marTop w:val="0"/>
      <w:marBottom w:val="0"/>
      <w:divBdr>
        <w:top w:val="none" w:sz="0" w:space="0" w:color="auto"/>
        <w:left w:val="none" w:sz="0" w:space="0" w:color="auto"/>
        <w:bottom w:val="none" w:sz="0" w:space="0" w:color="auto"/>
        <w:right w:val="none" w:sz="0" w:space="0" w:color="auto"/>
      </w:divBdr>
      <w:divsChild>
        <w:div w:id="38407068">
          <w:marLeft w:val="547"/>
          <w:marRight w:val="0"/>
          <w:marTop w:val="0"/>
          <w:marBottom w:val="0"/>
          <w:divBdr>
            <w:top w:val="none" w:sz="0" w:space="0" w:color="auto"/>
            <w:left w:val="none" w:sz="0" w:space="0" w:color="auto"/>
            <w:bottom w:val="none" w:sz="0" w:space="0" w:color="auto"/>
            <w:right w:val="none" w:sz="0" w:space="0" w:color="auto"/>
          </w:divBdr>
        </w:div>
        <w:div w:id="470292334">
          <w:marLeft w:val="1166"/>
          <w:marRight w:val="0"/>
          <w:marTop w:val="0"/>
          <w:marBottom w:val="0"/>
          <w:divBdr>
            <w:top w:val="none" w:sz="0" w:space="0" w:color="auto"/>
            <w:left w:val="none" w:sz="0" w:space="0" w:color="auto"/>
            <w:bottom w:val="none" w:sz="0" w:space="0" w:color="auto"/>
            <w:right w:val="none" w:sz="0" w:space="0" w:color="auto"/>
          </w:divBdr>
        </w:div>
        <w:div w:id="1976913960">
          <w:marLeft w:val="1166"/>
          <w:marRight w:val="0"/>
          <w:marTop w:val="0"/>
          <w:marBottom w:val="200"/>
          <w:divBdr>
            <w:top w:val="none" w:sz="0" w:space="0" w:color="auto"/>
            <w:left w:val="none" w:sz="0" w:space="0" w:color="auto"/>
            <w:bottom w:val="none" w:sz="0" w:space="0" w:color="auto"/>
            <w:right w:val="none" w:sz="0" w:space="0" w:color="auto"/>
          </w:divBdr>
        </w:div>
      </w:divsChild>
    </w:div>
    <w:div w:id="1063916336">
      <w:bodyDiv w:val="1"/>
      <w:marLeft w:val="0"/>
      <w:marRight w:val="0"/>
      <w:marTop w:val="0"/>
      <w:marBottom w:val="0"/>
      <w:divBdr>
        <w:top w:val="none" w:sz="0" w:space="0" w:color="auto"/>
        <w:left w:val="none" w:sz="0" w:space="0" w:color="auto"/>
        <w:bottom w:val="none" w:sz="0" w:space="0" w:color="auto"/>
        <w:right w:val="none" w:sz="0" w:space="0" w:color="auto"/>
      </w:divBdr>
      <w:divsChild>
        <w:div w:id="1553418032">
          <w:marLeft w:val="547"/>
          <w:marRight w:val="0"/>
          <w:marTop w:val="0"/>
          <w:marBottom w:val="0"/>
          <w:divBdr>
            <w:top w:val="none" w:sz="0" w:space="0" w:color="auto"/>
            <w:left w:val="none" w:sz="0" w:space="0" w:color="auto"/>
            <w:bottom w:val="none" w:sz="0" w:space="0" w:color="auto"/>
            <w:right w:val="none" w:sz="0" w:space="0" w:color="auto"/>
          </w:divBdr>
        </w:div>
        <w:div w:id="599337707">
          <w:marLeft w:val="1166"/>
          <w:marRight w:val="0"/>
          <w:marTop w:val="0"/>
          <w:marBottom w:val="0"/>
          <w:divBdr>
            <w:top w:val="none" w:sz="0" w:space="0" w:color="auto"/>
            <w:left w:val="none" w:sz="0" w:space="0" w:color="auto"/>
            <w:bottom w:val="none" w:sz="0" w:space="0" w:color="auto"/>
            <w:right w:val="none" w:sz="0" w:space="0" w:color="auto"/>
          </w:divBdr>
        </w:div>
        <w:div w:id="2146971719">
          <w:marLeft w:val="1166"/>
          <w:marRight w:val="0"/>
          <w:marTop w:val="0"/>
          <w:marBottom w:val="0"/>
          <w:divBdr>
            <w:top w:val="none" w:sz="0" w:space="0" w:color="auto"/>
            <w:left w:val="none" w:sz="0" w:space="0" w:color="auto"/>
            <w:bottom w:val="none" w:sz="0" w:space="0" w:color="auto"/>
            <w:right w:val="none" w:sz="0" w:space="0" w:color="auto"/>
          </w:divBdr>
        </w:div>
        <w:div w:id="1582106130">
          <w:marLeft w:val="1166"/>
          <w:marRight w:val="0"/>
          <w:marTop w:val="0"/>
          <w:marBottom w:val="0"/>
          <w:divBdr>
            <w:top w:val="none" w:sz="0" w:space="0" w:color="auto"/>
            <w:left w:val="none" w:sz="0" w:space="0" w:color="auto"/>
            <w:bottom w:val="none" w:sz="0" w:space="0" w:color="auto"/>
            <w:right w:val="none" w:sz="0" w:space="0" w:color="auto"/>
          </w:divBdr>
        </w:div>
        <w:div w:id="1953896683">
          <w:marLeft w:val="1166"/>
          <w:marRight w:val="0"/>
          <w:marTop w:val="0"/>
          <w:marBottom w:val="0"/>
          <w:divBdr>
            <w:top w:val="none" w:sz="0" w:space="0" w:color="auto"/>
            <w:left w:val="none" w:sz="0" w:space="0" w:color="auto"/>
            <w:bottom w:val="none" w:sz="0" w:space="0" w:color="auto"/>
            <w:right w:val="none" w:sz="0" w:space="0" w:color="auto"/>
          </w:divBdr>
        </w:div>
        <w:div w:id="253247052">
          <w:marLeft w:val="1166"/>
          <w:marRight w:val="0"/>
          <w:marTop w:val="0"/>
          <w:marBottom w:val="0"/>
          <w:divBdr>
            <w:top w:val="none" w:sz="0" w:space="0" w:color="auto"/>
            <w:left w:val="none" w:sz="0" w:space="0" w:color="auto"/>
            <w:bottom w:val="none" w:sz="0" w:space="0" w:color="auto"/>
            <w:right w:val="none" w:sz="0" w:space="0" w:color="auto"/>
          </w:divBdr>
        </w:div>
        <w:div w:id="1110513033">
          <w:marLeft w:val="1166"/>
          <w:marRight w:val="0"/>
          <w:marTop w:val="0"/>
          <w:marBottom w:val="200"/>
          <w:divBdr>
            <w:top w:val="none" w:sz="0" w:space="0" w:color="auto"/>
            <w:left w:val="none" w:sz="0" w:space="0" w:color="auto"/>
            <w:bottom w:val="none" w:sz="0" w:space="0" w:color="auto"/>
            <w:right w:val="none" w:sz="0" w:space="0" w:color="auto"/>
          </w:divBdr>
        </w:div>
      </w:divsChild>
    </w:div>
    <w:div w:id="1179809587">
      <w:bodyDiv w:val="1"/>
      <w:marLeft w:val="0"/>
      <w:marRight w:val="0"/>
      <w:marTop w:val="0"/>
      <w:marBottom w:val="0"/>
      <w:divBdr>
        <w:top w:val="none" w:sz="0" w:space="0" w:color="auto"/>
        <w:left w:val="none" w:sz="0" w:space="0" w:color="auto"/>
        <w:bottom w:val="none" w:sz="0" w:space="0" w:color="auto"/>
        <w:right w:val="none" w:sz="0" w:space="0" w:color="auto"/>
      </w:divBdr>
      <w:divsChild>
        <w:div w:id="1524441246">
          <w:marLeft w:val="547"/>
          <w:marRight w:val="0"/>
          <w:marTop w:val="0"/>
          <w:marBottom w:val="0"/>
          <w:divBdr>
            <w:top w:val="none" w:sz="0" w:space="0" w:color="auto"/>
            <w:left w:val="none" w:sz="0" w:space="0" w:color="auto"/>
            <w:bottom w:val="none" w:sz="0" w:space="0" w:color="auto"/>
            <w:right w:val="none" w:sz="0" w:space="0" w:color="auto"/>
          </w:divBdr>
        </w:div>
        <w:div w:id="599528538">
          <w:marLeft w:val="547"/>
          <w:marRight w:val="0"/>
          <w:marTop w:val="0"/>
          <w:marBottom w:val="0"/>
          <w:divBdr>
            <w:top w:val="none" w:sz="0" w:space="0" w:color="auto"/>
            <w:left w:val="none" w:sz="0" w:space="0" w:color="auto"/>
            <w:bottom w:val="none" w:sz="0" w:space="0" w:color="auto"/>
            <w:right w:val="none" w:sz="0" w:space="0" w:color="auto"/>
          </w:divBdr>
        </w:div>
        <w:div w:id="1249389192">
          <w:marLeft w:val="547"/>
          <w:marRight w:val="0"/>
          <w:marTop w:val="0"/>
          <w:marBottom w:val="200"/>
          <w:divBdr>
            <w:top w:val="none" w:sz="0" w:space="0" w:color="auto"/>
            <w:left w:val="none" w:sz="0" w:space="0" w:color="auto"/>
            <w:bottom w:val="none" w:sz="0" w:space="0" w:color="auto"/>
            <w:right w:val="none" w:sz="0" w:space="0" w:color="auto"/>
          </w:divBdr>
        </w:div>
      </w:divsChild>
    </w:div>
    <w:div w:id="1261258993">
      <w:bodyDiv w:val="1"/>
      <w:marLeft w:val="0"/>
      <w:marRight w:val="0"/>
      <w:marTop w:val="0"/>
      <w:marBottom w:val="0"/>
      <w:divBdr>
        <w:top w:val="none" w:sz="0" w:space="0" w:color="auto"/>
        <w:left w:val="none" w:sz="0" w:space="0" w:color="auto"/>
        <w:bottom w:val="none" w:sz="0" w:space="0" w:color="auto"/>
        <w:right w:val="none" w:sz="0" w:space="0" w:color="auto"/>
      </w:divBdr>
      <w:divsChild>
        <w:div w:id="1555775505">
          <w:marLeft w:val="547"/>
          <w:marRight w:val="0"/>
          <w:marTop w:val="0"/>
          <w:marBottom w:val="0"/>
          <w:divBdr>
            <w:top w:val="none" w:sz="0" w:space="0" w:color="auto"/>
            <w:left w:val="none" w:sz="0" w:space="0" w:color="auto"/>
            <w:bottom w:val="none" w:sz="0" w:space="0" w:color="auto"/>
            <w:right w:val="none" w:sz="0" w:space="0" w:color="auto"/>
          </w:divBdr>
        </w:div>
        <w:div w:id="1270351917">
          <w:marLeft w:val="547"/>
          <w:marRight w:val="0"/>
          <w:marTop w:val="0"/>
          <w:marBottom w:val="0"/>
          <w:divBdr>
            <w:top w:val="none" w:sz="0" w:space="0" w:color="auto"/>
            <w:left w:val="none" w:sz="0" w:space="0" w:color="auto"/>
            <w:bottom w:val="none" w:sz="0" w:space="0" w:color="auto"/>
            <w:right w:val="none" w:sz="0" w:space="0" w:color="auto"/>
          </w:divBdr>
        </w:div>
        <w:div w:id="1616256329">
          <w:marLeft w:val="547"/>
          <w:marRight w:val="0"/>
          <w:marTop w:val="0"/>
          <w:marBottom w:val="0"/>
          <w:divBdr>
            <w:top w:val="none" w:sz="0" w:space="0" w:color="auto"/>
            <w:left w:val="none" w:sz="0" w:space="0" w:color="auto"/>
            <w:bottom w:val="none" w:sz="0" w:space="0" w:color="auto"/>
            <w:right w:val="none" w:sz="0" w:space="0" w:color="auto"/>
          </w:divBdr>
        </w:div>
        <w:div w:id="1185437436">
          <w:marLeft w:val="547"/>
          <w:marRight w:val="0"/>
          <w:marTop w:val="0"/>
          <w:marBottom w:val="0"/>
          <w:divBdr>
            <w:top w:val="none" w:sz="0" w:space="0" w:color="auto"/>
            <w:left w:val="none" w:sz="0" w:space="0" w:color="auto"/>
            <w:bottom w:val="none" w:sz="0" w:space="0" w:color="auto"/>
            <w:right w:val="none" w:sz="0" w:space="0" w:color="auto"/>
          </w:divBdr>
        </w:div>
        <w:div w:id="1032650995">
          <w:marLeft w:val="547"/>
          <w:marRight w:val="0"/>
          <w:marTop w:val="0"/>
          <w:marBottom w:val="0"/>
          <w:divBdr>
            <w:top w:val="none" w:sz="0" w:space="0" w:color="auto"/>
            <w:left w:val="none" w:sz="0" w:space="0" w:color="auto"/>
            <w:bottom w:val="none" w:sz="0" w:space="0" w:color="auto"/>
            <w:right w:val="none" w:sz="0" w:space="0" w:color="auto"/>
          </w:divBdr>
        </w:div>
        <w:div w:id="1198811563">
          <w:marLeft w:val="547"/>
          <w:marRight w:val="0"/>
          <w:marTop w:val="0"/>
          <w:marBottom w:val="0"/>
          <w:divBdr>
            <w:top w:val="none" w:sz="0" w:space="0" w:color="auto"/>
            <w:left w:val="none" w:sz="0" w:space="0" w:color="auto"/>
            <w:bottom w:val="none" w:sz="0" w:space="0" w:color="auto"/>
            <w:right w:val="none" w:sz="0" w:space="0" w:color="auto"/>
          </w:divBdr>
        </w:div>
        <w:div w:id="1902711177">
          <w:marLeft w:val="547"/>
          <w:marRight w:val="0"/>
          <w:marTop w:val="0"/>
          <w:marBottom w:val="0"/>
          <w:divBdr>
            <w:top w:val="none" w:sz="0" w:space="0" w:color="auto"/>
            <w:left w:val="none" w:sz="0" w:space="0" w:color="auto"/>
            <w:bottom w:val="none" w:sz="0" w:space="0" w:color="auto"/>
            <w:right w:val="none" w:sz="0" w:space="0" w:color="auto"/>
          </w:divBdr>
        </w:div>
        <w:div w:id="1378512135">
          <w:marLeft w:val="547"/>
          <w:marRight w:val="0"/>
          <w:marTop w:val="0"/>
          <w:marBottom w:val="200"/>
          <w:divBdr>
            <w:top w:val="none" w:sz="0" w:space="0" w:color="auto"/>
            <w:left w:val="none" w:sz="0" w:space="0" w:color="auto"/>
            <w:bottom w:val="none" w:sz="0" w:space="0" w:color="auto"/>
            <w:right w:val="none" w:sz="0" w:space="0" w:color="auto"/>
          </w:divBdr>
        </w:div>
      </w:divsChild>
    </w:div>
    <w:div w:id="1336227141">
      <w:bodyDiv w:val="1"/>
      <w:marLeft w:val="0"/>
      <w:marRight w:val="0"/>
      <w:marTop w:val="0"/>
      <w:marBottom w:val="0"/>
      <w:divBdr>
        <w:top w:val="none" w:sz="0" w:space="0" w:color="auto"/>
        <w:left w:val="none" w:sz="0" w:space="0" w:color="auto"/>
        <w:bottom w:val="none" w:sz="0" w:space="0" w:color="auto"/>
        <w:right w:val="none" w:sz="0" w:space="0" w:color="auto"/>
      </w:divBdr>
      <w:divsChild>
        <w:div w:id="163593615">
          <w:marLeft w:val="547"/>
          <w:marRight w:val="0"/>
          <w:marTop w:val="0"/>
          <w:marBottom w:val="0"/>
          <w:divBdr>
            <w:top w:val="none" w:sz="0" w:space="0" w:color="auto"/>
            <w:left w:val="none" w:sz="0" w:space="0" w:color="auto"/>
            <w:bottom w:val="none" w:sz="0" w:space="0" w:color="auto"/>
            <w:right w:val="none" w:sz="0" w:space="0" w:color="auto"/>
          </w:divBdr>
        </w:div>
        <w:div w:id="115562513">
          <w:marLeft w:val="547"/>
          <w:marRight w:val="0"/>
          <w:marTop w:val="0"/>
          <w:marBottom w:val="0"/>
          <w:divBdr>
            <w:top w:val="none" w:sz="0" w:space="0" w:color="auto"/>
            <w:left w:val="none" w:sz="0" w:space="0" w:color="auto"/>
            <w:bottom w:val="none" w:sz="0" w:space="0" w:color="auto"/>
            <w:right w:val="none" w:sz="0" w:space="0" w:color="auto"/>
          </w:divBdr>
        </w:div>
        <w:div w:id="874587894">
          <w:marLeft w:val="547"/>
          <w:marRight w:val="0"/>
          <w:marTop w:val="0"/>
          <w:marBottom w:val="0"/>
          <w:divBdr>
            <w:top w:val="none" w:sz="0" w:space="0" w:color="auto"/>
            <w:left w:val="none" w:sz="0" w:space="0" w:color="auto"/>
            <w:bottom w:val="none" w:sz="0" w:space="0" w:color="auto"/>
            <w:right w:val="none" w:sz="0" w:space="0" w:color="auto"/>
          </w:divBdr>
        </w:div>
        <w:div w:id="865368168">
          <w:marLeft w:val="547"/>
          <w:marRight w:val="0"/>
          <w:marTop w:val="0"/>
          <w:marBottom w:val="0"/>
          <w:divBdr>
            <w:top w:val="none" w:sz="0" w:space="0" w:color="auto"/>
            <w:left w:val="none" w:sz="0" w:space="0" w:color="auto"/>
            <w:bottom w:val="none" w:sz="0" w:space="0" w:color="auto"/>
            <w:right w:val="none" w:sz="0" w:space="0" w:color="auto"/>
          </w:divBdr>
        </w:div>
        <w:div w:id="2084984266">
          <w:marLeft w:val="547"/>
          <w:marRight w:val="0"/>
          <w:marTop w:val="0"/>
          <w:marBottom w:val="0"/>
          <w:divBdr>
            <w:top w:val="none" w:sz="0" w:space="0" w:color="auto"/>
            <w:left w:val="none" w:sz="0" w:space="0" w:color="auto"/>
            <w:bottom w:val="none" w:sz="0" w:space="0" w:color="auto"/>
            <w:right w:val="none" w:sz="0" w:space="0" w:color="auto"/>
          </w:divBdr>
        </w:div>
        <w:div w:id="1244291968">
          <w:marLeft w:val="547"/>
          <w:marRight w:val="0"/>
          <w:marTop w:val="0"/>
          <w:marBottom w:val="0"/>
          <w:divBdr>
            <w:top w:val="none" w:sz="0" w:space="0" w:color="auto"/>
            <w:left w:val="none" w:sz="0" w:space="0" w:color="auto"/>
            <w:bottom w:val="none" w:sz="0" w:space="0" w:color="auto"/>
            <w:right w:val="none" w:sz="0" w:space="0" w:color="auto"/>
          </w:divBdr>
        </w:div>
        <w:div w:id="1711371078">
          <w:marLeft w:val="547"/>
          <w:marRight w:val="0"/>
          <w:marTop w:val="0"/>
          <w:marBottom w:val="0"/>
          <w:divBdr>
            <w:top w:val="none" w:sz="0" w:space="0" w:color="auto"/>
            <w:left w:val="none" w:sz="0" w:space="0" w:color="auto"/>
            <w:bottom w:val="none" w:sz="0" w:space="0" w:color="auto"/>
            <w:right w:val="none" w:sz="0" w:space="0" w:color="auto"/>
          </w:divBdr>
        </w:div>
        <w:div w:id="1836917508">
          <w:marLeft w:val="547"/>
          <w:marRight w:val="0"/>
          <w:marTop w:val="0"/>
          <w:marBottom w:val="200"/>
          <w:divBdr>
            <w:top w:val="none" w:sz="0" w:space="0" w:color="auto"/>
            <w:left w:val="none" w:sz="0" w:space="0" w:color="auto"/>
            <w:bottom w:val="none" w:sz="0" w:space="0" w:color="auto"/>
            <w:right w:val="none" w:sz="0" w:space="0" w:color="auto"/>
          </w:divBdr>
        </w:div>
      </w:divsChild>
    </w:div>
    <w:div w:id="1368946997">
      <w:bodyDiv w:val="1"/>
      <w:marLeft w:val="0"/>
      <w:marRight w:val="0"/>
      <w:marTop w:val="0"/>
      <w:marBottom w:val="0"/>
      <w:divBdr>
        <w:top w:val="none" w:sz="0" w:space="0" w:color="auto"/>
        <w:left w:val="none" w:sz="0" w:space="0" w:color="auto"/>
        <w:bottom w:val="none" w:sz="0" w:space="0" w:color="auto"/>
        <w:right w:val="none" w:sz="0" w:space="0" w:color="auto"/>
      </w:divBdr>
      <w:divsChild>
        <w:div w:id="237448499">
          <w:marLeft w:val="547"/>
          <w:marRight w:val="0"/>
          <w:marTop w:val="0"/>
          <w:marBottom w:val="0"/>
          <w:divBdr>
            <w:top w:val="none" w:sz="0" w:space="0" w:color="auto"/>
            <w:left w:val="none" w:sz="0" w:space="0" w:color="auto"/>
            <w:bottom w:val="none" w:sz="0" w:space="0" w:color="auto"/>
            <w:right w:val="none" w:sz="0" w:space="0" w:color="auto"/>
          </w:divBdr>
        </w:div>
        <w:div w:id="84959605">
          <w:marLeft w:val="547"/>
          <w:marRight w:val="0"/>
          <w:marTop w:val="0"/>
          <w:marBottom w:val="0"/>
          <w:divBdr>
            <w:top w:val="none" w:sz="0" w:space="0" w:color="auto"/>
            <w:left w:val="none" w:sz="0" w:space="0" w:color="auto"/>
            <w:bottom w:val="none" w:sz="0" w:space="0" w:color="auto"/>
            <w:right w:val="none" w:sz="0" w:space="0" w:color="auto"/>
          </w:divBdr>
        </w:div>
        <w:div w:id="1135368659">
          <w:marLeft w:val="547"/>
          <w:marRight w:val="0"/>
          <w:marTop w:val="0"/>
          <w:marBottom w:val="0"/>
          <w:divBdr>
            <w:top w:val="none" w:sz="0" w:space="0" w:color="auto"/>
            <w:left w:val="none" w:sz="0" w:space="0" w:color="auto"/>
            <w:bottom w:val="none" w:sz="0" w:space="0" w:color="auto"/>
            <w:right w:val="none" w:sz="0" w:space="0" w:color="auto"/>
          </w:divBdr>
        </w:div>
        <w:div w:id="1990742235">
          <w:marLeft w:val="547"/>
          <w:marRight w:val="0"/>
          <w:marTop w:val="0"/>
          <w:marBottom w:val="0"/>
          <w:divBdr>
            <w:top w:val="none" w:sz="0" w:space="0" w:color="auto"/>
            <w:left w:val="none" w:sz="0" w:space="0" w:color="auto"/>
            <w:bottom w:val="none" w:sz="0" w:space="0" w:color="auto"/>
            <w:right w:val="none" w:sz="0" w:space="0" w:color="auto"/>
          </w:divBdr>
        </w:div>
        <w:div w:id="220022599">
          <w:marLeft w:val="547"/>
          <w:marRight w:val="0"/>
          <w:marTop w:val="0"/>
          <w:marBottom w:val="0"/>
          <w:divBdr>
            <w:top w:val="none" w:sz="0" w:space="0" w:color="auto"/>
            <w:left w:val="none" w:sz="0" w:space="0" w:color="auto"/>
            <w:bottom w:val="none" w:sz="0" w:space="0" w:color="auto"/>
            <w:right w:val="none" w:sz="0" w:space="0" w:color="auto"/>
          </w:divBdr>
        </w:div>
        <w:div w:id="2145851264">
          <w:marLeft w:val="547"/>
          <w:marRight w:val="0"/>
          <w:marTop w:val="0"/>
          <w:marBottom w:val="200"/>
          <w:divBdr>
            <w:top w:val="none" w:sz="0" w:space="0" w:color="auto"/>
            <w:left w:val="none" w:sz="0" w:space="0" w:color="auto"/>
            <w:bottom w:val="none" w:sz="0" w:space="0" w:color="auto"/>
            <w:right w:val="none" w:sz="0" w:space="0" w:color="auto"/>
          </w:divBdr>
        </w:div>
        <w:div w:id="1802185241">
          <w:marLeft w:val="547"/>
          <w:marRight w:val="0"/>
          <w:marTop w:val="0"/>
          <w:marBottom w:val="0"/>
          <w:divBdr>
            <w:top w:val="none" w:sz="0" w:space="0" w:color="auto"/>
            <w:left w:val="none" w:sz="0" w:space="0" w:color="auto"/>
            <w:bottom w:val="none" w:sz="0" w:space="0" w:color="auto"/>
            <w:right w:val="none" w:sz="0" w:space="0" w:color="auto"/>
          </w:divBdr>
        </w:div>
        <w:div w:id="1681397450">
          <w:marLeft w:val="547"/>
          <w:marRight w:val="0"/>
          <w:marTop w:val="0"/>
          <w:marBottom w:val="0"/>
          <w:divBdr>
            <w:top w:val="none" w:sz="0" w:space="0" w:color="auto"/>
            <w:left w:val="none" w:sz="0" w:space="0" w:color="auto"/>
            <w:bottom w:val="none" w:sz="0" w:space="0" w:color="auto"/>
            <w:right w:val="none" w:sz="0" w:space="0" w:color="auto"/>
          </w:divBdr>
        </w:div>
      </w:divsChild>
    </w:div>
    <w:div w:id="1376272824">
      <w:bodyDiv w:val="1"/>
      <w:marLeft w:val="0"/>
      <w:marRight w:val="0"/>
      <w:marTop w:val="0"/>
      <w:marBottom w:val="0"/>
      <w:divBdr>
        <w:top w:val="none" w:sz="0" w:space="0" w:color="auto"/>
        <w:left w:val="none" w:sz="0" w:space="0" w:color="auto"/>
        <w:bottom w:val="none" w:sz="0" w:space="0" w:color="auto"/>
        <w:right w:val="none" w:sz="0" w:space="0" w:color="auto"/>
      </w:divBdr>
      <w:divsChild>
        <w:div w:id="686365880">
          <w:marLeft w:val="547"/>
          <w:marRight w:val="0"/>
          <w:marTop w:val="0"/>
          <w:marBottom w:val="0"/>
          <w:divBdr>
            <w:top w:val="none" w:sz="0" w:space="0" w:color="auto"/>
            <w:left w:val="none" w:sz="0" w:space="0" w:color="auto"/>
            <w:bottom w:val="none" w:sz="0" w:space="0" w:color="auto"/>
            <w:right w:val="none" w:sz="0" w:space="0" w:color="auto"/>
          </w:divBdr>
        </w:div>
        <w:div w:id="1550453447">
          <w:marLeft w:val="547"/>
          <w:marRight w:val="0"/>
          <w:marTop w:val="0"/>
          <w:marBottom w:val="0"/>
          <w:divBdr>
            <w:top w:val="none" w:sz="0" w:space="0" w:color="auto"/>
            <w:left w:val="none" w:sz="0" w:space="0" w:color="auto"/>
            <w:bottom w:val="none" w:sz="0" w:space="0" w:color="auto"/>
            <w:right w:val="none" w:sz="0" w:space="0" w:color="auto"/>
          </w:divBdr>
        </w:div>
        <w:div w:id="2087802787">
          <w:marLeft w:val="547"/>
          <w:marRight w:val="0"/>
          <w:marTop w:val="0"/>
          <w:marBottom w:val="0"/>
          <w:divBdr>
            <w:top w:val="none" w:sz="0" w:space="0" w:color="auto"/>
            <w:left w:val="none" w:sz="0" w:space="0" w:color="auto"/>
            <w:bottom w:val="none" w:sz="0" w:space="0" w:color="auto"/>
            <w:right w:val="none" w:sz="0" w:space="0" w:color="auto"/>
          </w:divBdr>
        </w:div>
        <w:div w:id="1582251176">
          <w:marLeft w:val="547"/>
          <w:marRight w:val="0"/>
          <w:marTop w:val="0"/>
          <w:marBottom w:val="0"/>
          <w:divBdr>
            <w:top w:val="none" w:sz="0" w:space="0" w:color="auto"/>
            <w:left w:val="none" w:sz="0" w:space="0" w:color="auto"/>
            <w:bottom w:val="none" w:sz="0" w:space="0" w:color="auto"/>
            <w:right w:val="none" w:sz="0" w:space="0" w:color="auto"/>
          </w:divBdr>
        </w:div>
        <w:div w:id="954482465">
          <w:marLeft w:val="547"/>
          <w:marRight w:val="0"/>
          <w:marTop w:val="0"/>
          <w:marBottom w:val="0"/>
          <w:divBdr>
            <w:top w:val="none" w:sz="0" w:space="0" w:color="auto"/>
            <w:left w:val="none" w:sz="0" w:space="0" w:color="auto"/>
            <w:bottom w:val="none" w:sz="0" w:space="0" w:color="auto"/>
            <w:right w:val="none" w:sz="0" w:space="0" w:color="auto"/>
          </w:divBdr>
        </w:div>
        <w:div w:id="627856128">
          <w:marLeft w:val="547"/>
          <w:marRight w:val="0"/>
          <w:marTop w:val="0"/>
          <w:marBottom w:val="0"/>
          <w:divBdr>
            <w:top w:val="none" w:sz="0" w:space="0" w:color="auto"/>
            <w:left w:val="none" w:sz="0" w:space="0" w:color="auto"/>
            <w:bottom w:val="none" w:sz="0" w:space="0" w:color="auto"/>
            <w:right w:val="none" w:sz="0" w:space="0" w:color="auto"/>
          </w:divBdr>
        </w:div>
        <w:div w:id="925576649">
          <w:marLeft w:val="547"/>
          <w:marRight w:val="0"/>
          <w:marTop w:val="0"/>
          <w:marBottom w:val="0"/>
          <w:divBdr>
            <w:top w:val="none" w:sz="0" w:space="0" w:color="auto"/>
            <w:left w:val="none" w:sz="0" w:space="0" w:color="auto"/>
            <w:bottom w:val="none" w:sz="0" w:space="0" w:color="auto"/>
            <w:right w:val="none" w:sz="0" w:space="0" w:color="auto"/>
          </w:divBdr>
        </w:div>
        <w:div w:id="179591482">
          <w:marLeft w:val="547"/>
          <w:marRight w:val="0"/>
          <w:marTop w:val="0"/>
          <w:marBottom w:val="0"/>
          <w:divBdr>
            <w:top w:val="none" w:sz="0" w:space="0" w:color="auto"/>
            <w:left w:val="none" w:sz="0" w:space="0" w:color="auto"/>
            <w:bottom w:val="none" w:sz="0" w:space="0" w:color="auto"/>
            <w:right w:val="none" w:sz="0" w:space="0" w:color="auto"/>
          </w:divBdr>
        </w:div>
        <w:div w:id="523831051">
          <w:marLeft w:val="547"/>
          <w:marRight w:val="0"/>
          <w:marTop w:val="0"/>
          <w:marBottom w:val="0"/>
          <w:divBdr>
            <w:top w:val="none" w:sz="0" w:space="0" w:color="auto"/>
            <w:left w:val="none" w:sz="0" w:space="0" w:color="auto"/>
            <w:bottom w:val="none" w:sz="0" w:space="0" w:color="auto"/>
            <w:right w:val="none" w:sz="0" w:space="0" w:color="auto"/>
          </w:divBdr>
        </w:div>
        <w:div w:id="1414476868">
          <w:marLeft w:val="547"/>
          <w:marRight w:val="0"/>
          <w:marTop w:val="0"/>
          <w:marBottom w:val="0"/>
          <w:divBdr>
            <w:top w:val="none" w:sz="0" w:space="0" w:color="auto"/>
            <w:left w:val="none" w:sz="0" w:space="0" w:color="auto"/>
            <w:bottom w:val="none" w:sz="0" w:space="0" w:color="auto"/>
            <w:right w:val="none" w:sz="0" w:space="0" w:color="auto"/>
          </w:divBdr>
        </w:div>
        <w:div w:id="1746947787">
          <w:marLeft w:val="547"/>
          <w:marRight w:val="0"/>
          <w:marTop w:val="0"/>
          <w:marBottom w:val="200"/>
          <w:divBdr>
            <w:top w:val="none" w:sz="0" w:space="0" w:color="auto"/>
            <w:left w:val="none" w:sz="0" w:space="0" w:color="auto"/>
            <w:bottom w:val="none" w:sz="0" w:space="0" w:color="auto"/>
            <w:right w:val="none" w:sz="0" w:space="0" w:color="auto"/>
          </w:divBdr>
        </w:div>
      </w:divsChild>
    </w:div>
    <w:div w:id="1428774404">
      <w:bodyDiv w:val="1"/>
      <w:marLeft w:val="0"/>
      <w:marRight w:val="0"/>
      <w:marTop w:val="0"/>
      <w:marBottom w:val="0"/>
      <w:divBdr>
        <w:top w:val="none" w:sz="0" w:space="0" w:color="auto"/>
        <w:left w:val="none" w:sz="0" w:space="0" w:color="auto"/>
        <w:bottom w:val="none" w:sz="0" w:space="0" w:color="auto"/>
        <w:right w:val="none" w:sz="0" w:space="0" w:color="auto"/>
      </w:divBdr>
      <w:divsChild>
        <w:div w:id="2144809483">
          <w:marLeft w:val="547"/>
          <w:marRight w:val="0"/>
          <w:marTop w:val="0"/>
          <w:marBottom w:val="0"/>
          <w:divBdr>
            <w:top w:val="none" w:sz="0" w:space="0" w:color="auto"/>
            <w:left w:val="none" w:sz="0" w:space="0" w:color="auto"/>
            <w:bottom w:val="none" w:sz="0" w:space="0" w:color="auto"/>
            <w:right w:val="none" w:sz="0" w:space="0" w:color="auto"/>
          </w:divBdr>
        </w:div>
        <w:div w:id="220556233">
          <w:marLeft w:val="1166"/>
          <w:marRight w:val="0"/>
          <w:marTop w:val="0"/>
          <w:marBottom w:val="0"/>
          <w:divBdr>
            <w:top w:val="none" w:sz="0" w:space="0" w:color="auto"/>
            <w:left w:val="none" w:sz="0" w:space="0" w:color="auto"/>
            <w:bottom w:val="none" w:sz="0" w:space="0" w:color="auto"/>
            <w:right w:val="none" w:sz="0" w:space="0" w:color="auto"/>
          </w:divBdr>
        </w:div>
        <w:div w:id="520900617">
          <w:marLeft w:val="1166"/>
          <w:marRight w:val="0"/>
          <w:marTop w:val="0"/>
          <w:marBottom w:val="0"/>
          <w:divBdr>
            <w:top w:val="none" w:sz="0" w:space="0" w:color="auto"/>
            <w:left w:val="none" w:sz="0" w:space="0" w:color="auto"/>
            <w:bottom w:val="none" w:sz="0" w:space="0" w:color="auto"/>
            <w:right w:val="none" w:sz="0" w:space="0" w:color="auto"/>
          </w:divBdr>
        </w:div>
        <w:div w:id="640233172">
          <w:marLeft w:val="1166"/>
          <w:marRight w:val="0"/>
          <w:marTop w:val="0"/>
          <w:marBottom w:val="0"/>
          <w:divBdr>
            <w:top w:val="none" w:sz="0" w:space="0" w:color="auto"/>
            <w:left w:val="none" w:sz="0" w:space="0" w:color="auto"/>
            <w:bottom w:val="none" w:sz="0" w:space="0" w:color="auto"/>
            <w:right w:val="none" w:sz="0" w:space="0" w:color="auto"/>
          </w:divBdr>
        </w:div>
        <w:div w:id="807552071">
          <w:marLeft w:val="1166"/>
          <w:marRight w:val="0"/>
          <w:marTop w:val="0"/>
          <w:marBottom w:val="0"/>
          <w:divBdr>
            <w:top w:val="none" w:sz="0" w:space="0" w:color="auto"/>
            <w:left w:val="none" w:sz="0" w:space="0" w:color="auto"/>
            <w:bottom w:val="none" w:sz="0" w:space="0" w:color="auto"/>
            <w:right w:val="none" w:sz="0" w:space="0" w:color="auto"/>
          </w:divBdr>
        </w:div>
        <w:div w:id="349067272">
          <w:marLeft w:val="1166"/>
          <w:marRight w:val="0"/>
          <w:marTop w:val="0"/>
          <w:marBottom w:val="200"/>
          <w:divBdr>
            <w:top w:val="none" w:sz="0" w:space="0" w:color="auto"/>
            <w:left w:val="none" w:sz="0" w:space="0" w:color="auto"/>
            <w:bottom w:val="none" w:sz="0" w:space="0" w:color="auto"/>
            <w:right w:val="none" w:sz="0" w:space="0" w:color="auto"/>
          </w:divBdr>
        </w:div>
      </w:divsChild>
    </w:div>
    <w:div w:id="1496338332">
      <w:bodyDiv w:val="1"/>
      <w:marLeft w:val="0"/>
      <w:marRight w:val="0"/>
      <w:marTop w:val="0"/>
      <w:marBottom w:val="0"/>
      <w:divBdr>
        <w:top w:val="none" w:sz="0" w:space="0" w:color="auto"/>
        <w:left w:val="none" w:sz="0" w:space="0" w:color="auto"/>
        <w:bottom w:val="none" w:sz="0" w:space="0" w:color="auto"/>
        <w:right w:val="none" w:sz="0" w:space="0" w:color="auto"/>
      </w:divBdr>
      <w:divsChild>
        <w:div w:id="1031809490">
          <w:marLeft w:val="547"/>
          <w:marRight w:val="0"/>
          <w:marTop w:val="0"/>
          <w:marBottom w:val="0"/>
          <w:divBdr>
            <w:top w:val="none" w:sz="0" w:space="0" w:color="auto"/>
            <w:left w:val="none" w:sz="0" w:space="0" w:color="auto"/>
            <w:bottom w:val="none" w:sz="0" w:space="0" w:color="auto"/>
            <w:right w:val="none" w:sz="0" w:space="0" w:color="auto"/>
          </w:divBdr>
        </w:div>
        <w:div w:id="559750736">
          <w:marLeft w:val="547"/>
          <w:marRight w:val="0"/>
          <w:marTop w:val="0"/>
          <w:marBottom w:val="0"/>
          <w:divBdr>
            <w:top w:val="none" w:sz="0" w:space="0" w:color="auto"/>
            <w:left w:val="none" w:sz="0" w:space="0" w:color="auto"/>
            <w:bottom w:val="none" w:sz="0" w:space="0" w:color="auto"/>
            <w:right w:val="none" w:sz="0" w:space="0" w:color="auto"/>
          </w:divBdr>
        </w:div>
        <w:div w:id="1631280542">
          <w:marLeft w:val="547"/>
          <w:marRight w:val="0"/>
          <w:marTop w:val="0"/>
          <w:marBottom w:val="200"/>
          <w:divBdr>
            <w:top w:val="none" w:sz="0" w:space="0" w:color="auto"/>
            <w:left w:val="none" w:sz="0" w:space="0" w:color="auto"/>
            <w:bottom w:val="none" w:sz="0" w:space="0" w:color="auto"/>
            <w:right w:val="none" w:sz="0" w:space="0" w:color="auto"/>
          </w:divBdr>
        </w:div>
        <w:div w:id="1418819908">
          <w:marLeft w:val="547"/>
          <w:marRight w:val="0"/>
          <w:marTop w:val="0"/>
          <w:marBottom w:val="200"/>
          <w:divBdr>
            <w:top w:val="none" w:sz="0" w:space="0" w:color="auto"/>
            <w:left w:val="none" w:sz="0" w:space="0" w:color="auto"/>
            <w:bottom w:val="none" w:sz="0" w:space="0" w:color="auto"/>
            <w:right w:val="none" w:sz="0" w:space="0" w:color="auto"/>
          </w:divBdr>
        </w:div>
      </w:divsChild>
    </w:div>
    <w:div w:id="1540822559">
      <w:bodyDiv w:val="1"/>
      <w:marLeft w:val="0"/>
      <w:marRight w:val="0"/>
      <w:marTop w:val="0"/>
      <w:marBottom w:val="0"/>
      <w:divBdr>
        <w:top w:val="none" w:sz="0" w:space="0" w:color="auto"/>
        <w:left w:val="none" w:sz="0" w:space="0" w:color="auto"/>
        <w:bottom w:val="none" w:sz="0" w:space="0" w:color="auto"/>
        <w:right w:val="none" w:sz="0" w:space="0" w:color="auto"/>
      </w:divBdr>
      <w:divsChild>
        <w:div w:id="93596593">
          <w:marLeft w:val="547"/>
          <w:marRight w:val="0"/>
          <w:marTop w:val="0"/>
          <w:marBottom w:val="0"/>
          <w:divBdr>
            <w:top w:val="none" w:sz="0" w:space="0" w:color="auto"/>
            <w:left w:val="none" w:sz="0" w:space="0" w:color="auto"/>
            <w:bottom w:val="none" w:sz="0" w:space="0" w:color="auto"/>
            <w:right w:val="none" w:sz="0" w:space="0" w:color="auto"/>
          </w:divBdr>
        </w:div>
        <w:div w:id="2023584566">
          <w:marLeft w:val="547"/>
          <w:marRight w:val="0"/>
          <w:marTop w:val="0"/>
          <w:marBottom w:val="0"/>
          <w:divBdr>
            <w:top w:val="none" w:sz="0" w:space="0" w:color="auto"/>
            <w:left w:val="none" w:sz="0" w:space="0" w:color="auto"/>
            <w:bottom w:val="none" w:sz="0" w:space="0" w:color="auto"/>
            <w:right w:val="none" w:sz="0" w:space="0" w:color="auto"/>
          </w:divBdr>
        </w:div>
        <w:div w:id="476385624">
          <w:marLeft w:val="547"/>
          <w:marRight w:val="0"/>
          <w:marTop w:val="0"/>
          <w:marBottom w:val="0"/>
          <w:divBdr>
            <w:top w:val="none" w:sz="0" w:space="0" w:color="auto"/>
            <w:left w:val="none" w:sz="0" w:space="0" w:color="auto"/>
            <w:bottom w:val="none" w:sz="0" w:space="0" w:color="auto"/>
            <w:right w:val="none" w:sz="0" w:space="0" w:color="auto"/>
          </w:divBdr>
        </w:div>
        <w:div w:id="1321271710">
          <w:marLeft w:val="547"/>
          <w:marRight w:val="0"/>
          <w:marTop w:val="0"/>
          <w:marBottom w:val="0"/>
          <w:divBdr>
            <w:top w:val="none" w:sz="0" w:space="0" w:color="auto"/>
            <w:left w:val="none" w:sz="0" w:space="0" w:color="auto"/>
            <w:bottom w:val="none" w:sz="0" w:space="0" w:color="auto"/>
            <w:right w:val="none" w:sz="0" w:space="0" w:color="auto"/>
          </w:divBdr>
        </w:div>
        <w:div w:id="292562659">
          <w:marLeft w:val="547"/>
          <w:marRight w:val="0"/>
          <w:marTop w:val="0"/>
          <w:marBottom w:val="0"/>
          <w:divBdr>
            <w:top w:val="none" w:sz="0" w:space="0" w:color="auto"/>
            <w:left w:val="none" w:sz="0" w:space="0" w:color="auto"/>
            <w:bottom w:val="none" w:sz="0" w:space="0" w:color="auto"/>
            <w:right w:val="none" w:sz="0" w:space="0" w:color="auto"/>
          </w:divBdr>
        </w:div>
        <w:div w:id="614597936">
          <w:marLeft w:val="547"/>
          <w:marRight w:val="0"/>
          <w:marTop w:val="0"/>
          <w:marBottom w:val="0"/>
          <w:divBdr>
            <w:top w:val="none" w:sz="0" w:space="0" w:color="auto"/>
            <w:left w:val="none" w:sz="0" w:space="0" w:color="auto"/>
            <w:bottom w:val="none" w:sz="0" w:space="0" w:color="auto"/>
            <w:right w:val="none" w:sz="0" w:space="0" w:color="auto"/>
          </w:divBdr>
        </w:div>
        <w:div w:id="737939123">
          <w:marLeft w:val="547"/>
          <w:marRight w:val="0"/>
          <w:marTop w:val="0"/>
          <w:marBottom w:val="200"/>
          <w:divBdr>
            <w:top w:val="none" w:sz="0" w:space="0" w:color="auto"/>
            <w:left w:val="none" w:sz="0" w:space="0" w:color="auto"/>
            <w:bottom w:val="none" w:sz="0" w:space="0" w:color="auto"/>
            <w:right w:val="none" w:sz="0" w:space="0" w:color="auto"/>
          </w:divBdr>
        </w:div>
        <w:div w:id="164519992">
          <w:marLeft w:val="547"/>
          <w:marRight w:val="0"/>
          <w:marTop w:val="0"/>
          <w:marBottom w:val="200"/>
          <w:divBdr>
            <w:top w:val="none" w:sz="0" w:space="0" w:color="auto"/>
            <w:left w:val="none" w:sz="0" w:space="0" w:color="auto"/>
            <w:bottom w:val="none" w:sz="0" w:space="0" w:color="auto"/>
            <w:right w:val="none" w:sz="0" w:space="0" w:color="auto"/>
          </w:divBdr>
        </w:div>
      </w:divsChild>
    </w:div>
    <w:div w:id="1573851202">
      <w:bodyDiv w:val="1"/>
      <w:marLeft w:val="0"/>
      <w:marRight w:val="0"/>
      <w:marTop w:val="0"/>
      <w:marBottom w:val="0"/>
      <w:divBdr>
        <w:top w:val="none" w:sz="0" w:space="0" w:color="auto"/>
        <w:left w:val="none" w:sz="0" w:space="0" w:color="auto"/>
        <w:bottom w:val="none" w:sz="0" w:space="0" w:color="auto"/>
        <w:right w:val="none" w:sz="0" w:space="0" w:color="auto"/>
      </w:divBdr>
      <w:divsChild>
        <w:div w:id="1097823369">
          <w:marLeft w:val="547"/>
          <w:marRight w:val="0"/>
          <w:marTop w:val="0"/>
          <w:marBottom w:val="0"/>
          <w:divBdr>
            <w:top w:val="none" w:sz="0" w:space="0" w:color="auto"/>
            <w:left w:val="none" w:sz="0" w:space="0" w:color="auto"/>
            <w:bottom w:val="none" w:sz="0" w:space="0" w:color="auto"/>
            <w:right w:val="none" w:sz="0" w:space="0" w:color="auto"/>
          </w:divBdr>
        </w:div>
        <w:div w:id="368577686">
          <w:marLeft w:val="547"/>
          <w:marRight w:val="0"/>
          <w:marTop w:val="0"/>
          <w:marBottom w:val="0"/>
          <w:divBdr>
            <w:top w:val="none" w:sz="0" w:space="0" w:color="auto"/>
            <w:left w:val="none" w:sz="0" w:space="0" w:color="auto"/>
            <w:bottom w:val="none" w:sz="0" w:space="0" w:color="auto"/>
            <w:right w:val="none" w:sz="0" w:space="0" w:color="auto"/>
          </w:divBdr>
        </w:div>
        <w:div w:id="489829318">
          <w:marLeft w:val="547"/>
          <w:marRight w:val="0"/>
          <w:marTop w:val="0"/>
          <w:marBottom w:val="0"/>
          <w:divBdr>
            <w:top w:val="none" w:sz="0" w:space="0" w:color="auto"/>
            <w:left w:val="none" w:sz="0" w:space="0" w:color="auto"/>
            <w:bottom w:val="none" w:sz="0" w:space="0" w:color="auto"/>
            <w:right w:val="none" w:sz="0" w:space="0" w:color="auto"/>
          </w:divBdr>
        </w:div>
        <w:div w:id="1503081156">
          <w:marLeft w:val="547"/>
          <w:marRight w:val="0"/>
          <w:marTop w:val="0"/>
          <w:marBottom w:val="0"/>
          <w:divBdr>
            <w:top w:val="none" w:sz="0" w:space="0" w:color="auto"/>
            <w:left w:val="none" w:sz="0" w:space="0" w:color="auto"/>
            <w:bottom w:val="none" w:sz="0" w:space="0" w:color="auto"/>
            <w:right w:val="none" w:sz="0" w:space="0" w:color="auto"/>
          </w:divBdr>
        </w:div>
        <w:div w:id="2043702410">
          <w:marLeft w:val="547"/>
          <w:marRight w:val="0"/>
          <w:marTop w:val="0"/>
          <w:marBottom w:val="0"/>
          <w:divBdr>
            <w:top w:val="none" w:sz="0" w:space="0" w:color="auto"/>
            <w:left w:val="none" w:sz="0" w:space="0" w:color="auto"/>
            <w:bottom w:val="none" w:sz="0" w:space="0" w:color="auto"/>
            <w:right w:val="none" w:sz="0" w:space="0" w:color="auto"/>
          </w:divBdr>
        </w:div>
        <w:div w:id="2088381769">
          <w:marLeft w:val="547"/>
          <w:marRight w:val="0"/>
          <w:marTop w:val="0"/>
          <w:marBottom w:val="200"/>
          <w:divBdr>
            <w:top w:val="none" w:sz="0" w:space="0" w:color="auto"/>
            <w:left w:val="none" w:sz="0" w:space="0" w:color="auto"/>
            <w:bottom w:val="none" w:sz="0" w:space="0" w:color="auto"/>
            <w:right w:val="none" w:sz="0" w:space="0" w:color="auto"/>
          </w:divBdr>
        </w:div>
      </w:divsChild>
    </w:div>
    <w:div w:id="1699811095">
      <w:bodyDiv w:val="1"/>
      <w:marLeft w:val="0"/>
      <w:marRight w:val="0"/>
      <w:marTop w:val="0"/>
      <w:marBottom w:val="0"/>
      <w:divBdr>
        <w:top w:val="none" w:sz="0" w:space="0" w:color="auto"/>
        <w:left w:val="none" w:sz="0" w:space="0" w:color="auto"/>
        <w:bottom w:val="none" w:sz="0" w:space="0" w:color="auto"/>
        <w:right w:val="none" w:sz="0" w:space="0" w:color="auto"/>
      </w:divBdr>
      <w:divsChild>
        <w:div w:id="278535698">
          <w:marLeft w:val="547"/>
          <w:marRight w:val="0"/>
          <w:marTop w:val="0"/>
          <w:marBottom w:val="0"/>
          <w:divBdr>
            <w:top w:val="none" w:sz="0" w:space="0" w:color="auto"/>
            <w:left w:val="none" w:sz="0" w:space="0" w:color="auto"/>
            <w:bottom w:val="none" w:sz="0" w:space="0" w:color="auto"/>
            <w:right w:val="none" w:sz="0" w:space="0" w:color="auto"/>
          </w:divBdr>
        </w:div>
        <w:div w:id="414664663">
          <w:marLeft w:val="1166"/>
          <w:marRight w:val="0"/>
          <w:marTop w:val="0"/>
          <w:marBottom w:val="0"/>
          <w:divBdr>
            <w:top w:val="none" w:sz="0" w:space="0" w:color="auto"/>
            <w:left w:val="none" w:sz="0" w:space="0" w:color="auto"/>
            <w:bottom w:val="none" w:sz="0" w:space="0" w:color="auto"/>
            <w:right w:val="none" w:sz="0" w:space="0" w:color="auto"/>
          </w:divBdr>
        </w:div>
        <w:div w:id="1213536377">
          <w:marLeft w:val="1166"/>
          <w:marRight w:val="0"/>
          <w:marTop w:val="0"/>
          <w:marBottom w:val="0"/>
          <w:divBdr>
            <w:top w:val="none" w:sz="0" w:space="0" w:color="auto"/>
            <w:left w:val="none" w:sz="0" w:space="0" w:color="auto"/>
            <w:bottom w:val="none" w:sz="0" w:space="0" w:color="auto"/>
            <w:right w:val="none" w:sz="0" w:space="0" w:color="auto"/>
          </w:divBdr>
        </w:div>
        <w:div w:id="1264263093">
          <w:marLeft w:val="1166"/>
          <w:marRight w:val="0"/>
          <w:marTop w:val="0"/>
          <w:marBottom w:val="200"/>
          <w:divBdr>
            <w:top w:val="none" w:sz="0" w:space="0" w:color="auto"/>
            <w:left w:val="none" w:sz="0" w:space="0" w:color="auto"/>
            <w:bottom w:val="none" w:sz="0" w:space="0" w:color="auto"/>
            <w:right w:val="none" w:sz="0" w:space="0" w:color="auto"/>
          </w:divBdr>
        </w:div>
      </w:divsChild>
    </w:div>
    <w:div w:id="1748110868">
      <w:bodyDiv w:val="1"/>
      <w:marLeft w:val="0"/>
      <w:marRight w:val="0"/>
      <w:marTop w:val="0"/>
      <w:marBottom w:val="0"/>
      <w:divBdr>
        <w:top w:val="none" w:sz="0" w:space="0" w:color="auto"/>
        <w:left w:val="none" w:sz="0" w:space="0" w:color="auto"/>
        <w:bottom w:val="none" w:sz="0" w:space="0" w:color="auto"/>
        <w:right w:val="none" w:sz="0" w:space="0" w:color="auto"/>
      </w:divBdr>
      <w:divsChild>
        <w:div w:id="304510758">
          <w:marLeft w:val="547"/>
          <w:marRight w:val="0"/>
          <w:marTop w:val="0"/>
          <w:marBottom w:val="0"/>
          <w:divBdr>
            <w:top w:val="none" w:sz="0" w:space="0" w:color="auto"/>
            <w:left w:val="none" w:sz="0" w:space="0" w:color="auto"/>
            <w:bottom w:val="none" w:sz="0" w:space="0" w:color="auto"/>
            <w:right w:val="none" w:sz="0" w:space="0" w:color="auto"/>
          </w:divBdr>
        </w:div>
        <w:div w:id="1647469601">
          <w:marLeft w:val="1166"/>
          <w:marRight w:val="0"/>
          <w:marTop w:val="0"/>
          <w:marBottom w:val="0"/>
          <w:divBdr>
            <w:top w:val="none" w:sz="0" w:space="0" w:color="auto"/>
            <w:left w:val="none" w:sz="0" w:space="0" w:color="auto"/>
            <w:bottom w:val="none" w:sz="0" w:space="0" w:color="auto"/>
            <w:right w:val="none" w:sz="0" w:space="0" w:color="auto"/>
          </w:divBdr>
        </w:div>
        <w:div w:id="1040007517">
          <w:marLeft w:val="1166"/>
          <w:marRight w:val="0"/>
          <w:marTop w:val="0"/>
          <w:marBottom w:val="0"/>
          <w:divBdr>
            <w:top w:val="none" w:sz="0" w:space="0" w:color="auto"/>
            <w:left w:val="none" w:sz="0" w:space="0" w:color="auto"/>
            <w:bottom w:val="none" w:sz="0" w:space="0" w:color="auto"/>
            <w:right w:val="none" w:sz="0" w:space="0" w:color="auto"/>
          </w:divBdr>
        </w:div>
        <w:div w:id="1133910723">
          <w:marLeft w:val="1166"/>
          <w:marRight w:val="0"/>
          <w:marTop w:val="0"/>
          <w:marBottom w:val="0"/>
          <w:divBdr>
            <w:top w:val="none" w:sz="0" w:space="0" w:color="auto"/>
            <w:left w:val="none" w:sz="0" w:space="0" w:color="auto"/>
            <w:bottom w:val="none" w:sz="0" w:space="0" w:color="auto"/>
            <w:right w:val="none" w:sz="0" w:space="0" w:color="auto"/>
          </w:divBdr>
        </w:div>
        <w:div w:id="775946756">
          <w:marLeft w:val="1166"/>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21" Type="http://schemas.openxmlformats.org/officeDocument/2006/relationships/image" Target="media/image14.emf"/><Relationship Id="rId34" Type="http://schemas.openxmlformats.org/officeDocument/2006/relationships/hyperlink" Target="https://ec.europa.eu/taxation_customs/dds2/taric/taric_consultation.jsp?Lang=en"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yperlink" Target="https://www.sompo-japan.co.jp/info/cargo_n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www.aade.gr"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09F9E-2997-4EB7-A65E-C411F905B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62</Pages>
  <Words>6498</Words>
  <Characters>35090</Characters>
  <Application>Microsoft Office Word</Application>
  <DocSecurity>0</DocSecurity>
  <Lines>292</Lines>
  <Paragraphs>83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2020-05-22T11:53:00Z</dcterms:created>
  <dcterms:modified xsi:type="dcterms:W3CDTF">2020-05-22T16:58:00Z</dcterms:modified>
</cp:coreProperties>
</file>