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E05B" w14:textId="77777777" w:rsidR="000870B0" w:rsidRPr="000870B0" w:rsidRDefault="000870B0" w:rsidP="000870B0">
      <w:pPr>
        <w:keepNext/>
        <w:keepLines/>
        <w:widowControl/>
        <w:shd w:val="clear" w:color="auto" w:fill="FFFFFF"/>
        <w:jc w:val="center"/>
        <w:outlineLvl w:val="0"/>
        <w:rPr>
          <w:rFonts w:ascii="Arial" w:eastAsiaTheme="majorEastAsia" w:hAnsi="Arial" w:cs="Arial"/>
          <w:b/>
          <w:bCs/>
          <w:color w:val="5B9BD5" w:themeColor="accent1"/>
          <w:sz w:val="40"/>
          <w:szCs w:val="40"/>
          <w:lang w:val="en-US" w:eastAsia="zh-CN"/>
        </w:rPr>
      </w:pPr>
      <w:r w:rsidRPr="000870B0">
        <w:rPr>
          <w:rFonts w:ascii="Arial" w:eastAsia="Times New Roman" w:hAnsi="Arial" w:cs="Arial"/>
          <w:b/>
          <w:bCs/>
          <w:color w:val="5B9BD5" w:themeColor="accent1"/>
          <w:kern w:val="36"/>
          <w:sz w:val="32"/>
          <w:szCs w:val="32"/>
          <w:lang w:val="en-US" w:eastAsia="el-GR" w:bidi="he-IL"/>
        </w:rPr>
        <w:t>UNIVERSITY OF PIRAEUS</w:t>
      </w:r>
    </w:p>
    <w:p w14:paraId="2C49D7F4" w14:textId="77777777" w:rsidR="000870B0" w:rsidRPr="000870B0" w:rsidRDefault="000870B0" w:rsidP="000870B0">
      <w:pPr>
        <w:keepNext/>
        <w:keepLines/>
        <w:widowControl/>
        <w:shd w:val="clear" w:color="auto" w:fill="FFFFFF"/>
        <w:jc w:val="center"/>
        <w:outlineLvl w:val="0"/>
        <w:rPr>
          <w:rFonts w:ascii="Arial" w:eastAsiaTheme="majorEastAsia" w:hAnsi="Arial" w:cs="Arial"/>
          <w:b/>
          <w:bCs/>
          <w:color w:val="5B9BD5" w:themeColor="accent1"/>
          <w:sz w:val="30"/>
          <w:szCs w:val="30"/>
          <w:shd w:val="clear" w:color="auto" w:fill="FFFFFF"/>
          <w:lang w:val="en-US" w:eastAsia="zh-CN"/>
        </w:rPr>
      </w:pPr>
      <w:r w:rsidRPr="000870B0">
        <w:rPr>
          <w:rFonts w:ascii="Arial" w:eastAsiaTheme="majorEastAsia" w:hAnsi="Arial" w:cs="Arial"/>
          <w:b/>
          <w:bCs/>
          <w:color w:val="5B9BD5" w:themeColor="accent1"/>
          <w:sz w:val="32"/>
          <w:szCs w:val="32"/>
          <w:lang w:val="en-US" w:eastAsia="zh-CN"/>
        </w:rPr>
        <w:t>MSc in</w:t>
      </w:r>
      <w:r w:rsidRPr="000870B0">
        <w:rPr>
          <w:rFonts w:ascii="Arial" w:eastAsiaTheme="majorEastAsia" w:hAnsi="Arial" w:cs="Arial"/>
          <w:color w:val="5B9BD5" w:themeColor="accent1"/>
          <w:sz w:val="32"/>
          <w:szCs w:val="32"/>
          <w:lang w:val="en-US" w:eastAsia="zh-CN"/>
        </w:rPr>
        <w:t xml:space="preserve"> </w:t>
      </w:r>
      <w:r w:rsidRPr="000870B0">
        <w:rPr>
          <w:rFonts w:ascii="Arial" w:eastAsiaTheme="majorEastAsia" w:hAnsi="Arial" w:cs="Arial"/>
          <w:b/>
          <w:bCs/>
          <w:color w:val="5B9BD5" w:themeColor="accent1"/>
          <w:sz w:val="30"/>
          <w:szCs w:val="30"/>
          <w:shd w:val="clear" w:color="auto" w:fill="FFFFFF"/>
          <w:lang w:val="en-US" w:eastAsia="zh-CN"/>
        </w:rPr>
        <w:t xml:space="preserve">Shipping Management </w:t>
      </w:r>
    </w:p>
    <w:p w14:paraId="27EE7DC4" w14:textId="77777777" w:rsidR="000870B0" w:rsidRPr="000870B0" w:rsidRDefault="000870B0" w:rsidP="000870B0">
      <w:pPr>
        <w:widowControl/>
        <w:spacing w:beforeAutospacing="1" w:afterAutospacing="1"/>
        <w:rPr>
          <w:rFonts w:ascii="Arial" w:eastAsiaTheme="minorEastAsia" w:hAnsi="Arial" w:cs="Arial"/>
          <w:b/>
          <w:bCs/>
          <w:i/>
          <w:iCs/>
          <w:color w:val="auto"/>
          <w:u w:val="single"/>
          <w:lang w:val="en-US" w:eastAsia="zh-CN" w:bidi="he-IL"/>
        </w:rPr>
      </w:pPr>
      <w:r w:rsidRPr="000870B0">
        <w:rPr>
          <w:rFonts w:ascii="Arial" w:eastAsiaTheme="minorEastAsia" w:hAnsi="Arial" w:cs="Arial"/>
          <w:color w:val="auto"/>
          <w:sz w:val="20"/>
          <w:szCs w:val="20"/>
          <w:lang w:val="en-US" w:eastAsia="zh-CN" w:bidi="he-IL"/>
        </w:rPr>
        <w:t xml:space="preserve">         </w:t>
      </w:r>
      <w:r w:rsidRPr="000870B0">
        <w:rPr>
          <w:rFonts w:ascii="Arial" w:eastAsiaTheme="minorEastAsia" w:hAnsi="Arial" w:cs="Arial"/>
          <w:b/>
          <w:bCs/>
          <w:i/>
          <w:iCs/>
          <w:color w:val="auto"/>
          <w:u w:val="single"/>
          <w:lang w:val="en-US" w:eastAsia="zh-CN" w:bidi="he-IL"/>
        </w:rPr>
        <w:t>SPEED and CONSUMPTION CLAIMS by N. Pentheroudakis</w:t>
      </w:r>
    </w:p>
    <w:p w14:paraId="20A4E1D4" w14:textId="77777777" w:rsidR="00712233" w:rsidRPr="000870B0" w:rsidRDefault="00712233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sz w:val="20"/>
          <w:szCs w:val="20"/>
          <w:lang w:val="en-US"/>
        </w:rPr>
      </w:pPr>
    </w:p>
    <w:p w14:paraId="70783C9B" w14:textId="77777777" w:rsidR="00712233" w:rsidRDefault="00712233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sz w:val="20"/>
          <w:szCs w:val="20"/>
        </w:rPr>
      </w:pPr>
    </w:p>
    <w:p w14:paraId="4FBA0829" w14:textId="77777777" w:rsidR="00712233" w:rsidRDefault="00712233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sz w:val="20"/>
          <w:szCs w:val="20"/>
        </w:rPr>
      </w:pPr>
    </w:p>
    <w:p w14:paraId="2ED7DE7E" w14:textId="361FB16D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sz w:val="20"/>
          <w:szCs w:val="20"/>
          <w:lang w:val="en-US"/>
        </w:rPr>
      </w:pPr>
      <w:r>
        <w:rPr>
          <w:rStyle w:val="Heading4"/>
          <w:rFonts w:ascii="Tahoma" w:hAnsi="Tahoma" w:cs="Tahoma"/>
          <w:sz w:val="28"/>
          <w:szCs w:val="28"/>
        </w:rPr>
        <w:t>Vessel’s Description</w:t>
      </w:r>
    </w:p>
    <w:p w14:paraId="2A7F5A32" w14:textId="77777777" w:rsidR="00712233" w:rsidRDefault="00712233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sz w:val="20"/>
          <w:szCs w:val="20"/>
        </w:rPr>
      </w:pPr>
    </w:p>
    <w:p w14:paraId="72B40282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M/V </w:t>
      </w: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  <w:lang w:val="en-US"/>
        </w:rPr>
        <w:t>ENERGY</w:t>
      </w: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</w:t>
      </w:r>
    </w:p>
    <w:p w14:paraId="7ED126F7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proofErr w:type="gram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DWT :</w:t>
      </w:r>
      <w:proofErr w:type="gram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5570</w:t>
      </w: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  <w:lang w:val="en-US"/>
        </w:rPr>
        <w:t>0</w:t>
      </w: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MT ON SUMMER SALT WATER DRAFT 12.502 M</w:t>
      </w:r>
    </w:p>
    <w:p w14:paraId="38D0C7BE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TPC: 56.01 SD/BC LOA/</w:t>
      </w:r>
      <w:proofErr w:type="gram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BEAM :</w:t>
      </w:r>
      <w:proofErr w:type="gram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189.99 M / 32.26 M</w:t>
      </w:r>
    </w:p>
    <w:p w14:paraId="3C8BA129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5 HOLDS / 5 HATCHES</w:t>
      </w:r>
    </w:p>
    <w:p w14:paraId="53B27344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4 X 30 MTS CRANES + 4 X 12CBM GRABS</w:t>
      </w:r>
    </w:p>
    <w:p w14:paraId="7FFCDB94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TOTAL HOLD CAPACITY:</w:t>
      </w:r>
    </w:p>
    <w:p w14:paraId="2280C1D7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GRAIN 69872 CBM BALE 68798.4 CBM</w:t>
      </w:r>
    </w:p>
    <w:p w14:paraId="40991F5C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  <w:lang w:val="en-US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BUILT: 200</w:t>
      </w: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  <w:lang w:val="en-US"/>
        </w:rPr>
        <w:t>7</w:t>
      </w:r>
    </w:p>
    <w:p w14:paraId="4D54E67C" w14:textId="77777777" w:rsidR="00712233" w:rsidRDefault="00712233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</w:p>
    <w:p w14:paraId="4D1B09A0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SPEED/CONSUMPTION:</w:t>
      </w:r>
    </w:p>
    <w:p w14:paraId="214D0C27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ECO </w:t>
      </w:r>
      <w:proofErr w:type="gram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LADEN :</w:t>
      </w:r>
      <w:proofErr w:type="gram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ABOUT 12.0 KNOTS ON ABOUT 23 MTS IFO 380 CST+ 0.1MT MGO</w:t>
      </w:r>
    </w:p>
    <w:p w14:paraId="23D80385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ECO </w:t>
      </w:r>
      <w:proofErr w:type="gram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BALLAST :</w:t>
      </w:r>
      <w:proofErr w:type="gram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ABOUT 12.5 KNOTS ON ABOUT 23 MTS IFO 380 CST+ 0.1MT MGO</w:t>
      </w:r>
    </w:p>
    <w:p w14:paraId="310BC681" w14:textId="77777777" w:rsidR="00712233" w:rsidRDefault="00712233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</w:p>
    <w:p w14:paraId="2BCB1DC1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PORT CONSUMPTION:</w:t>
      </w:r>
    </w:p>
    <w:p w14:paraId="2A413541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IDLE: ABOUT 3.0 MTS IFO 380 CST + 0.1MT MGO PER 24 HOURS</w:t>
      </w:r>
    </w:p>
    <w:p w14:paraId="22A4C4AC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WORKING: A</w:t>
      </w: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BOUT 6.0 MTS IFO 380 CST + 0.1MT MGO PER 24 HOURS</w:t>
      </w:r>
    </w:p>
    <w:p w14:paraId="2619CDF5" w14:textId="77777777" w:rsidR="00712233" w:rsidRDefault="00712233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</w:p>
    <w:p w14:paraId="46FEF0D1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All speed and consumption figures are to be considered as "about" [ "about" means +/- 0.5 knot for "speed" and +/- 5 % for "consumptions</w:t>
      </w:r>
      <w:proofErr w:type="gram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" ]</w:t>
      </w:r>
      <w:proofErr w:type="gram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.</w:t>
      </w:r>
    </w:p>
    <w:p w14:paraId="3D696056" w14:textId="77777777" w:rsidR="00712233" w:rsidRDefault="00712233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</w:p>
    <w:p w14:paraId="0EA197FD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proofErr w:type="gram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Conditions :</w:t>
      </w:r>
      <w:proofErr w:type="gram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at open sea up to and including Beaufort Scale 4 </w:t>
      </w: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(11-16 knots ) and total combined (sea and swell) significant wave  height confined to limits of Douglas Sea State 3 (0.5-1.25 meters) with no adverse currents and no current factor, excluding times when sailing with reduced RPM, when </w:t>
      </w:r>
      <w:proofErr w:type="spell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maneuvering</w:t>
      </w:r>
      <w:proofErr w:type="spell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or sailin</w:t>
      </w: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g in shallow/restricted waters and when approaching/ entering/ leaving ports, rivers, canals, etc. Vessel may burn </w:t>
      </w:r>
      <w:proofErr w:type="spell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mdo</w:t>
      </w:r>
      <w:proofErr w:type="spell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whilst </w:t>
      </w:r>
      <w:proofErr w:type="spell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maneuvering</w:t>
      </w:r>
      <w:proofErr w:type="spell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, </w:t>
      </w:r>
      <w:proofErr w:type="gramStart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sailing</w:t>
      </w:r>
      <w:proofErr w:type="gramEnd"/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 or navigating in restricted/narrow waters, canals, rivers, poor visibility areas or standby.</w:t>
      </w:r>
    </w:p>
    <w:p w14:paraId="68508918" w14:textId="77777777" w:rsidR="00712233" w:rsidRDefault="00712233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</w:p>
    <w:p w14:paraId="74A842CB" w14:textId="77777777" w:rsidR="00712233" w:rsidRDefault="000870B0">
      <w:pPr>
        <w:pStyle w:val="BodyText2"/>
        <w:shd w:val="clear" w:color="auto" w:fill="auto"/>
        <w:spacing w:before="0" w:after="0" w:line="240" w:lineRule="auto"/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 xml:space="preserve">All </w:t>
      </w:r>
      <w:r>
        <w:rPr>
          <w:rStyle w:val="Heading4"/>
          <w:rFonts w:ascii="Tahoma" w:hAnsi="Tahoma" w:cs="Tahoma"/>
          <w:b w:val="0"/>
          <w:bCs w:val="0"/>
          <w:sz w:val="20"/>
          <w:szCs w:val="20"/>
          <w:u w:val="none"/>
        </w:rPr>
        <w:t>details "about"</w:t>
      </w:r>
    </w:p>
    <w:p w14:paraId="76176738" w14:textId="78E66249" w:rsidR="00712233" w:rsidRDefault="00712233"/>
    <w:p w14:paraId="3955737F" w14:textId="1E3C950C" w:rsidR="000870B0" w:rsidRDefault="000870B0"/>
    <w:p w14:paraId="152EB2E5" w14:textId="5CAAD4BD" w:rsidR="000870B0" w:rsidRPr="000870B0" w:rsidRDefault="000870B0">
      <w:pPr>
        <w:rPr>
          <w:b/>
          <w:bCs/>
        </w:rPr>
      </w:pPr>
      <w:r w:rsidRPr="000870B0">
        <w:rPr>
          <w:b/>
          <w:bCs/>
        </w:rPr>
        <w:t>Piraeus 14 June 2022</w:t>
      </w:r>
    </w:p>
    <w:sectPr w:rsidR="000870B0" w:rsidRPr="000870B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4F2F39"/>
    <w:rsid w:val="000870B0"/>
    <w:rsid w:val="00712233"/>
    <w:rsid w:val="134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207E1"/>
  <w15:docId w15:val="{124842B2-C3B9-431E-85E7-926DE6FC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">
    <w:name w:val="Body Text2"/>
    <w:basedOn w:val="Normal"/>
    <w:qFormat/>
    <w:pPr>
      <w:shd w:val="clear" w:color="auto" w:fill="FFFFFF"/>
      <w:spacing w:before="180" w:after="180" w:line="221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Heading4">
    <w:name w:val="Heading #4"/>
    <w:basedOn w:val="Heading4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u w:val="single"/>
      <w:lang w:val="en-GB"/>
    </w:rPr>
  </w:style>
  <w:style w:type="character" w:customStyle="1" w:styleId="Heading40">
    <w:name w:val="Heading #4_"/>
    <w:basedOn w:val="DefaultParagraphFont"/>
    <w:link w:val="Heading41"/>
    <w:rPr>
      <w:rFonts w:ascii="Arial" w:eastAsia="Arial" w:hAnsi="Arial" w:cs="Arial"/>
      <w:b/>
      <w:bCs/>
      <w:sz w:val="23"/>
      <w:szCs w:val="23"/>
    </w:rPr>
  </w:style>
  <w:style w:type="paragraph" w:customStyle="1" w:styleId="Heading41">
    <w:name w:val="Heading #41"/>
    <w:basedOn w:val="Normal"/>
    <w:link w:val="Heading40"/>
    <w:qFormat/>
    <w:pPr>
      <w:shd w:val="clear" w:color="auto" w:fill="FFFFFF"/>
      <w:spacing w:after="600" w:line="0" w:lineRule="atLeast"/>
      <w:jc w:val="both"/>
      <w:outlineLvl w:val="3"/>
    </w:pPr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Pentheroudakis</dc:creator>
  <cp:lastModifiedBy>Nikos Pentheroudakis</cp:lastModifiedBy>
  <cp:revision>2</cp:revision>
  <dcterms:created xsi:type="dcterms:W3CDTF">2022-06-14T11:43:00Z</dcterms:created>
  <dcterms:modified xsi:type="dcterms:W3CDTF">2022-06-14T11:43:00Z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