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0" w:firstLineChars="150"/>
        <w:jc w:val="both"/>
        <w:rPr>
          <w:rFonts w:ascii="Arial" w:hAnsi="Arial" w:cs="Arial"/>
          <w:sz w:val="72"/>
          <w:szCs w:val="72"/>
        </w:rPr>
      </w:pPr>
      <w:r>
        <w:rPr>
          <w:rFonts w:hint="default" w:ascii="Arial" w:hAnsi="Arial" w:eastAsia="Times New Roman" w:cs="Arial"/>
          <w:kern w:val="0"/>
          <w:sz w:val="56"/>
          <w:szCs w:val="56"/>
          <w:lang w:val="en-US" w:eastAsia="zh-CN" w:bidi="ar"/>
        </w:rPr>
        <w:t>Π</w:t>
      </w:r>
      <w:r>
        <w:rPr>
          <w:rFonts w:hint="default" w:ascii="Arial" w:hAnsi="Arial" w:eastAsia="Times New Roman" w:cs="Arial"/>
          <w:kern w:val="0"/>
          <w:sz w:val="56"/>
          <w:szCs w:val="56"/>
          <w:lang w:val="el-GR" w:eastAsia="zh-CN" w:bidi="ar"/>
        </w:rPr>
        <w:t>.</w:t>
      </w:r>
      <w:r>
        <w:rPr>
          <w:rFonts w:hint="default" w:ascii="Arial" w:hAnsi="Arial" w:eastAsia="Times New Roman" w:cs="Arial"/>
          <w:kern w:val="0"/>
          <w:sz w:val="56"/>
          <w:szCs w:val="56"/>
          <w:lang w:val="en-US" w:eastAsia="zh-CN" w:bidi="ar"/>
        </w:rPr>
        <w:t>Μ</w:t>
      </w:r>
      <w:r>
        <w:rPr>
          <w:rFonts w:hint="default" w:ascii="Arial" w:hAnsi="Arial" w:eastAsia="Times New Roman" w:cs="Arial"/>
          <w:kern w:val="0"/>
          <w:sz w:val="56"/>
          <w:szCs w:val="56"/>
          <w:lang w:val="el-GR" w:eastAsia="zh-CN" w:bidi="ar"/>
        </w:rPr>
        <w:t>.</w:t>
      </w:r>
      <w:r>
        <w:rPr>
          <w:rFonts w:hint="default" w:ascii="Arial" w:hAnsi="Arial" w:eastAsia="Times New Roman" w:cs="Arial"/>
          <w:kern w:val="0"/>
          <w:sz w:val="56"/>
          <w:szCs w:val="56"/>
          <w:lang w:val="en-US" w:eastAsia="zh-CN" w:bidi="ar"/>
        </w:rPr>
        <w:t>Σ</w:t>
      </w:r>
      <w:r>
        <w:rPr>
          <w:rFonts w:hint="default" w:ascii="Arial" w:hAnsi="Arial" w:eastAsia="Times New Roman" w:cs="Arial"/>
          <w:kern w:val="0"/>
          <w:sz w:val="56"/>
          <w:szCs w:val="56"/>
          <w:lang w:val="el-GR" w:eastAsia="zh-CN" w:bidi="ar"/>
        </w:rPr>
        <w:t>.</w:t>
      </w:r>
      <w:r>
        <w:rPr>
          <w:rFonts w:hint="default" w:ascii="Arial" w:hAnsi="Arial" w:eastAsia="Times New Roman" w:cs="Arial"/>
          <w:kern w:val="0"/>
          <w:sz w:val="56"/>
          <w:szCs w:val="56"/>
          <w:lang w:val="en-US" w:eastAsia="zh-CN" w:bidi="ar"/>
        </w:rPr>
        <w:t xml:space="preserve"> Ναυτιλία - Ναυλώσεις</w:t>
      </w:r>
    </w:p>
    <w:p>
      <w:pPr>
        <w:jc w:val="both"/>
        <w:rPr>
          <w:rFonts w:ascii="Verdana" w:hAnsi="Verdana" w:cs="Arial"/>
          <w:sz w:val="72"/>
          <w:szCs w:val="72"/>
        </w:rPr>
      </w:pPr>
      <w:r>
        <w:rPr>
          <w:rFonts w:ascii="Verdana" w:hAnsi="Verdana" w:cs="Arial"/>
          <w:sz w:val="28"/>
          <w:szCs w:val="28"/>
          <w:lang w:val="en-US"/>
        </w:rPr>
        <w:t xml:space="preserve">            </w:t>
      </w:r>
      <w:r>
        <w:rPr>
          <w:rFonts w:hint="default" w:ascii="Verdana" w:hAnsi="Verdana" w:cs="Arial"/>
          <w:sz w:val="28"/>
          <w:szCs w:val="28"/>
          <w:lang w:val="el-GR"/>
        </w:rPr>
        <w:t xml:space="preserve">           </w:t>
      </w:r>
      <w:r>
        <w:rPr>
          <w:rFonts w:ascii="Verdana" w:hAnsi="Verdana" w:cs="Arial"/>
          <w:sz w:val="22"/>
          <w:szCs w:val="22"/>
          <w:lang w:val="en-US"/>
        </w:rPr>
        <w:t xml:space="preserve"> </w:t>
      </w:r>
      <w:r>
        <w:rPr>
          <w:rFonts w:hint="default" w:ascii="Verdana" w:hAnsi="Verdana" w:cs="Arial"/>
          <w:sz w:val="22"/>
          <w:szCs w:val="22"/>
          <w:lang w:val="el-GR"/>
        </w:rPr>
        <w:t xml:space="preserve">            </w:t>
      </w:r>
      <w:r>
        <w:rPr>
          <w:rFonts w:ascii="Verdana" w:hAnsi="Verdana" w:cs="Arial"/>
          <w:b/>
          <w:bCs/>
          <w:sz w:val="32"/>
          <w:szCs w:val="32"/>
        </w:rPr>
        <w:t>ΦΟΡΤΩΤΙΚΗ</w:t>
      </w:r>
    </w:p>
    <w:p>
      <w:pPr>
        <w:ind w:firstLine="140" w:firstLineChars="50"/>
        <w:jc w:val="both"/>
        <w:rPr>
          <w:rFonts w:hint="default" w:ascii="Verdana" w:hAnsi="Verdana" w:cs="Arial"/>
          <w:lang w:val="el-GR"/>
        </w:rPr>
      </w:pPr>
      <w:r>
        <w:rPr>
          <w:rFonts w:ascii="Verdana" w:hAnsi="Verdana" w:cs="Arial"/>
          <w:sz w:val="28"/>
          <w:szCs w:val="28"/>
          <w:lang w:eastAsia="el-GR"/>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301625</wp:posOffset>
                </wp:positionV>
                <wp:extent cx="4476750" cy="0"/>
                <wp:effectExtent l="0" t="9525" r="6350" b="15875"/>
                <wp:wrapNone/>
                <wp:docPr id="1" name="AutoShape 4"/>
                <wp:cNvGraphicFramePr/>
                <a:graphic xmlns:a="http://schemas.openxmlformats.org/drawingml/2006/main">
                  <a:graphicData uri="http://schemas.microsoft.com/office/word/2010/wordprocessingShape">
                    <wps:wsp>
                      <wps:cNvCnPr/>
                      <wps:spPr>
                        <a:xfrm>
                          <a:off x="0" y="0"/>
                          <a:ext cx="447675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AutoShape 4" o:spid="_x0000_s1026" o:spt="32" type="#_x0000_t32" style="position:absolute;left:0pt;margin-left:47.25pt;margin-top:23.75pt;height:0pt;width:352.5pt;z-index:251659264;mso-width-relative:page;mso-height-relative:page;" filled="f" stroked="t" coordsize="21600,21600" o:gfxdata="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he4l1AAAAAgBAAAPAAAAAAAA&#10;AAEAIAAAACIAAABkcnMvZG93bnJldi54bWxQSwECFAAUAAAACACHTuJAHSJhwN0BAADhAwAADgAA&#10;AAAAAAABACAAAAAjAQAAZHJzL2Uyb0RvYy54bWxQSwUGAAAAAAYABgBZAQAAcgUAAAAA&#10;">
                <v:fill on="f" focussize="0,0"/>
                <v:stroke weight="1.5pt" color="#000000" joinstyle="round"/>
                <v:imagedata o:title=""/>
                <o:lock v:ext="edit" aspectratio="f"/>
              </v:shape>
            </w:pict>
          </mc:Fallback>
        </mc:AlternateContent>
      </w:r>
      <w:r>
        <w:rPr>
          <w:rFonts w:ascii="Verdana" w:hAnsi="Verdana" w:cs="Arial"/>
          <w:sz w:val="28"/>
          <w:szCs w:val="28"/>
          <w:lang w:val="en-US"/>
        </w:rPr>
        <w:t xml:space="preserve">         </w:t>
      </w:r>
      <w:r>
        <w:rPr>
          <w:rFonts w:hint="default" w:ascii="Verdana" w:hAnsi="Verdana" w:cs="Arial"/>
          <w:sz w:val="28"/>
          <w:szCs w:val="28"/>
          <w:lang w:val="el-GR"/>
        </w:rPr>
        <w:t xml:space="preserve">   </w:t>
      </w:r>
      <w:r>
        <w:rPr>
          <w:rFonts w:ascii="Verdana" w:hAnsi="Verdana" w:cs="Arial"/>
          <w:sz w:val="28"/>
          <w:szCs w:val="28"/>
          <w:lang w:val="en-US"/>
        </w:rPr>
        <w:t xml:space="preserve"> </w:t>
      </w:r>
      <w:r>
        <w:rPr>
          <w:rFonts w:ascii="Verdana" w:hAnsi="Verdana" w:cs="Arial"/>
          <w:sz w:val="28"/>
          <w:szCs w:val="28"/>
        </w:rPr>
        <w:t xml:space="preserve"> </w:t>
      </w:r>
      <w:r>
        <w:rPr>
          <w:rFonts w:ascii="Verdana" w:hAnsi="Verdana" w:cs="Arial"/>
          <w:sz w:val="28"/>
          <w:szCs w:val="28"/>
          <w:lang w:val="el-GR"/>
        </w:rPr>
        <w:t>ΥΠΟΓΡΑΦΗ</w:t>
      </w:r>
      <w:r>
        <w:rPr>
          <w:rFonts w:hint="default" w:ascii="Verdana" w:hAnsi="Verdana" w:cs="Arial"/>
          <w:sz w:val="28"/>
          <w:szCs w:val="28"/>
          <w:lang w:val="el-GR"/>
        </w:rPr>
        <w:t xml:space="preserve"> - ΠΟΡΕΙΑ - ΕΠΙΠΛΟΚΕΣ</w:t>
      </w:r>
    </w:p>
    <w:p>
      <w:pPr>
        <w:jc w:val="both"/>
        <w:rPr>
          <w:rFonts w:ascii="Verdana" w:hAnsi="Verdana" w:cs="Arial"/>
        </w:rPr>
      </w:pPr>
      <w:r>
        <w:rPr>
          <w:rFonts w:ascii="Verdana" w:hAnsi="Verdana" w:cs="Arial"/>
        </w:rPr>
        <w:t xml:space="preserve">      Μετά   την  άφιξη του πλοίου στο λιμάνι φόρτωσης αρχίζει ουσιαστικά ή θαλάσσια μεταφορά με την έναρξη της φόρτωσης  του φορτίου.  Κατά τη διάρκεια της φόρτωσης ο πλοίαρχος πρέπει να είναι ιδιαίτερα προσεκτικός και σχολαστικός σε ό,τι αφορά την ποιότητα και την ποσότητα του φορτίου. ΜΕΤΑ το πέρας της φόρτωσης ο πλοίαρχος υπογράφει τη φορτωτική την οποία παραδίδει στους φορτωτές και το πλοία αποπλέει για τον προορισμό του.</w:t>
      </w:r>
    </w:p>
    <w:p>
      <w:pPr>
        <w:jc w:val="both"/>
        <w:rPr>
          <w:rFonts w:ascii="Verdana" w:hAnsi="Verdana" w:cs="Arial"/>
        </w:rPr>
      </w:pPr>
      <w:r>
        <w:rPr>
          <w:rFonts w:ascii="Verdana" w:hAnsi="Verdana" w:cs="Arial"/>
        </w:rPr>
        <w:t xml:space="preserve"> Τι είναι όμως η φορτωτική και πως χρησιμοποιείται; </w:t>
      </w:r>
    </w:p>
    <w:p>
      <w:pPr>
        <w:rPr>
          <w:rFonts w:ascii="Verdana" w:hAnsi="Verdana" w:cs="Arial"/>
        </w:rPr>
      </w:pPr>
      <w:r>
        <w:rPr>
          <w:rFonts w:ascii="Verdana" w:hAnsi="Verdana" w:cs="Arial"/>
        </w:rPr>
        <w:t>Κατά βάση είναι μία απόδειξη παραλαβής των εμπορευμάτων, την οποία ο πλοίαρχος ΕΚΔΙΔΕΙ,ΥΠΟΓΡΑΦΕΙ και ΠΑΡΑΔΙΔΕΙ σ’ αυτόν που του παρέδωσε το φορτίο δηλαδή το φορτωτή που συνήθως είναι και ο πωλητής του φορτίου, αφού βέβαια ελέγξει καλά την ορθότητά της. Ο φορτωτής/πωλητής λοιπόν έχοντας τη γραπτή αυτή απόδειξη ότι φόρτωσε το εμπόρευμα στο συγκεκριμένο πλοίο προς τον προορισμό του, προσκομίζει τη φορτωτική μαζί με τα άλλα έγγραφα που προβλέπει ή Πίστωση και μόνο έτσι εισπράττει την αξία του φορτίου μέσω της τραπέζης του.</w:t>
      </w:r>
    </w:p>
    <w:p>
      <w:pPr>
        <w:rPr>
          <w:rFonts w:ascii="Verdana" w:hAnsi="Verdana" w:cs="Arial"/>
        </w:rPr>
      </w:pPr>
      <w:r>
        <w:rPr>
          <w:rFonts w:ascii="Verdana" w:hAnsi="Verdana" w:cs="Arial"/>
        </w:rPr>
        <w:t xml:space="preserve">         Στη συνέχεια η τράπεζα του πωλητή προωθεί τη φορτωτική και τα υπόλοιπα έγγραφα στην τράπεζα του αγοραστή, αυτή δηλαδή που έχει ανοίξει την Πίστωση δεσμεύοντας  κεφάλαια του αγοραστή και εισπράττει αντίστοιχα το ποσό που έχει ήδη πληρώσει στον πελάτη της δηλαδή τον πωλητή. Η τράπεζα τέλος του αγοραστή που κατέχει πλέον τα έγγραφα, τα παραδίδει στον πελάτη της εισπράττοντας το αντίστοιχο ποσόν από τα δεσμευμένα κεφάλαια του αγοραστή.</w:t>
      </w:r>
    </w:p>
    <w:p>
      <w:pPr>
        <w:rPr>
          <w:rFonts w:ascii="Verdana" w:hAnsi="Verdana" w:cs="Arial"/>
        </w:rPr>
      </w:pPr>
      <w:r>
        <w:rPr>
          <w:rFonts w:ascii="Verdana" w:hAnsi="Verdana" w:cs="Arial"/>
        </w:rPr>
        <w:t xml:space="preserve">        Η φορτωτική λοιπόν είναι πλέον στα χέρια του αγοραστή αφού όπως είπαμε πέρασε από τα ακόλουθα χέρια:</w:t>
      </w:r>
    </w:p>
    <w:p>
      <w:pPr>
        <w:rPr>
          <w:rFonts w:ascii="Verdana" w:hAnsi="Verdana" w:cs="Arial"/>
        </w:rPr>
      </w:pPr>
      <w:r>
        <w:rPr>
          <w:rFonts w:ascii="Verdana" w:hAnsi="Verdana" w:cs="Arial"/>
        </w:rPr>
        <w:t>- Φορτωτής / Πωλητής των εμπορευματων</w:t>
      </w:r>
    </w:p>
    <w:p>
      <w:pPr>
        <w:rPr>
          <w:rFonts w:ascii="Verdana" w:hAnsi="Verdana" w:cs="Arial"/>
        </w:rPr>
      </w:pPr>
      <w:r>
        <w:rPr>
          <w:rFonts w:ascii="Verdana" w:hAnsi="Verdana" w:cs="Arial"/>
        </w:rPr>
        <w:t>- Τράπεζα φορτωτή / πωλητή και</w:t>
      </w:r>
    </w:p>
    <w:p>
      <w:pPr>
        <w:rPr>
          <w:rFonts w:ascii="Verdana" w:hAnsi="Verdana" w:cs="Arial"/>
        </w:rPr>
      </w:pPr>
      <w:r>
        <w:rPr>
          <w:rFonts w:ascii="Verdana" w:hAnsi="Verdana" w:cs="Arial"/>
        </w:rPr>
        <w:t>- Τράπεζα αγοραστή</w:t>
      </w:r>
    </w:p>
    <w:p>
      <w:pPr>
        <w:rPr>
          <w:rFonts w:ascii="Verdana" w:hAnsi="Verdana" w:cs="Arial"/>
        </w:rPr>
      </w:pPr>
      <w:r>
        <w:rPr>
          <w:rFonts w:ascii="Verdana" w:hAnsi="Verdana" w:cs="Arial"/>
        </w:rPr>
        <w:t>και του δίνει το δικαίωμα να παραλάβει το φορτίο στο λιμάνι εκφόρτωσης από το πλοίο.</w:t>
      </w:r>
    </w:p>
    <w:p>
      <w:pPr>
        <w:rPr>
          <w:rFonts w:ascii="Verdana" w:hAnsi="Verdana" w:cs="Arial"/>
        </w:rPr>
      </w:pPr>
    </w:p>
    <w:p>
      <w:pPr>
        <w:rPr>
          <w:rFonts w:ascii="Verdana" w:hAnsi="Verdana" w:cs="Arial"/>
        </w:rPr>
      </w:pPr>
    </w:p>
    <w:p>
      <w:pPr>
        <w:rPr>
          <w:rFonts w:ascii="Verdana" w:hAnsi="Verdana" w:cs="Arial"/>
        </w:rPr>
      </w:pPr>
      <w:r>
        <w:rPr>
          <w:rFonts w:ascii="Verdana" w:hAnsi="Verdana" w:cs="Arial"/>
        </w:rPr>
        <w:t xml:space="preserve"> Η φορτωτική εκτός από απόδειξη παραλαβής αποτελεί και τίτλο κυριότητας, μια ιδιότητα πολύ σημαντική.</w:t>
      </w:r>
    </w:p>
    <w:p>
      <w:pPr>
        <w:rPr>
          <w:rFonts w:ascii="Verdana" w:hAnsi="Verdana" w:cs="Arial"/>
        </w:rPr>
      </w:pPr>
      <w:r>
        <w:rPr>
          <w:rFonts w:ascii="Verdana" w:hAnsi="Verdana" w:cs="Arial"/>
        </w:rPr>
        <w:t xml:space="preserve">        Αυτός ο τίτλος κυριότητας μπορεί κάλλιστα να μεταβιβαστεί σε κάποιον άλλο πολύ απλά, με μια οπισθογράφηση όπως ακριβώς μία επιταγή. </w:t>
      </w:r>
    </w:p>
    <w:p>
      <w:pPr>
        <w:rPr>
          <w:rFonts w:ascii="Verdana" w:hAnsi="Verdana" w:cs="Arial"/>
        </w:rPr>
      </w:pPr>
      <w:r>
        <w:rPr>
          <w:rFonts w:ascii="Verdana" w:hAnsi="Verdana" w:cs="Arial"/>
        </w:rPr>
        <w:t xml:space="preserve">Φυσικά, όπως ακριβώς και η επιταγή, μπορεί με δεύτερη, τρίτη κλπ. οπισθογράφηση ν΄αλλάξει  χέρια  και να μεταβιβασθεί πολλές φορές χωρίς κανένα περιορισμό. </w:t>
      </w:r>
    </w:p>
    <w:p>
      <w:pPr>
        <w:rPr>
          <w:rFonts w:ascii="Verdana" w:hAnsi="Verdana" w:cs="Arial"/>
        </w:rPr>
      </w:pPr>
      <w:r>
        <w:rPr>
          <w:rFonts w:ascii="Verdana" w:hAnsi="Verdana" w:cs="Arial"/>
        </w:rPr>
        <w:t>Αυτός πάντως που έχει τη φορτωτική στα χέρια του και μόνο αυτός έχει δικαίωμα να παραλάβει το φορτίο ανεξάρτητα από το πόσες φορές έχει μεταβιβασθεί ενδιάμεσα δηλαδή πόσες οπισθογραφήσεις φέρει. Έτσι ο φέρων τελικά τη φορτωτική την παρουσιάζει στον πλοίαρχο και παραλαμβάνει το φορτίο ελέγχοντας αν αυτό είναι σαν</w:t>
      </w:r>
      <w:r>
        <w:rPr>
          <w:rFonts w:ascii="Verdana" w:hAnsi="Verdana" w:cs="Arial"/>
          <w:color w:val="FF0000"/>
        </w:rPr>
        <w:t xml:space="preserve"> ποιότητα και σαν ποσότητα </w:t>
      </w:r>
      <w:r>
        <w:rPr>
          <w:rFonts w:ascii="Verdana" w:hAnsi="Verdana" w:cs="Arial"/>
        </w:rPr>
        <w:t>σύμφωνα με τα αναφερόμενα στη φορτωτική.</w:t>
      </w:r>
    </w:p>
    <w:p>
      <w:pPr>
        <w:rPr>
          <w:rFonts w:ascii="Verdana" w:hAnsi="Verdana" w:cs="Arial"/>
        </w:rPr>
      </w:pPr>
      <w:r>
        <w:rPr>
          <w:rFonts w:ascii="Verdana" w:hAnsi="Verdana" w:cs="Arial"/>
        </w:rPr>
        <w:t xml:space="preserve">        Εδώ έχουμε συνήθως επιπλοκές διότι αν το φορτίο είναι λίγο </w:t>
      </w:r>
      <w:r>
        <w:rPr>
          <w:rFonts w:ascii="Verdana" w:hAnsi="Verdana" w:cs="Arial"/>
          <w:color w:val="FF0000"/>
        </w:rPr>
        <w:t>διαφορετικό  η αλλοιωμένο</w:t>
      </w:r>
      <w:r>
        <w:rPr>
          <w:rFonts w:ascii="Verdana" w:hAnsi="Verdana" w:cs="Arial"/>
        </w:rPr>
        <w:t xml:space="preserve">, τότε ο παραλήπτης εγείρει απαιτήσεις εναντίον του πλοίου και το πλοίο βέβαια υποχρεούται ν’ αποδείξει ότι δεν το βαρύνει καμιά τέτοια ευθύνη ή ότι το φορτίο ήταν στην ίδια αυτή κατάσταση κατά τη φόρτωση. </w:t>
      </w:r>
    </w:p>
    <w:p>
      <w:pPr>
        <w:rPr>
          <w:rFonts w:ascii="Verdana" w:hAnsi="Verdana" w:cs="Arial"/>
        </w:rPr>
      </w:pPr>
      <w:r>
        <w:rPr>
          <w:rFonts w:ascii="Verdana" w:hAnsi="Verdana" w:cs="Arial"/>
        </w:rPr>
        <w:t xml:space="preserve">Γι αυτό ο πλοίαρχος είναι </w:t>
      </w:r>
      <w:r>
        <w:rPr>
          <w:rFonts w:ascii="Verdana" w:hAnsi="Verdana" w:cs="Arial"/>
          <w:color w:val="FF0000"/>
        </w:rPr>
        <w:t>ιδιαίτερα σχολαστικός όταν υπογράφει</w:t>
      </w:r>
      <w:r>
        <w:rPr>
          <w:rFonts w:ascii="Verdana" w:hAnsi="Verdana" w:cs="Arial"/>
        </w:rPr>
        <w:t xml:space="preserve"> τη φορτωτική. </w:t>
      </w:r>
    </w:p>
    <w:p>
      <w:pPr>
        <w:rPr>
          <w:rFonts w:ascii="Verdana" w:hAnsi="Verdana" w:cs="Arial"/>
        </w:rPr>
      </w:pPr>
      <w:r>
        <w:rPr>
          <w:rFonts w:ascii="Verdana" w:hAnsi="Verdana" w:cs="Arial"/>
        </w:rPr>
        <w:t xml:space="preserve">Το ίδιο συμβαίνει και με την ποσότητα. Και εδώ ο παραλήπτης ζητάει </w:t>
      </w:r>
      <w:r>
        <w:rPr>
          <w:rFonts w:ascii="Verdana" w:hAnsi="Verdana" w:cs="Arial"/>
          <w:color w:val="FF0000"/>
        </w:rPr>
        <w:t xml:space="preserve">ακριβώς την αναγραφόμενη στη φορτωτική ποσότητα </w:t>
      </w:r>
      <w:r>
        <w:rPr>
          <w:rFonts w:ascii="Verdana" w:hAnsi="Verdana" w:cs="Arial"/>
        </w:rPr>
        <w:t xml:space="preserve">διότι αυτήν ακριβώς έχει πληρώσει και έχει φυσικά κάθε δικαίωμα να την απαιτεί. Καμιά φορά έχοντας να κάνει κανείς με κακόπιστους παραλήπτες, κυρίως στα χύμα φορτία  που ο  πλοίαρχος δεν μπορεί να κάνει ακριβή καταμέτρηση, εγείρονται απαιτήσεις κατά του πλοίου για </w:t>
      </w:r>
      <w:r>
        <w:rPr>
          <w:rFonts w:ascii="Verdana" w:hAnsi="Verdana" w:cs="Arial"/>
          <w:color w:val="FF0000"/>
        </w:rPr>
        <w:t>ελλειματική παράδοση</w:t>
      </w:r>
      <w:r>
        <w:rPr>
          <w:rFonts w:ascii="Verdana" w:hAnsi="Verdana" w:cs="Arial"/>
        </w:rPr>
        <w:t xml:space="preserve"> με διάφορα τεχνάσματα. </w:t>
      </w:r>
    </w:p>
    <w:p>
      <w:pPr>
        <w:rPr>
          <w:rFonts w:ascii="Verdana" w:hAnsi="Verdana" w:cs="Arial"/>
        </w:rPr>
      </w:pPr>
      <w:r>
        <w:rPr>
          <w:rFonts w:ascii="Verdana" w:hAnsi="Verdana" w:cs="Arial"/>
        </w:rPr>
        <w:t xml:space="preserve">        Βλέπουμε  λοιπόν ότι υπάρχει μεγάλος κίνδυνος να βρεθεί το πλοίο εκτεθειμένο τις περισσότερες φορές χωρίς να φταίει. Αυτόν τον κίνδυνο όμως μπορεί να τον καλύψει ο πλοιοκτήτης όχι στον ασφαλιστή του που του καλύπτει το πλοίο, αλλά σε έναν άλλον ασφαλιστικό οργανισμό. </w:t>
      </w:r>
    </w:p>
    <w:p>
      <w:pPr>
        <w:rPr>
          <w:rFonts w:ascii="Verdana" w:hAnsi="Verdana" w:cs="Arial"/>
        </w:rPr>
      </w:pPr>
      <w:r>
        <w:rPr>
          <w:rFonts w:ascii="Verdana" w:hAnsi="Verdana" w:cs="Arial"/>
        </w:rPr>
        <w:t xml:space="preserve">Ονομάζεται </w:t>
      </w:r>
      <w:r>
        <w:rPr>
          <w:rFonts w:ascii="Verdana" w:hAnsi="Verdana" w:cs="Arial"/>
          <w:lang w:val="en-US"/>
        </w:rPr>
        <w:t>PROTECTION</w:t>
      </w:r>
      <w:r>
        <w:rPr>
          <w:rFonts w:ascii="Verdana" w:hAnsi="Verdana" w:cs="Arial"/>
        </w:rPr>
        <w:t xml:space="preserve"> </w:t>
      </w:r>
      <w:r>
        <w:rPr>
          <w:rFonts w:ascii="Verdana" w:hAnsi="Verdana" w:cs="Arial"/>
          <w:lang w:val="en-US"/>
        </w:rPr>
        <w:t>AND</w:t>
      </w:r>
      <w:r>
        <w:rPr>
          <w:rFonts w:ascii="Verdana" w:hAnsi="Verdana" w:cs="Arial"/>
        </w:rPr>
        <w:t xml:space="preserve"> </w:t>
      </w:r>
      <w:r>
        <w:rPr>
          <w:rFonts w:ascii="Verdana" w:hAnsi="Verdana" w:cs="Arial"/>
          <w:lang w:val="en-US"/>
        </w:rPr>
        <w:t>INDEMNITY</w:t>
      </w:r>
      <w:r>
        <w:rPr>
          <w:rFonts w:ascii="Verdana" w:hAnsi="Verdana" w:cs="Arial"/>
        </w:rPr>
        <w:t xml:space="preserve"> </w:t>
      </w:r>
      <w:r>
        <w:rPr>
          <w:rFonts w:ascii="Verdana" w:hAnsi="Verdana" w:cs="Arial"/>
          <w:lang w:val="en-US"/>
        </w:rPr>
        <w:t>CLUB</w:t>
      </w:r>
      <w:r>
        <w:rPr>
          <w:rFonts w:ascii="Verdana" w:hAnsi="Verdana" w:cs="Arial"/>
        </w:rPr>
        <w:t xml:space="preserve"> ή με τ’ αρχικά του μόνο </w:t>
      </w:r>
      <w:r>
        <w:rPr>
          <w:rFonts w:ascii="Verdana" w:hAnsi="Verdana" w:cs="Arial"/>
          <w:lang w:val="en-US"/>
        </w:rPr>
        <w:t>P</w:t>
      </w:r>
      <w:r>
        <w:rPr>
          <w:rFonts w:ascii="Verdana" w:hAnsi="Verdana" w:cs="Arial"/>
        </w:rPr>
        <w:t>+</w:t>
      </w:r>
      <w:r>
        <w:rPr>
          <w:rFonts w:ascii="Verdana" w:hAnsi="Verdana" w:cs="Arial"/>
          <w:lang w:val="en-US"/>
        </w:rPr>
        <w:t>I</w:t>
      </w:r>
      <w:r>
        <w:rPr>
          <w:rFonts w:ascii="Verdana" w:hAnsi="Verdana" w:cs="Arial"/>
        </w:rPr>
        <w:t xml:space="preserve"> </w:t>
      </w:r>
      <w:r>
        <w:rPr>
          <w:rFonts w:ascii="Verdana" w:hAnsi="Verdana" w:cs="Arial"/>
          <w:lang w:val="en-US"/>
        </w:rPr>
        <w:t>CLUB</w:t>
      </w:r>
      <w:r>
        <w:rPr>
          <w:rFonts w:ascii="Verdana" w:hAnsi="Verdana" w:cs="Arial"/>
        </w:rPr>
        <w:t xml:space="preserve"> και καλυπτει την ΑΣΤΙΚΗ ΕΥΘΥΝΗ (</w:t>
      </w:r>
      <w:r>
        <w:rPr>
          <w:rFonts w:ascii="Verdana" w:hAnsi="Verdana" w:cs="Arial"/>
          <w:lang w:val="en-US"/>
        </w:rPr>
        <w:t>THIRD</w:t>
      </w:r>
      <w:r>
        <w:rPr>
          <w:rFonts w:ascii="Verdana" w:hAnsi="Verdana" w:cs="Arial"/>
        </w:rPr>
        <w:t xml:space="preserve"> </w:t>
      </w:r>
      <w:r>
        <w:rPr>
          <w:rFonts w:ascii="Verdana" w:hAnsi="Verdana" w:cs="Arial"/>
          <w:lang w:val="en-US"/>
        </w:rPr>
        <w:t>PARTY</w:t>
      </w:r>
      <w:r>
        <w:rPr>
          <w:rFonts w:ascii="Verdana" w:hAnsi="Verdana" w:cs="Arial"/>
        </w:rPr>
        <w:t xml:space="preserve"> </w:t>
      </w:r>
      <w:r>
        <w:rPr>
          <w:rFonts w:ascii="Verdana" w:hAnsi="Verdana" w:cs="Arial"/>
          <w:lang w:val="en-US"/>
        </w:rPr>
        <w:t>LIABILITY</w:t>
      </w:r>
      <w:r>
        <w:rPr>
          <w:rFonts w:ascii="Verdana" w:hAnsi="Verdana" w:cs="Arial"/>
        </w:rPr>
        <w:t>)</w:t>
      </w:r>
    </w:p>
    <w:p>
      <w:pPr>
        <w:rPr>
          <w:rFonts w:ascii="Verdana" w:hAnsi="Verdana" w:cs="Arial"/>
        </w:rPr>
      </w:pPr>
    </w:p>
    <w:p>
      <w:pPr>
        <w:rPr>
          <w:rFonts w:ascii="Verdana" w:hAnsi="Verdana" w:cs="Arial"/>
        </w:rPr>
      </w:pPr>
    </w:p>
    <w:p>
      <w:pPr>
        <w:rPr>
          <w:rFonts w:ascii="Verdana" w:hAnsi="Verdana" w:cs="Arial"/>
        </w:rPr>
      </w:pPr>
    </w:p>
    <w:p>
      <w:pPr>
        <w:rPr>
          <w:rFonts w:ascii="Verdana" w:hAnsi="Verdana" w:cs="Arial"/>
        </w:rPr>
      </w:pPr>
      <w:r>
        <w:rPr>
          <w:rFonts w:ascii="Verdana" w:hAnsi="Verdana" w:cs="Arial"/>
        </w:rPr>
        <w:t xml:space="preserve">Τα </w:t>
      </w:r>
      <w:r>
        <w:rPr>
          <w:rFonts w:ascii="Verdana" w:hAnsi="Verdana" w:cs="Arial"/>
          <w:lang w:val="en-US"/>
        </w:rPr>
        <w:t>P</w:t>
      </w:r>
      <w:r>
        <w:rPr>
          <w:rFonts w:ascii="Verdana" w:hAnsi="Verdana" w:cs="Arial"/>
        </w:rPr>
        <w:t>+</w:t>
      </w:r>
      <w:r>
        <w:rPr>
          <w:rFonts w:ascii="Verdana" w:hAnsi="Verdana" w:cs="Arial"/>
          <w:lang w:val="en-US"/>
        </w:rPr>
        <w:t>I</w:t>
      </w:r>
      <w:r>
        <w:rPr>
          <w:rFonts w:ascii="Verdana" w:hAnsi="Verdana" w:cs="Arial"/>
        </w:rPr>
        <w:t xml:space="preserve"> </w:t>
      </w:r>
      <w:r>
        <w:rPr>
          <w:rFonts w:ascii="Verdana" w:hAnsi="Verdana" w:cs="Arial"/>
          <w:lang w:val="en-US"/>
        </w:rPr>
        <w:t>CLUBS</w:t>
      </w:r>
      <w:r>
        <w:rPr>
          <w:rFonts w:ascii="Verdana" w:hAnsi="Verdana" w:cs="Arial"/>
        </w:rPr>
        <w:t xml:space="preserve"> λοιπόν, που είναι αξιόπιστοι διεθνείς  οργανισμοί αναλαμβάνουν πρώτα απ’ όλα να προφυλάξουν το πλοίο δίνοντας οδηγίες κατά τη διάρκεια της φόρτωσης ή και στέλνοντας τους κατά τόπους αντιπροσώπους τους να παρακολουθήσουν τη φόρτωση ώστε με το εμπειρότερο μάτι που διαθέτουν να αποφευχθεί το σφάλμα που μπορεί να γίνει είτε κατά τη διάρκεια της φόρτωσης είτε κατά την υπογραφή της φορτωτικής</w:t>
      </w:r>
    </w:p>
    <w:p>
      <w:pPr>
        <w:rPr>
          <w:rFonts w:ascii="Verdana" w:hAnsi="Verdana" w:cs="Arial"/>
        </w:rPr>
      </w:pPr>
      <w:r>
        <w:rPr>
          <w:rFonts w:ascii="Verdana" w:hAnsi="Verdana" w:cs="Arial"/>
        </w:rPr>
        <w:t xml:space="preserve">      Αν παρ΄ελπίδα στο λιμάνι εκφόρτωσης υπάρχει απαίτηση του  παραλήπτη για ελλειματική παράδοση, το </w:t>
      </w:r>
      <w:r>
        <w:rPr>
          <w:rFonts w:ascii="Verdana" w:hAnsi="Verdana" w:cs="Arial"/>
          <w:lang w:val="en-US"/>
        </w:rPr>
        <w:t>CLUB</w:t>
      </w:r>
      <w:r>
        <w:rPr>
          <w:rFonts w:ascii="Verdana" w:hAnsi="Verdana" w:cs="Arial"/>
        </w:rPr>
        <w:t xml:space="preserve"> αναλαμβάνει να υπερασπισθεί το πλοίο. Έτσι για να μην καθυστερήσει ο απόπλους </w:t>
      </w:r>
      <w:bookmarkStart w:id="0" w:name="_GoBack"/>
      <w:r>
        <w:rPr>
          <w:rFonts w:ascii="Verdana" w:hAnsi="Verdana" w:cs="Arial"/>
          <w:color w:val="FF0000"/>
        </w:rPr>
        <w:t xml:space="preserve">καταθέτει συνήθως μια εγγυητική επιστολή </w:t>
      </w:r>
      <w:bookmarkEnd w:id="0"/>
      <w:r>
        <w:rPr>
          <w:rFonts w:ascii="Verdana" w:hAnsi="Verdana" w:cs="Arial"/>
        </w:rPr>
        <w:t xml:space="preserve">καλύπτοντας το ποσόν της απαίτησης των παραληπτών, την οποία επιστολή οι παραλήπτες θα ρευστοποιήσουν μόνο αν αποδειχθεί ότι το πλοίο έχει ευθύνη, συνήθως βέβαια μετά από κάποιο δικαστήριο. </w:t>
      </w:r>
    </w:p>
    <w:p>
      <w:pPr>
        <w:rPr>
          <w:rFonts w:ascii="Verdana" w:hAnsi="Verdana" w:cs="Arial"/>
        </w:rPr>
      </w:pPr>
    </w:p>
    <w:p>
      <w:pPr>
        <w:rPr>
          <w:rFonts w:hint="default" w:ascii="Verdana" w:hAnsi="Verdana" w:cs="Arial"/>
          <w:lang w:val="el-GR"/>
        </w:rPr>
      </w:pPr>
      <w:r>
        <w:rPr>
          <w:rFonts w:hint="default" w:ascii="Verdana" w:hAnsi="Verdana" w:cs="Arial"/>
          <w:lang w:val="el-GR"/>
        </w:rPr>
        <w:t>Ν. Πενθερουδακης 2021</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Verdana">
    <w:panose1 w:val="020B0604030504040204"/>
    <w:charset w:val="A1"/>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110"/>
  <w:displayHorizontalDrawingGridEvery w:val="2"/>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5C"/>
    <w:rsid w:val="00052130"/>
    <w:rsid w:val="0006265C"/>
    <w:rsid w:val="00263200"/>
    <w:rsid w:val="002B2C00"/>
    <w:rsid w:val="00341044"/>
    <w:rsid w:val="003B3E54"/>
    <w:rsid w:val="003C15E0"/>
    <w:rsid w:val="004A176A"/>
    <w:rsid w:val="00564130"/>
    <w:rsid w:val="005E530F"/>
    <w:rsid w:val="00764CCD"/>
    <w:rsid w:val="007C6269"/>
    <w:rsid w:val="009C77F9"/>
    <w:rsid w:val="00A86C95"/>
    <w:rsid w:val="00B8214F"/>
    <w:rsid w:val="00BC33AE"/>
    <w:rsid w:val="00BF41D2"/>
    <w:rsid w:val="00CF42E4"/>
    <w:rsid w:val="00DC5541"/>
    <w:rsid w:val="00E06DD3"/>
    <w:rsid w:val="00EB2D1F"/>
    <w:rsid w:val="0A3F5F45"/>
    <w:rsid w:val="12E77636"/>
    <w:rsid w:val="168A01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CellMar>
        <w:top w:w="0" w:type="dxa"/>
        <w:left w:w="108" w:type="dxa"/>
        <w:bottom w:w="0" w:type="dxa"/>
        <w:right w:w="108" w:type="dxa"/>
      </w:tblCellMar>
    </w:tblPr>
    <w:trPr>
      <w:wBefore w:w="0" w:type="dxa"/>
    </w:tr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721</Words>
  <Characters>3895</Characters>
  <Lines>32</Lines>
  <Paragraphs>9</Paragraphs>
  <TotalTime>6</TotalTime>
  <ScaleCrop>false</ScaleCrop>
  <LinksUpToDate>false</LinksUpToDate>
  <CharactersWithSpaces>4607</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2014-05-23T08:12:00Z</dcterms:created>
  <dc:creator>4222</dc:creator>
  <cp:lastModifiedBy>Nikolaos Pentheroudakis</cp:lastModifiedBy>
  <dcterms:modified xsi:type="dcterms:W3CDTF">2021-06-05T01:29:31Z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