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AA7A" w14:textId="77777777" w:rsidR="00DA22CC" w:rsidRPr="00A15B73" w:rsidRDefault="00DA22CC">
      <w:pPr>
        <w:spacing w:line="360" w:lineRule="auto"/>
        <w:jc w:val="center"/>
        <w:rPr>
          <w:rFonts w:ascii="Palatino Linotype" w:hAnsi="Palatino Linotype"/>
          <w:b/>
          <w:sz w:val="32"/>
        </w:rPr>
      </w:pPr>
      <w:r w:rsidRPr="00A15B73">
        <w:rPr>
          <w:rFonts w:ascii="Palatino Linotype" w:hAnsi="Palatino Linotype"/>
          <w:b/>
          <w:sz w:val="32"/>
        </w:rPr>
        <w:t>ΠΑΝΕΠΙΣΤΗΜΙΟ ΠΕΙΡΑΙΩΣ</w:t>
      </w:r>
    </w:p>
    <w:p w14:paraId="458DE5A8" w14:textId="77777777" w:rsidR="00A15B73" w:rsidRDefault="00A15B73">
      <w:pPr>
        <w:spacing w:line="360" w:lineRule="auto"/>
        <w:ind w:left="2835" w:hanging="2835"/>
        <w:rPr>
          <w:rFonts w:ascii="Palatino Linotype" w:hAnsi="Palatino Linotype"/>
          <w:b/>
        </w:rPr>
      </w:pPr>
    </w:p>
    <w:p w14:paraId="6FB047FA" w14:textId="77777777" w:rsidR="00DA22CC" w:rsidRPr="00A15B73" w:rsidRDefault="00DA22CC">
      <w:pPr>
        <w:spacing w:line="360" w:lineRule="auto"/>
        <w:ind w:left="2835" w:hanging="2835"/>
        <w:rPr>
          <w:rFonts w:ascii="Palatino Linotype" w:hAnsi="Palatino Linotype"/>
          <w:b/>
        </w:rPr>
      </w:pPr>
      <w:r w:rsidRPr="00A15B73">
        <w:rPr>
          <w:rFonts w:ascii="Palatino Linotype" w:hAnsi="Palatino Linotype"/>
          <w:b/>
        </w:rPr>
        <w:t>ΤΜΗΜΑ</w:t>
      </w:r>
      <w:r w:rsidRPr="00A15B73">
        <w:rPr>
          <w:rFonts w:ascii="Palatino Linotype" w:hAnsi="Palatino Linotype"/>
          <w:b/>
        </w:rPr>
        <w:tab/>
        <w:t>: ΟΡΓΑΝΩΣΗΣ ΚΑΙ ΔΙΟΙΚΗΣΗΣ ΕΠΙΧΕΙΡΗΣΕΩΝ</w:t>
      </w:r>
    </w:p>
    <w:p w14:paraId="58C63BE1" w14:textId="77777777" w:rsidR="00DA22CC" w:rsidRPr="00A15B73" w:rsidRDefault="00DA22CC">
      <w:pPr>
        <w:spacing w:line="360" w:lineRule="auto"/>
        <w:rPr>
          <w:rFonts w:ascii="Palatino Linotype" w:hAnsi="Palatino Linotype"/>
          <w:b/>
        </w:rPr>
      </w:pPr>
      <w:r w:rsidRPr="00A15B73">
        <w:rPr>
          <w:rFonts w:ascii="Palatino Linotype" w:hAnsi="Palatino Linotype"/>
          <w:b/>
        </w:rPr>
        <w:t>ΜΑΘΗΜΑ</w:t>
      </w:r>
      <w:r w:rsidRPr="00A15B73">
        <w:rPr>
          <w:rFonts w:ascii="Palatino Linotype" w:hAnsi="Palatino Linotype"/>
          <w:b/>
        </w:rPr>
        <w:tab/>
      </w:r>
      <w:r w:rsidRPr="00A15B73">
        <w:rPr>
          <w:rFonts w:ascii="Palatino Linotype" w:hAnsi="Palatino Linotype"/>
          <w:b/>
        </w:rPr>
        <w:tab/>
      </w:r>
      <w:r w:rsidRPr="00A15B73">
        <w:rPr>
          <w:rFonts w:ascii="Palatino Linotype" w:hAnsi="Palatino Linotype"/>
          <w:b/>
        </w:rPr>
        <w:tab/>
        <w:t xml:space="preserve">:ΑΠΟΤΙΜΗΣΗ,ΣΥΓΧΩΝΕΥΣΕΙΣ ΚΑΙ ΕΞΑΓΟΡΕΣ ΕΠΙΧ. </w:t>
      </w:r>
    </w:p>
    <w:p w14:paraId="762BC66B" w14:textId="77777777" w:rsidR="00DA22CC" w:rsidRPr="00A15B73" w:rsidRDefault="00DA22CC">
      <w:pPr>
        <w:spacing w:line="360" w:lineRule="auto"/>
        <w:rPr>
          <w:rFonts w:ascii="Palatino Linotype" w:hAnsi="Palatino Linotype"/>
          <w:b/>
        </w:rPr>
      </w:pPr>
      <w:r w:rsidRPr="00A15B73">
        <w:rPr>
          <w:rFonts w:ascii="Palatino Linotype" w:hAnsi="Palatino Linotype"/>
          <w:b/>
        </w:rPr>
        <w:t>ΔΙΔΑΣΚΩΝ</w:t>
      </w:r>
      <w:r w:rsidRPr="00A15B73">
        <w:rPr>
          <w:rFonts w:ascii="Palatino Linotype" w:hAnsi="Palatino Linotype"/>
          <w:b/>
        </w:rPr>
        <w:tab/>
      </w:r>
      <w:r w:rsidRPr="00A15B73">
        <w:rPr>
          <w:rFonts w:ascii="Palatino Linotype" w:hAnsi="Palatino Linotype"/>
          <w:b/>
        </w:rPr>
        <w:tab/>
      </w:r>
      <w:r w:rsidRPr="00A15B73">
        <w:rPr>
          <w:rFonts w:ascii="Palatino Linotype" w:hAnsi="Palatino Linotype"/>
          <w:b/>
        </w:rPr>
        <w:tab/>
        <w:t>: Δ. ΚΑΜΠΗΣ</w:t>
      </w:r>
    </w:p>
    <w:p w14:paraId="0867EEFC" w14:textId="77777777" w:rsidR="00DA22CC" w:rsidRPr="00A15B73" w:rsidRDefault="00DA22CC">
      <w:pPr>
        <w:spacing w:line="360" w:lineRule="auto"/>
        <w:rPr>
          <w:rFonts w:ascii="Palatino Linotype" w:hAnsi="Palatino Linotype"/>
          <w:b/>
        </w:rPr>
      </w:pPr>
    </w:p>
    <w:p w14:paraId="1647F39F" w14:textId="7BC121E2" w:rsidR="00DA22CC" w:rsidRPr="00A15B73" w:rsidRDefault="0091675B">
      <w:pPr>
        <w:spacing w:line="360" w:lineRule="auto"/>
        <w:jc w:val="center"/>
        <w:rPr>
          <w:rFonts w:ascii="Palatino Linotype" w:hAnsi="Palatino Linotype"/>
          <w:b/>
        </w:rPr>
      </w:pPr>
      <w:r>
        <w:rPr>
          <w:rFonts w:ascii="Palatino Linotype" w:hAnsi="Palatino Linotype"/>
          <w:b/>
        </w:rPr>
        <w:t xml:space="preserve">ΕΝΔΕΙΚΤΙΚΑ </w:t>
      </w:r>
      <w:r w:rsidR="00DA22CC" w:rsidRPr="00A15B73">
        <w:rPr>
          <w:rFonts w:ascii="Palatino Linotype" w:hAnsi="Palatino Linotype"/>
          <w:b/>
        </w:rPr>
        <w:t>ΘΕΜΑΤΑ</w:t>
      </w:r>
      <w:r>
        <w:rPr>
          <w:rFonts w:ascii="Palatino Linotype" w:hAnsi="Palatino Linotype"/>
          <w:b/>
        </w:rPr>
        <w:t xml:space="preserve"> ΕΠΙ ΤΟΥ ΣΥΝΟΛΟΥ ΤΗΣ ΔΙΔΑΧΘΕΙΣΑΣ ΥΛΗΣ</w:t>
      </w:r>
    </w:p>
    <w:p w14:paraId="6159C578" w14:textId="77777777" w:rsidR="00DA22CC" w:rsidRPr="00006936" w:rsidRDefault="00DA22CC">
      <w:pPr>
        <w:spacing w:line="360" w:lineRule="auto"/>
        <w:jc w:val="both"/>
        <w:rPr>
          <w:b/>
        </w:rPr>
      </w:pPr>
    </w:p>
    <w:p w14:paraId="4BF97AF6" w14:textId="77777777" w:rsidR="00D42C62" w:rsidRPr="00D42C62" w:rsidRDefault="00DA22CC" w:rsidP="00D42C62">
      <w:pPr>
        <w:spacing w:line="360" w:lineRule="auto"/>
        <w:ind w:left="1134" w:hanging="1134"/>
        <w:rPr>
          <w:rFonts w:ascii="Palatino Linotype" w:hAnsi="Palatino Linotype"/>
          <w:sz w:val="24"/>
          <w:szCs w:val="24"/>
        </w:rPr>
      </w:pPr>
      <w:r w:rsidRPr="00EA28A6">
        <w:rPr>
          <w:rFonts w:ascii="Palatino Linotype" w:hAnsi="Palatino Linotype"/>
          <w:b/>
          <w:sz w:val="24"/>
          <w:szCs w:val="24"/>
          <w:u w:val="double"/>
        </w:rPr>
        <w:t>ΘΕΜΑ 1.</w:t>
      </w:r>
      <w:r w:rsidRPr="00EA28A6">
        <w:rPr>
          <w:rFonts w:ascii="Palatino Linotype" w:hAnsi="Palatino Linotype"/>
          <w:b/>
          <w:sz w:val="24"/>
          <w:szCs w:val="24"/>
        </w:rPr>
        <w:tab/>
      </w:r>
      <w:r w:rsidR="00D42C62" w:rsidRPr="00D42C62">
        <w:rPr>
          <w:rFonts w:ascii="Palatino Linotype" w:hAnsi="Palatino Linotype"/>
          <w:sz w:val="24"/>
          <w:szCs w:val="24"/>
        </w:rPr>
        <w:t>Σύμφωνα με την οικονομική θεωρία και κατ’ επέκταση με την  θεωρία περί ενοποιήσεων και εξαγορών εταιρειών (</w:t>
      </w:r>
      <w:r w:rsidR="00D42C62" w:rsidRPr="00D42C62">
        <w:rPr>
          <w:rFonts w:ascii="Palatino Linotype" w:hAnsi="Palatino Linotype"/>
          <w:sz w:val="24"/>
          <w:szCs w:val="24"/>
          <w:lang w:val="en-US"/>
        </w:rPr>
        <w:t>M</w:t>
      </w:r>
      <w:r w:rsidR="00D42C62" w:rsidRPr="00D42C62">
        <w:rPr>
          <w:rFonts w:ascii="Palatino Linotype" w:hAnsi="Palatino Linotype"/>
          <w:sz w:val="24"/>
          <w:szCs w:val="24"/>
        </w:rPr>
        <w:t>&amp;</w:t>
      </w:r>
      <w:r w:rsidR="00D42C62" w:rsidRPr="00D42C62">
        <w:rPr>
          <w:rFonts w:ascii="Palatino Linotype" w:hAnsi="Palatino Linotype"/>
          <w:sz w:val="24"/>
          <w:szCs w:val="24"/>
          <w:lang w:val="en-US"/>
        </w:rPr>
        <w:t>As</w:t>
      </w:r>
      <w:r w:rsidR="00D42C62" w:rsidRPr="00D42C62">
        <w:rPr>
          <w:rFonts w:ascii="Palatino Linotype" w:hAnsi="Palatino Linotype"/>
          <w:sz w:val="24"/>
          <w:szCs w:val="24"/>
        </w:rPr>
        <w:t>) ποια είναι τα κίνητρα συνεργασίας εταιρειών καθώς και τα αναμενόμενα αποτελέσματα.Επιλέξτε ενδεικτικό παράδειγμα.</w:t>
      </w:r>
    </w:p>
    <w:p w14:paraId="3CEF1E90" w14:textId="77777777" w:rsidR="00210AF2" w:rsidRPr="00EA28A6" w:rsidRDefault="00602489" w:rsidP="00D40FDF">
      <w:pPr>
        <w:spacing w:line="360" w:lineRule="auto"/>
        <w:ind w:left="1134" w:hanging="1134"/>
        <w:rPr>
          <w:rFonts w:ascii="Palatino Linotype" w:hAnsi="Palatino Linotype"/>
          <w:sz w:val="24"/>
          <w:szCs w:val="24"/>
        </w:rPr>
      </w:pPr>
      <w:r w:rsidRPr="00EA28A6">
        <w:rPr>
          <w:rFonts w:ascii="Palatino Linotype" w:hAnsi="Palatino Linotype"/>
          <w:sz w:val="24"/>
          <w:szCs w:val="24"/>
        </w:rPr>
        <w:t>.</w:t>
      </w:r>
    </w:p>
    <w:p w14:paraId="3C744312" w14:textId="77777777" w:rsidR="00EA28A6" w:rsidRDefault="00DA22CC" w:rsidP="00A15B73">
      <w:pPr>
        <w:spacing w:line="360" w:lineRule="auto"/>
        <w:ind w:left="1134" w:hanging="1134"/>
        <w:rPr>
          <w:rFonts w:ascii="Palatino Linotype" w:hAnsi="Palatino Linotype"/>
          <w:sz w:val="24"/>
          <w:szCs w:val="24"/>
        </w:rPr>
      </w:pPr>
      <w:r w:rsidRPr="00EA28A6">
        <w:rPr>
          <w:rFonts w:ascii="Palatino Linotype" w:hAnsi="Palatino Linotype"/>
          <w:b/>
          <w:sz w:val="24"/>
          <w:szCs w:val="24"/>
          <w:u w:val="double"/>
        </w:rPr>
        <w:t>ΘΕΜΑ 2.</w:t>
      </w:r>
      <w:r w:rsidRPr="00EA28A6">
        <w:rPr>
          <w:rFonts w:ascii="Palatino Linotype" w:hAnsi="Palatino Linotype"/>
          <w:b/>
          <w:sz w:val="24"/>
          <w:szCs w:val="24"/>
        </w:rPr>
        <w:tab/>
      </w:r>
      <w:r w:rsidR="00D42C62" w:rsidRPr="00D42C62">
        <w:rPr>
          <w:rFonts w:ascii="Palatino Linotype" w:hAnsi="Palatino Linotype"/>
          <w:sz w:val="24"/>
          <w:szCs w:val="24"/>
        </w:rPr>
        <w:t>Πως μπορεί να διαχειριστεί ο συνολικός κίνδυνος (</w:t>
      </w:r>
      <w:r w:rsidR="00D42C62" w:rsidRPr="00D42C62">
        <w:rPr>
          <w:rFonts w:ascii="Palatino Linotype" w:hAnsi="Palatino Linotype"/>
          <w:sz w:val="24"/>
          <w:szCs w:val="24"/>
          <w:lang w:val="en-US"/>
        </w:rPr>
        <w:t>TR</w:t>
      </w:r>
      <w:r w:rsidR="00D42C62" w:rsidRPr="00D42C62">
        <w:rPr>
          <w:rFonts w:ascii="Palatino Linotype" w:hAnsi="Palatino Linotype"/>
          <w:sz w:val="24"/>
          <w:szCs w:val="24"/>
        </w:rPr>
        <w:t>=</w:t>
      </w:r>
      <w:r w:rsidR="00D42C62" w:rsidRPr="00D42C62">
        <w:rPr>
          <w:rFonts w:ascii="Palatino Linotype" w:hAnsi="Palatino Linotype"/>
          <w:sz w:val="24"/>
          <w:szCs w:val="24"/>
          <w:lang w:val="en-US"/>
        </w:rPr>
        <w:t>M</w:t>
      </w:r>
      <w:r w:rsidR="00D42C62" w:rsidRPr="00D42C62">
        <w:rPr>
          <w:rFonts w:ascii="Palatino Linotype" w:hAnsi="Palatino Linotype"/>
          <w:sz w:val="24"/>
          <w:szCs w:val="24"/>
        </w:rPr>
        <w:t xml:space="preserve">+β)  που ισούται με τον συστηματικό και μη συστηματικό </w:t>
      </w:r>
      <w:r w:rsidR="00D42C62">
        <w:rPr>
          <w:rFonts w:ascii="Palatino Linotype" w:hAnsi="Palatino Linotype"/>
          <w:sz w:val="24"/>
          <w:szCs w:val="24"/>
        </w:rPr>
        <w:t xml:space="preserve">κίνδυνο </w:t>
      </w:r>
      <w:r w:rsidR="00D42C62" w:rsidRPr="00D42C62">
        <w:rPr>
          <w:rFonts w:ascii="Palatino Linotype" w:hAnsi="Palatino Linotype"/>
          <w:sz w:val="24"/>
          <w:szCs w:val="24"/>
        </w:rPr>
        <w:t xml:space="preserve">μέσα από την συνεργασία των εταιρειών. </w:t>
      </w:r>
      <w:r w:rsidR="00D42C62">
        <w:rPr>
          <w:rFonts w:ascii="Palatino Linotype" w:hAnsi="Palatino Linotype"/>
          <w:sz w:val="24"/>
          <w:szCs w:val="24"/>
        </w:rPr>
        <w:t>Με βάση τις τελευταίες οικονομικές εξελίξεις στην Ελλάδα πως θα μπορούσε να διαχειριστεί ο συνολικός κίνδυνος του τραπεζικού κλάδου μέσω συνεργασίας τραπεζών και ποια μορφή θα είχε αυτή?</w:t>
      </w:r>
    </w:p>
    <w:p w14:paraId="533DCB53" w14:textId="77777777" w:rsidR="00D42C62" w:rsidRDefault="00D42C62" w:rsidP="00D42C62">
      <w:pPr>
        <w:spacing w:line="360" w:lineRule="auto"/>
        <w:ind w:left="1134" w:hanging="1134"/>
        <w:rPr>
          <w:rFonts w:ascii="Palatino Linotype" w:hAnsi="Palatino Linotype"/>
          <w:sz w:val="24"/>
          <w:szCs w:val="24"/>
        </w:rPr>
      </w:pPr>
      <w:r>
        <w:rPr>
          <w:rFonts w:ascii="Palatino Linotype" w:hAnsi="Palatino Linotype"/>
          <w:b/>
          <w:sz w:val="24"/>
          <w:szCs w:val="24"/>
          <w:u w:val="double"/>
        </w:rPr>
        <w:t>ΘΕΜΑ 3.</w:t>
      </w:r>
      <w:r>
        <w:rPr>
          <w:rFonts w:ascii="Palatino Linotype" w:hAnsi="Palatino Linotype"/>
          <w:sz w:val="24"/>
          <w:szCs w:val="24"/>
        </w:rPr>
        <w:t xml:space="preserve"> </w:t>
      </w:r>
      <w:r w:rsidRPr="00D42C62">
        <w:rPr>
          <w:rFonts w:ascii="Palatino Linotype" w:hAnsi="Palatino Linotype"/>
          <w:sz w:val="24"/>
          <w:szCs w:val="24"/>
        </w:rPr>
        <w:t xml:space="preserve">Υποθέτοντας ότι έχετε </w:t>
      </w:r>
      <w:r w:rsidRPr="00D42C62">
        <w:rPr>
          <w:rFonts w:ascii="Palatino Linotype" w:hAnsi="Palatino Linotype"/>
          <w:sz w:val="24"/>
          <w:szCs w:val="24"/>
          <w:lang w:val="en-US"/>
        </w:rPr>
        <w:t>a</w:t>
      </w:r>
      <w:r w:rsidRPr="00D42C62">
        <w:rPr>
          <w:rFonts w:ascii="Palatino Linotype" w:hAnsi="Palatino Linotype"/>
          <w:sz w:val="24"/>
          <w:szCs w:val="24"/>
        </w:rPr>
        <w:t xml:space="preserve">) στενότητα ρευστότητας λόγω αδυναμίας χρηματοδότησης από το τραπεζικό σύστημα ή </w:t>
      </w:r>
      <w:r w:rsidRPr="00D42C62">
        <w:rPr>
          <w:rFonts w:ascii="Palatino Linotype" w:hAnsi="Palatino Linotype"/>
          <w:sz w:val="24"/>
          <w:szCs w:val="24"/>
          <w:lang w:val="en-US"/>
        </w:rPr>
        <w:t>b</w:t>
      </w:r>
      <w:r w:rsidRPr="00D42C62">
        <w:rPr>
          <w:rFonts w:ascii="Palatino Linotype" w:hAnsi="Palatino Linotype"/>
          <w:sz w:val="24"/>
          <w:szCs w:val="24"/>
        </w:rPr>
        <w:t xml:space="preserve">)υψηλού οριακού κόστους παραγωγής ή </w:t>
      </w:r>
      <w:r w:rsidRPr="00D42C62">
        <w:rPr>
          <w:rFonts w:ascii="Palatino Linotype" w:hAnsi="Palatino Linotype"/>
          <w:sz w:val="24"/>
          <w:szCs w:val="24"/>
          <w:lang w:val="en-US"/>
        </w:rPr>
        <w:t>c</w:t>
      </w:r>
      <w:r w:rsidRPr="00D42C62">
        <w:rPr>
          <w:rFonts w:ascii="Palatino Linotype" w:hAnsi="Palatino Linotype"/>
          <w:sz w:val="24"/>
          <w:szCs w:val="24"/>
        </w:rPr>
        <w:t xml:space="preserve">) υπερβάλλουσας προσφοράς και παραγωγής κάτω του νεκρού σημείου ή </w:t>
      </w:r>
      <w:r w:rsidRPr="00D42C62">
        <w:rPr>
          <w:rFonts w:ascii="Palatino Linotype" w:hAnsi="Palatino Linotype"/>
          <w:sz w:val="24"/>
          <w:szCs w:val="24"/>
          <w:lang w:val="en-US"/>
        </w:rPr>
        <w:t>d</w:t>
      </w:r>
      <w:r w:rsidRPr="00D42C62">
        <w:rPr>
          <w:rFonts w:ascii="Palatino Linotype" w:hAnsi="Palatino Linotype"/>
          <w:sz w:val="24"/>
          <w:szCs w:val="24"/>
        </w:rPr>
        <w:t>) αδυναμίας πρόσβασης σε κανάλια διανομής. Ποια κατά περίπτωση θα είναι η μορφή συνεργασίας που θα προτείνατε για τα παραπάνω προβλήματα και γιατί.</w:t>
      </w:r>
    </w:p>
    <w:p w14:paraId="23952E32" w14:textId="7EADED17" w:rsidR="0091675B" w:rsidRDefault="0091675B" w:rsidP="0091675B">
      <w:pPr>
        <w:spacing w:line="360" w:lineRule="auto"/>
        <w:ind w:left="1134" w:hanging="1134"/>
        <w:rPr>
          <w:rFonts w:ascii="Palatino Linotype" w:hAnsi="Palatino Linotype"/>
          <w:sz w:val="24"/>
          <w:szCs w:val="24"/>
        </w:rPr>
      </w:pPr>
      <w:r w:rsidRPr="00EA28A6">
        <w:rPr>
          <w:rFonts w:ascii="Palatino Linotype" w:hAnsi="Palatino Linotype"/>
          <w:b/>
          <w:sz w:val="24"/>
          <w:szCs w:val="24"/>
          <w:u w:val="double"/>
        </w:rPr>
        <w:t xml:space="preserve">ΘΕΜΑ </w:t>
      </w:r>
      <w:r>
        <w:rPr>
          <w:rFonts w:ascii="Palatino Linotype" w:hAnsi="Palatino Linotype"/>
          <w:b/>
          <w:sz w:val="24"/>
          <w:szCs w:val="24"/>
          <w:u w:val="double"/>
        </w:rPr>
        <w:t>4</w:t>
      </w:r>
      <w:r w:rsidRPr="00EA28A6">
        <w:rPr>
          <w:rFonts w:ascii="Palatino Linotype" w:hAnsi="Palatino Linotype"/>
          <w:b/>
          <w:sz w:val="24"/>
          <w:szCs w:val="24"/>
          <w:u w:val="double"/>
        </w:rPr>
        <w:t>.</w:t>
      </w:r>
      <w:r w:rsidRPr="00EA28A6">
        <w:rPr>
          <w:rFonts w:ascii="Palatino Linotype" w:hAnsi="Palatino Linotype"/>
          <w:b/>
          <w:sz w:val="24"/>
          <w:szCs w:val="24"/>
        </w:rPr>
        <w:tab/>
      </w:r>
      <w:r>
        <w:rPr>
          <w:rFonts w:ascii="Palatino Linotype" w:hAnsi="Palatino Linotype"/>
          <w:sz w:val="24"/>
          <w:szCs w:val="24"/>
        </w:rPr>
        <w:t>Ποια τα βήματα που απαιτείται να ακολουθεί κάθε επιχ</w:t>
      </w:r>
      <w:r>
        <w:rPr>
          <w:rFonts w:ascii="Palatino Linotype" w:hAnsi="Palatino Linotype"/>
          <w:sz w:val="24"/>
          <w:szCs w:val="24"/>
        </w:rPr>
        <w:t>εί</w:t>
      </w:r>
      <w:r>
        <w:rPr>
          <w:rFonts w:ascii="Palatino Linotype" w:hAnsi="Palatino Linotype"/>
          <w:sz w:val="24"/>
          <w:szCs w:val="24"/>
        </w:rPr>
        <w:t xml:space="preserve">ρηση η οποία εξετάζει το ενδεχόμενο συνεργασίας με άλλη εταιρεία και τελικά αποφασίζει να προχωρήσει με τη συνεργασία ανεξαρτήτως του τύπου αυτής. </w:t>
      </w:r>
    </w:p>
    <w:p w14:paraId="3D05D3A5" w14:textId="38872AEB" w:rsidR="0091675B" w:rsidRPr="00D42C62" w:rsidRDefault="0091675B" w:rsidP="00D42C62">
      <w:pPr>
        <w:spacing w:line="360" w:lineRule="auto"/>
        <w:ind w:left="1134" w:hanging="1134"/>
        <w:rPr>
          <w:rFonts w:ascii="Palatino Linotype" w:hAnsi="Palatino Linotype"/>
          <w:sz w:val="24"/>
          <w:szCs w:val="24"/>
        </w:rPr>
      </w:pPr>
      <w:r>
        <w:rPr>
          <w:rFonts w:ascii="Palatino Linotype" w:hAnsi="Palatino Linotype"/>
          <w:b/>
          <w:sz w:val="24"/>
          <w:szCs w:val="24"/>
          <w:u w:val="double"/>
        </w:rPr>
        <w:t xml:space="preserve">ΘΕΜΑ </w:t>
      </w:r>
      <w:r>
        <w:rPr>
          <w:rFonts w:ascii="Palatino Linotype" w:hAnsi="Palatino Linotype"/>
          <w:b/>
          <w:sz w:val="24"/>
          <w:szCs w:val="24"/>
          <w:u w:val="double"/>
        </w:rPr>
        <w:t>5</w:t>
      </w:r>
      <w:r>
        <w:rPr>
          <w:rFonts w:ascii="Palatino Linotype" w:hAnsi="Palatino Linotype"/>
          <w:b/>
          <w:sz w:val="24"/>
          <w:szCs w:val="24"/>
          <w:u w:val="double"/>
        </w:rPr>
        <w:t>.</w:t>
      </w:r>
      <w:r>
        <w:rPr>
          <w:rFonts w:ascii="Palatino Linotype" w:hAnsi="Palatino Linotype"/>
          <w:sz w:val="24"/>
          <w:szCs w:val="24"/>
        </w:rPr>
        <w:t xml:space="preserve"> Με ποια κριτήρια θα επιλέγατε Μέθοδο Αποτίμησης για την εξαγορά εταιρείας σε αλλοδαπή χώρα κατ’εφαρμογήν στρατηγικής απόφασης </w:t>
      </w:r>
      <w:r>
        <w:rPr>
          <w:rFonts w:ascii="Palatino Linotype" w:hAnsi="Palatino Linotype"/>
          <w:sz w:val="24"/>
          <w:szCs w:val="24"/>
        </w:rPr>
        <w:lastRenderedPageBreak/>
        <w:t>οριζόντιας ανάπτυξης. Αναλύσατε το παραπάνω με αναφορά σ</w:t>
      </w:r>
      <w:r>
        <w:rPr>
          <w:rFonts w:ascii="Palatino Linotype" w:hAnsi="Palatino Linotype"/>
          <w:sz w:val="24"/>
          <w:szCs w:val="24"/>
        </w:rPr>
        <w:t>ε</w:t>
      </w:r>
      <w:r>
        <w:rPr>
          <w:rFonts w:ascii="Palatino Linotype" w:hAnsi="Palatino Linotype"/>
          <w:sz w:val="24"/>
          <w:szCs w:val="24"/>
        </w:rPr>
        <w:t xml:space="preserve"> περίπτωση εφαρμογής</w:t>
      </w:r>
      <w:r>
        <w:rPr>
          <w:rFonts w:ascii="Palatino Linotype" w:hAnsi="Palatino Linotype"/>
          <w:sz w:val="24"/>
          <w:szCs w:val="24"/>
        </w:rPr>
        <w:t xml:space="preserve"> επιλογής σας.</w:t>
      </w:r>
    </w:p>
    <w:p w14:paraId="04AE1B6D" w14:textId="77777777" w:rsidR="00D42C62" w:rsidRPr="00EA28A6" w:rsidRDefault="00D42C62" w:rsidP="00A15B73">
      <w:pPr>
        <w:spacing w:line="360" w:lineRule="auto"/>
        <w:ind w:left="1134" w:hanging="1134"/>
        <w:rPr>
          <w:rFonts w:ascii="Palatino Linotype" w:hAnsi="Palatino Linotype"/>
          <w:sz w:val="24"/>
          <w:szCs w:val="24"/>
        </w:rPr>
      </w:pPr>
    </w:p>
    <w:p w14:paraId="43E72050" w14:textId="422485D4" w:rsidR="0091675B" w:rsidRPr="0091675B" w:rsidRDefault="0091675B" w:rsidP="0091675B">
      <w:pPr>
        <w:spacing w:line="360" w:lineRule="auto"/>
        <w:ind w:left="1134" w:hanging="1134"/>
        <w:jc w:val="both"/>
        <w:rPr>
          <w:rFonts w:ascii="Palatino Linotype" w:hAnsi="Palatino Linotype"/>
          <w:sz w:val="24"/>
          <w:szCs w:val="24"/>
        </w:rPr>
      </w:pPr>
      <w:r w:rsidRPr="0091675B">
        <w:rPr>
          <w:rFonts w:ascii="Palatino Linotype" w:hAnsi="Palatino Linotype"/>
          <w:b/>
          <w:sz w:val="24"/>
          <w:szCs w:val="24"/>
          <w:u w:val="double"/>
        </w:rPr>
        <w:t>ΘΕΜΑ 6.</w:t>
      </w:r>
      <w:r w:rsidRPr="0091675B">
        <w:rPr>
          <w:rFonts w:ascii="Palatino Linotype" w:hAnsi="Palatino Linotype"/>
          <w:b/>
          <w:sz w:val="24"/>
          <w:szCs w:val="24"/>
        </w:rPr>
        <w:tab/>
      </w:r>
      <w:r w:rsidRPr="0091675B">
        <w:rPr>
          <w:rFonts w:ascii="Palatino Linotype" w:hAnsi="Palatino Linotype"/>
          <w:sz w:val="24"/>
          <w:szCs w:val="24"/>
        </w:rPr>
        <w:t>Προσδιορίσατε τα κίνητρα συνεργασιών επιχειρήσεων που χαρακτηρίζονται από οριζόντιες, κάθετες, ανεξάρτητες (conglomerates) ενοποιήσεις ή εξαγορές επιχειρήσεων.</w:t>
      </w:r>
    </w:p>
    <w:p w14:paraId="14CF7FD2" w14:textId="77777777" w:rsidR="0091675B" w:rsidRPr="0091675B" w:rsidRDefault="0091675B" w:rsidP="0091675B">
      <w:pPr>
        <w:spacing w:line="360" w:lineRule="auto"/>
        <w:ind w:left="1134" w:hanging="1134"/>
        <w:jc w:val="both"/>
        <w:rPr>
          <w:rFonts w:ascii="Palatino Linotype" w:hAnsi="Palatino Linotype"/>
          <w:sz w:val="24"/>
          <w:szCs w:val="24"/>
        </w:rPr>
      </w:pPr>
    </w:p>
    <w:p w14:paraId="77675E32" w14:textId="41B61255" w:rsidR="0091675B" w:rsidRDefault="0091675B" w:rsidP="0091675B">
      <w:pPr>
        <w:spacing w:line="360" w:lineRule="auto"/>
        <w:ind w:left="1134" w:hanging="1134"/>
        <w:jc w:val="both"/>
        <w:rPr>
          <w:rFonts w:ascii="Palatino Linotype" w:hAnsi="Palatino Linotype"/>
          <w:sz w:val="24"/>
          <w:szCs w:val="24"/>
        </w:rPr>
      </w:pPr>
      <w:r w:rsidRPr="0091675B">
        <w:rPr>
          <w:rFonts w:ascii="Palatino Linotype" w:hAnsi="Palatino Linotype"/>
          <w:b/>
          <w:sz w:val="24"/>
          <w:szCs w:val="24"/>
          <w:u w:val="double"/>
        </w:rPr>
        <w:t>ΘΕΜΑ 7.</w:t>
      </w:r>
      <w:r w:rsidRPr="0091675B">
        <w:rPr>
          <w:rFonts w:ascii="Palatino Linotype" w:hAnsi="Palatino Linotype"/>
          <w:b/>
          <w:sz w:val="24"/>
          <w:szCs w:val="24"/>
        </w:rPr>
        <w:tab/>
      </w:r>
      <w:r w:rsidRPr="0091675B">
        <w:rPr>
          <w:rFonts w:ascii="Palatino Linotype" w:hAnsi="Palatino Linotype"/>
          <w:sz w:val="24"/>
          <w:szCs w:val="24"/>
        </w:rPr>
        <w:t xml:space="preserve"> Ελληνική εισηγμένη κατασκευαστική εταιρεία με έδρα τη Θεσσαλονίκη στην περσινή Γενική Συνέλευση (20</w:t>
      </w:r>
      <w:r>
        <w:rPr>
          <w:rFonts w:ascii="Palatino Linotype" w:hAnsi="Palatino Linotype"/>
          <w:sz w:val="24"/>
          <w:szCs w:val="24"/>
        </w:rPr>
        <w:t>24</w:t>
      </w:r>
      <w:r w:rsidRPr="0091675B">
        <w:rPr>
          <w:rFonts w:ascii="Palatino Linotype" w:hAnsi="Palatino Linotype"/>
          <w:sz w:val="24"/>
          <w:szCs w:val="24"/>
        </w:rPr>
        <w:t xml:space="preserve">) των μετόχων της αποφάσισε να αναπτύξει τις δραστηριότητές της στον ιδιωτικό τομέα έργων σε </w:t>
      </w:r>
      <w:r>
        <w:rPr>
          <w:rFonts w:ascii="Palatino Linotype" w:hAnsi="Palatino Linotype"/>
          <w:sz w:val="24"/>
          <w:szCs w:val="24"/>
        </w:rPr>
        <w:t xml:space="preserve">γειτονικές </w:t>
      </w:r>
      <w:r w:rsidRPr="0091675B">
        <w:rPr>
          <w:rFonts w:ascii="Palatino Linotype" w:hAnsi="Palatino Linotype"/>
          <w:sz w:val="24"/>
          <w:szCs w:val="24"/>
        </w:rPr>
        <w:t xml:space="preserve">Βαλκανικές Χώρες </w:t>
      </w:r>
      <w:r>
        <w:rPr>
          <w:rFonts w:ascii="Palatino Linotype" w:hAnsi="Palatino Linotype"/>
          <w:sz w:val="24"/>
          <w:szCs w:val="24"/>
        </w:rPr>
        <w:t>πχ</w:t>
      </w:r>
      <w:r w:rsidRPr="0091675B">
        <w:rPr>
          <w:rFonts w:ascii="Palatino Linotype" w:hAnsi="Palatino Linotype"/>
          <w:sz w:val="24"/>
          <w:szCs w:val="24"/>
        </w:rPr>
        <w:t xml:space="preserve"> Ρουμανία και Βουλγαρία. Ο CEO (Διευθύνων Σύμβουλος)  για τη φετινή Γενική Συνέλευση  έχει αποφασίσει να εισηγηθεί την εσωτερική οριζόντια ανάπτυξη με το αιτιολογικό ότι τα οικονομικά στοιχεία των υποψηφίων προς εξαγορά «ντόπιων» κατασκευαστικών εταιρειών ήταν μη αποδεκτά με βάση τις μεθόδους αξιολόγησης</w:t>
      </w:r>
      <w:r>
        <w:rPr>
          <w:rFonts w:ascii="Palatino Linotype" w:hAnsi="Palatino Linotype"/>
          <w:sz w:val="24"/>
          <w:szCs w:val="24"/>
        </w:rPr>
        <w:t>:</w:t>
      </w:r>
      <w:r w:rsidRPr="0091675B">
        <w:rPr>
          <w:rFonts w:ascii="Palatino Linotype" w:hAnsi="Palatino Linotype"/>
          <w:sz w:val="24"/>
          <w:szCs w:val="24"/>
        </w:rPr>
        <w:t xml:space="preserve"> ΝPV </w:t>
      </w:r>
      <w:r>
        <w:rPr>
          <w:rFonts w:ascii="Palatino Linotype" w:hAnsi="Palatino Linotype"/>
          <w:sz w:val="24"/>
          <w:szCs w:val="24"/>
        </w:rPr>
        <w:t xml:space="preserve">- </w:t>
      </w:r>
      <w:r w:rsidRPr="0091675B">
        <w:rPr>
          <w:rFonts w:ascii="Palatino Linotype" w:hAnsi="Palatino Linotype"/>
          <w:sz w:val="24"/>
          <w:szCs w:val="24"/>
        </w:rPr>
        <w:t>(ΚΠΑ) και Λογιστική Αξία που χρησιμοποίησε η εταιρεία. Με την ιδιότητα του μετόχου της εν λόγω εταιρείας παραθέσατε τους λόγους έγκρισης ή απόρριψης της εισηγητικής έκθεσης του Διευθύνοντος Συμβούλου.</w:t>
      </w:r>
    </w:p>
    <w:p w14:paraId="5E12B278" w14:textId="77777777" w:rsidR="00312912" w:rsidRPr="0091675B" w:rsidRDefault="00312912" w:rsidP="0091675B">
      <w:pPr>
        <w:spacing w:line="360" w:lineRule="auto"/>
        <w:ind w:left="1134" w:hanging="1134"/>
        <w:jc w:val="both"/>
        <w:rPr>
          <w:rFonts w:ascii="Palatino Linotype" w:hAnsi="Palatino Linotype"/>
          <w:sz w:val="24"/>
          <w:szCs w:val="24"/>
        </w:rPr>
      </w:pPr>
    </w:p>
    <w:p w14:paraId="66D87F5D" w14:textId="77D8493B" w:rsidR="00312912" w:rsidRPr="00312912" w:rsidRDefault="00312912" w:rsidP="00312912">
      <w:pPr>
        <w:spacing w:line="360" w:lineRule="auto"/>
        <w:ind w:left="1134" w:hanging="1134"/>
        <w:jc w:val="both"/>
        <w:rPr>
          <w:rFonts w:ascii="Palatino Linotype" w:hAnsi="Palatino Linotype"/>
          <w:i/>
          <w:sz w:val="24"/>
          <w:szCs w:val="24"/>
        </w:rPr>
      </w:pPr>
      <w:bookmarkStart w:id="0" w:name="_Hlk52183244"/>
      <w:r w:rsidRPr="00312912">
        <w:rPr>
          <w:rFonts w:ascii="Palatino Linotype" w:hAnsi="Palatino Linotype"/>
          <w:b/>
          <w:sz w:val="24"/>
          <w:szCs w:val="24"/>
          <w:u w:val="double"/>
        </w:rPr>
        <w:t xml:space="preserve">ΘΕΜΑ </w:t>
      </w:r>
      <w:r>
        <w:rPr>
          <w:rFonts w:ascii="Palatino Linotype" w:hAnsi="Palatino Linotype"/>
          <w:b/>
          <w:sz w:val="24"/>
          <w:szCs w:val="24"/>
          <w:u w:val="double"/>
        </w:rPr>
        <w:t>8</w:t>
      </w:r>
      <w:r w:rsidRPr="00312912">
        <w:rPr>
          <w:rFonts w:ascii="Palatino Linotype" w:hAnsi="Palatino Linotype"/>
          <w:b/>
          <w:sz w:val="24"/>
          <w:szCs w:val="24"/>
          <w:u w:val="double"/>
        </w:rPr>
        <w:t>ο.</w:t>
      </w:r>
      <w:r w:rsidRPr="00312912">
        <w:rPr>
          <w:rFonts w:ascii="Palatino Linotype" w:hAnsi="Palatino Linotype"/>
          <w:b/>
          <w:sz w:val="24"/>
          <w:szCs w:val="24"/>
        </w:rPr>
        <w:tab/>
      </w:r>
      <w:bookmarkEnd w:id="0"/>
      <w:r w:rsidRPr="00312912">
        <w:rPr>
          <w:rFonts w:ascii="Palatino Linotype" w:hAnsi="Palatino Linotype"/>
          <w:i/>
          <w:sz w:val="24"/>
          <w:szCs w:val="24"/>
        </w:rPr>
        <w:t xml:space="preserve"> ΠΩΣ ΚΑΤΑ ΤΗΝ ΑΠΟΨΗ ΣΑΣ ΜΠΟΡΟΥΝ ΝΑ ΠΡΟΣΤΑΤΕΥΤΟΥΝ ΟΙ ΠΙΣΤΩΤΕΣ ΕΠΙΧΕΙΡΗΣΕΩΝ (πχ Τράπεζες) ΣΤΙΣ ΠΕΡΙΠΤΩΣΕΙΣ ΠΟΥ ΕΧΟΥΝ ΑΔΥΝΑΜΙΑ ΕΙΣΠΡΑΞΗΣ ΤΩΝ ΑΠΑΙΤΗΣΕΩΝ ΤΟΥΣ ΜΕΣΩ</w:t>
      </w:r>
      <w:r w:rsidRPr="00312912">
        <w:rPr>
          <w:rFonts w:ascii="Palatino Linotype" w:hAnsi="Palatino Linotype"/>
          <w:sz w:val="24"/>
          <w:szCs w:val="24"/>
        </w:rPr>
        <w:t xml:space="preserve"> </w:t>
      </w:r>
      <w:r w:rsidRPr="00312912">
        <w:rPr>
          <w:rFonts w:ascii="Palatino Linotype" w:hAnsi="Palatino Linotype"/>
          <w:i/>
          <w:sz w:val="24"/>
          <w:szCs w:val="24"/>
        </w:rPr>
        <w:t>ΜΕΤΑΤΡΟΠΗΣ ΤΩΝ ΑΠΑΙΤΗΣΕΩΝ ΤΟΥΣ ΣΕ ΣΥΜΜΕΤΟΧΗ ΣΤΟ ΜΕΤΟΧΙΚΟ ΚΕΦΑΛΑΙΟ ΤΗΣ ΠΙΣΤΟΔΟΤΗΘΕΙΣΑΣ ΕΠΙΧΕΙΡΗΣΗΣ (</w:t>
      </w:r>
      <w:r w:rsidRPr="00312912">
        <w:rPr>
          <w:rFonts w:ascii="Palatino Linotype" w:hAnsi="Palatino Linotype"/>
          <w:i/>
          <w:sz w:val="24"/>
          <w:szCs w:val="24"/>
          <w:lang w:val="en-US"/>
        </w:rPr>
        <w:t>LEVERAGE</w:t>
      </w:r>
      <w:r w:rsidRPr="00312912">
        <w:rPr>
          <w:rFonts w:ascii="Palatino Linotype" w:hAnsi="Palatino Linotype"/>
          <w:i/>
          <w:sz w:val="24"/>
          <w:szCs w:val="24"/>
        </w:rPr>
        <w:t xml:space="preserve"> </w:t>
      </w:r>
      <w:r w:rsidRPr="00312912">
        <w:rPr>
          <w:rFonts w:ascii="Palatino Linotype" w:hAnsi="Palatino Linotype"/>
          <w:i/>
          <w:sz w:val="24"/>
          <w:szCs w:val="24"/>
          <w:lang w:val="en-US"/>
        </w:rPr>
        <w:t>BUYOUT</w:t>
      </w:r>
      <w:r w:rsidRPr="00312912">
        <w:rPr>
          <w:rFonts w:ascii="Palatino Linotype" w:hAnsi="Palatino Linotype"/>
          <w:i/>
          <w:sz w:val="24"/>
          <w:szCs w:val="24"/>
        </w:rPr>
        <w:t xml:space="preserve"> – </w:t>
      </w:r>
      <w:r w:rsidRPr="00312912">
        <w:rPr>
          <w:rFonts w:ascii="Palatino Linotype" w:hAnsi="Palatino Linotype"/>
          <w:i/>
          <w:sz w:val="24"/>
          <w:szCs w:val="24"/>
          <w:lang w:val="en-US"/>
        </w:rPr>
        <w:t>LBO</w:t>
      </w:r>
      <w:r w:rsidRPr="00312912">
        <w:rPr>
          <w:rFonts w:ascii="Palatino Linotype" w:hAnsi="Palatino Linotype"/>
          <w:i/>
          <w:sz w:val="24"/>
          <w:szCs w:val="24"/>
        </w:rPr>
        <w:t xml:space="preserve">) ΣΥΓΚΡΙΤΙΚΑ ΜΕ ΤΗΝ ΤΙΤΛΟΠΟΙΗΣΗ ΚΑΙ ΠΩΛΗΣΗ ΤΩΝ ΑΠΑΙΤΗΣΕΩΝ ΤΟΥΣ ΣΕ ΕΠΕΝΔΥΤΕΣ ( </w:t>
      </w:r>
      <w:r w:rsidRPr="00312912">
        <w:rPr>
          <w:rFonts w:ascii="Palatino Linotype" w:hAnsi="Palatino Linotype"/>
          <w:i/>
          <w:sz w:val="24"/>
          <w:szCs w:val="24"/>
          <w:lang w:val="en-US"/>
        </w:rPr>
        <w:t>FUNDS</w:t>
      </w:r>
      <w:r w:rsidRPr="00312912">
        <w:rPr>
          <w:rFonts w:ascii="Palatino Linotype" w:hAnsi="Palatino Linotype"/>
          <w:i/>
          <w:sz w:val="24"/>
          <w:szCs w:val="24"/>
        </w:rPr>
        <w:t>).</w:t>
      </w:r>
    </w:p>
    <w:p w14:paraId="1A9B0368" w14:textId="77777777" w:rsidR="00312912" w:rsidRPr="00312912" w:rsidRDefault="00312912" w:rsidP="00312912">
      <w:pPr>
        <w:spacing w:line="360" w:lineRule="auto"/>
        <w:ind w:left="1134" w:hanging="1134"/>
        <w:jc w:val="both"/>
        <w:rPr>
          <w:rFonts w:ascii="Palatino Linotype" w:hAnsi="Palatino Linotype"/>
          <w:sz w:val="24"/>
          <w:szCs w:val="24"/>
        </w:rPr>
      </w:pPr>
    </w:p>
    <w:p w14:paraId="47DE607B" w14:textId="77777777" w:rsidR="00312912" w:rsidRPr="00312912" w:rsidRDefault="00312912" w:rsidP="00312912">
      <w:pPr>
        <w:spacing w:line="360" w:lineRule="auto"/>
        <w:ind w:left="1134" w:hanging="1134"/>
        <w:jc w:val="both"/>
        <w:rPr>
          <w:rFonts w:ascii="Palatino Linotype" w:hAnsi="Palatino Linotype"/>
          <w:sz w:val="24"/>
          <w:szCs w:val="24"/>
        </w:rPr>
      </w:pPr>
    </w:p>
    <w:p w14:paraId="39283543" w14:textId="6BA9827F" w:rsidR="00312912" w:rsidRPr="00312912" w:rsidRDefault="00312912" w:rsidP="00312912">
      <w:pPr>
        <w:spacing w:line="360" w:lineRule="auto"/>
        <w:ind w:left="1134" w:hanging="1134"/>
        <w:jc w:val="both"/>
        <w:rPr>
          <w:rFonts w:ascii="Palatino Linotype" w:hAnsi="Palatino Linotype"/>
          <w:sz w:val="24"/>
          <w:szCs w:val="24"/>
        </w:rPr>
      </w:pPr>
      <w:r w:rsidRPr="00312912">
        <w:rPr>
          <w:rFonts w:ascii="Palatino Linotype" w:hAnsi="Palatino Linotype"/>
          <w:b/>
          <w:sz w:val="24"/>
          <w:szCs w:val="24"/>
          <w:u w:val="double"/>
        </w:rPr>
        <w:lastRenderedPageBreak/>
        <w:t xml:space="preserve">ΘΕΜΑ </w:t>
      </w:r>
      <w:r>
        <w:rPr>
          <w:rFonts w:ascii="Palatino Linotype" w:hAnsi="Palatino Linotype"/>
          <w:b/>
          <w:sz w:val="24"/>
          <w:szCs w:val="24"/>
          <w:u w:val="double"/>
        </w:rPr>
        <w:t>9</w:t>
      </w:r>
      <w:r w:rsidRPr="00312912">
        <w:rPr>
          <w:rFonts w:ascii="Palatino Linotype" w:hAnsi="Palatino Linotype"/>
          <w:b/>
          <w:sz w:val="24"/>
          <w:szCs w:val="24"/>
          <w:u w:val="double"/>
        </w:rPr>
        <w:t xml:space="preserve">ο. </w:t>
      </w:r>
      <w:r w:rsidRPr="00312912">
        <w:rPr>
          <w:rFonts w:ascii="Palatino Linotype" w:hAnsi="Palatino Linotype"/>
          <w:b/>
          <w:sz w:val="24"/>
          <w:szCs w:val="24"/>
        </w:rPr>
        <w:tab/>
      </w:r>
      <w:r w:rsidRPr="00312912">
        <w:rPr>
          <w:rFonts w:ascii="Palatino Linotype" w:hAnsi="Palatino Linotype"/>
          <w:i/>
          <w:sz w:val="24"/>
          <w:szCs w:val="24"/>
        </w:rPr>
        <w:t xml:space="preserve"> ΠΟΙΟΣ Ο ΡΟΛΟΣ/ΣΗΜΑΝΤΙΚΟΤΗΤΑ ΤΩΝ ΣΥΝΕΡΓΑΣΙΩΝ ΕΤΑΙΡΕΙΩΝ ΣΤΗΝ ΕΛΛΗΝΙΚΗ ΟΙΚΟΝΟΜΙΑ ΚΑΙ ΓΙΑΤΙ? ΠΑΡΑΘΕΣΑΤΕ ΕΝΔΕΙΚΤΙΚΟ ΠΑΡΑΔΕΙΓΜΑ</w:t>
      </w:r>
      <w:r w:rsidRPr="00312912">
        <w:rPr>
          <w:rFonts w:ascii="Palatino Linotype" w:hAnsi="Palatino Linotype"/>
          <w:sz w:val="24"/>
          <w:szCs w:val="24"/>
        </w:rPr>
        <w:t>.</w:t>
      </w:r>
    </w:p>
    <w:p w14:paraId="5690185D" w14:textId="77777777" w:rsidR="00312912" w:rsidRPr="00312912" w:rsidRDefault="00312912" w:rsidP="00312912">
      <w:pPr>
        <w:spacing w:line="360" w:lineRule="auto"/>
        <w:ind w:left="1134" w:hanging="1134"/>
        <w:jc w:val="both"/>
        <w:rPr>
          <w:rFonts w:ascii="Palatino Linotype" w:hAnsi="Palatino Linotype"/>
          <w:sz w:val="24"/>
          <w:szCs w:val="24"/>
        </w:rPr>
      </w:pPr>
    </w:p>
    <w:p w14:paraId="3CBC267A" w14:textId="08C46130" w:rsidR="00312912" w:rsidRDefault="00312912" w:rsidP="003641A9">
      <w:pPr>
        <w:spacing w:line="360" w:lineRule="auto"/>
        <w:ind w:left="1170" w:hanging="1170"/>
        <w:jc w:val="both"/>
        <w:rPr>
          <w:rFonts w:ascii="Palatino Linotype" w:hAnsi="Palatino Linotype"/>
          <w:sz w:val="24"/>
          <w:szCs w:val="24"/>
        </w:rPr>
      </w:pPr>
      <w:r w:rsidRPr="00312912">
        <w:rPr>
          <w:rFonts w:ascii="Palatino Linotype" w:hAnsi="Palatino Linotype"/>
          <w:b/>
          <w:sz w:val="24"/>
          <w:szCs w:val="24"/>
          <w:u w:val="double"/>
        </w:rPr>
        <w:t xml:space="preserve">ΘΕΜΑ </w:t>
      </w:r>
      <w:r>
        <w:rPr>
          <w:rFonts w:ascii="Palatino Linotype" w:hAnsi="Palatino Linotype"/>
          <w:b/>
          <w:sz w:val="24"/>
          <w:szCs w:val="24"/>
          <w:u w:val="double"/>
        </w:rPr>
        <w:t>10</w:t>
      </w:r>
      <w:r w:rsidRPr="00312912">
        <w:rPr>
          <w:rFonts w:ascii="Palatino Linotype" w:hAnsi="Palatino Linotype"/>
          <w:b/>
          <w:sz w:val="24"/>
          <w:szCs w:val="24"/>
          <w:u w:val="double"/>
        </w:rPr>
        <w:t>ο.</w:t>
      </w:r>
      <w:r w:rsidRPr="00312912">
        <w:rPr>
          <w:rFonts w:ascii="Palatino Linotype" w:hAnsi="Palatino Linotype"/>
          <w:b/>
          <w:sz w:val="24"/>
          <w:szCs w:val="24"/>
        </w:rPr>
        <w:t xml:space="preserve">  </w:t>
      </w:r>
      <w:r w:rsidRPr="00312912">
        <w:rPr>
          <w:rFonts w:ascii="Palatino Linotype" w:hAnsi="Palatino Linotype"/>
          <w:i/>
          <w:sz w:val="24"/>
          <w:szCs w:val="24"/>
        </w:rPr>
        <w:t>ΑΝΑΠΤΥΞΑΤΕ ΤΙΣ ΔΙΑΦΟΡΕΤΙΚΕΣ ΜΕΘΟΔΟΥΣ ΑΠΟΤΙΜΗΣΗΣ ΕΤΑΙΡΕΙΩΝ ΕΠΙΣΗΜΑΙΝΟΝΤΑΣ ΤΑ ΠΛΕΟΝΕΚΤΗΜΑΤΑ ΚΑΙ ΜΕΙΟΝΕΚΤΗΜΑΤΑ ΕΚΑΣΤΗΣ ΜΕΘΟΔΟΥ</w:t>
      </w:r>
      <w:r w:rsidRPr="00312912">
        <w:rPr>
          <w:rFonts w:ascii="Palatino Linotype" w:hAnsi="Palatino Linotype"/>
          <w:sz w:val="24"/>
          <w:szCs w:val="24"/>
        </w:rPr>
        <w:t>.</w:t>
      </w:r>
      <w:r>
        <w:rPr>
          <w:rFonts w:ascii="Palatino Linotype" w:hAnsi="Palatino Linotype"/>
          <w:sz w:val="24"/>
          <w:szCs w:val="24"/>
        </w:rPr>
        <w:t xml:space="preserve"> Ή </w:t>
      </w:r>
      <w:r>
        <w:rPr>
          <w:rFonts w:ascii="Palatino Linotype" w:hAnsi="Palatino Linotype"/>
          <w:i/>
          <w:sz w:val="24"/>
          <w:szCs w:val="24"/>
        </w:rPr>
        <w:t>Ποιές οι βασικές διαφορές μεταξύ λογιστικών μεθόδων αποτίμησης και εκείνων που βασίζονται στη  προεξόφληση αναμενόμενων ταμειακών ροών</w:t>
      </w:r>
      <w:r>
        <w:rPr>
          <w:rFonts w:ascii="Palatino Linotype" w:hAnsi="Palatino Linotype"/>
          <w:sz w:val="24"/>
          <w:szCs w:val="24"/>
        </w:rPr>
        <w:t>?</w:t>
      </w:r>
    </w:p>
    <w:p w14:paraId="1D32FE91" w14:textId="77777777" w:rsidR="00312912" w:rsidRDefault="00312912" w:rsidP="00312912">
      <w:pPr>
        <w:spacing w:line="360" w:lineRule="auto"/>
        <w:jc w:val="both"/>
        <w:rPr>
          <w:rFonts w:ascii="Palatino Linotype" w:hAnsi="Palatino Linotype"/>
          <w:sz w:val="24"/>
          <w:szCs w:val="24"/>
        </w:rPr>
      </w:pPr>
    </w:p>
    <w:p w14:paraId="3FD75A18" w14:textId="31F6837B" w:rsidR="00312912" w:rsidRDefault="00312912" w:rsidP="003641A9">
      <w:pPr>
        <w:spacing w:line="360" w:lineRule="auto"/>
        <w:ind w:left="1260" w:hanging="1260"/>
        <w:rPr>
          <w:rFonts w:ascii="Palatino Linotype" w:hAnsi="Palatino Linotype"/>
          <w:sz w:val="24"/>
          <w:szCs w:val="24"/>
        </w:rPr>
      </w:pPr>
      <w:r>
        <w:rPr>
          <w:rFonts w:ascii="Palatino Linotype" w:hAnsi="Palatino Linotype"/>
          <w:b/>
          <w:sz w:val="24"/>
          <w:szCs w:val="24"/>
          <w:u w:val="double"/>
        </w:rPr>
        <w:t xml:space="preserve">ΘΕΜΑ </w:t>
      </w:r>
      <w:r>
        <w:rPr>
          <w:rFonts w:ascii="Palatino Linotype" w:hAnsi="Palatino Linotype"/>
          <w:b/>
          <w:sz w:val="24"/>
          <w:szCs w:val="24"/>
          <w:u w:val="double"/>
        </w:rPr>
        <w:t>11</w:t>
      </w:r>
      <w:r w:rsidRPr="00312912">
        <w:rPr>
          <w:rFonts w:ascii="Palatino Linotype" w:hAnsi="Palatino Linotype"/>
          <w:b/>
          <w:sz w:val="24"/>
          <w:szCs w:val="24"/>
          <w:u w:val="double"/>
          <w:vertAlign w:val="superscript"/>
        </w:rPr>
        <w:t>ο</w:t>
      </w:r>
      <w:r>
        <w:rPr>
          <w:rFonts w:ascii="Palatino Linotype" w:hAnsi="Palatino Linotype"/>
          <w:b/>
          <w:sz w:val="24"/>
          <w:szCs w:val="24"/>
          <w:u w:val="double"/>
        </w:rPr>
        <w:t xml:space="preserve">. </w:t>
      </w:r>
      <w:r>
        <w:rPr>
          <w:rFonts w:ascii="Palatino Linotype" w:hAnsi="Palatino Linotype"/>
          <w:sz w:val="24"/>
          <w:szCs w:val="24"/>
        </w:rPr>
        <w:t xml:space="preserve"> Ως στέλεχος επιχείρησης που εξετάζει το ενδεχόμενο συνεργασίας σε εταιρική βάση με άλλη </w:t>
      </w:r>
      <w:r>
        <w:rPr>
          <w:rFonts w:ascii="Palatino Linotype" w:hAnsi="Palatino Linotype"/>
          <w:sz w:val="24"/>
          <w:szCs w:val="24"/>
        </w:rPr>
        <w:t xml:space="preserve">(ισομεγέθη) </w:t>
      </w:r>
      <w:r>
        <w:rPr>
          <w:rFonts w:ascii="Palatino Linotype" w:hAnsi="Palatino Linotype"/>
          <w:sz w:val="24"/>
          <w:szCs w:val="24"/>
        </w:rPr>
        <w:t>ελληνική εταιρεία του κλάδου, ποια θα ήταν η εισήγησή σας προς το ΔΣ αναφορικά με την μεθοδολογία που πρέπει να ακολουθηθεί προκειμένου να μεγιστοποιηθεί η πιθανότητα επιτυχούς ολοκλήρωσης από την επιδιωκόμενη συνεργασία</w:t>
      </w:r>
      <w:r>
        <w:rPr>
          <w:rFonts w:ascii="Palatino Linotype" w:hAnsi="Palatino Linotype"/>
          <w:sz w:val="24"/>
          <w:szCs w:val="24"/>
        </w:rPr>
        <w:t xml:space="preserve"> και να υπάρξουν τα επιδιωκόμενα αποτελέσματα μετά την ολοκλήρωση του εταιρικού μετασχηματισμού βάσει των κοινών επιδιώξεων?</w:t>
      </w:r>
    </w:p>
    <w:p w14:paraId="121DC5AB" w14:textId="72672196" w:rsidR="003641A9" w:rsidRDefault="003641A9" w:rsidP="003641A9">
      <w:pPr>
        <w:spacing w:line="360" w:lineRule="auto"/>
        <w:ind w:left="1260" w:hanging="1260"/>
        <w:rPr>
          <w:rFonts w:ascii="Palatino Linotype" w:hAnsi="Palatino Linotype"/>
          <w:sz w:val="24"/>
          <w:szCs w:val="24"/>
        </w:rPr>
      </w:pPr>
      <w:r>
        <w:rPr>
          <w:rFonts w:ascii="Palatino Linotype" w:hAnsi="Palatino Linotype"/>
          <w:b/>
          <w:sz w:val="24"/>
          <w:szCs w:val="24"/>
          <w:u w:val="double"/>
        </w:rPr>
        <w:t>ΘΕΜΑ 12</w:t>
      </w:r>
      <w:r w:rsidRPr="003641A9">
        <w:rPr>
          <w:rFonts w:ascii="Palatino Linotype" w:hAnsi="Palatino Linotype"/>
          <w:b/>
          <w:sz w:val="24"/>
          <w:szCs w:val="24"/>
          <w:u w:val="double"/>
          <w:vertAlign w:val="superscript"/>
        </w:rPr>
        <w:t>ο</w:t>
      </w:r>
      <w:r>
        <w:rPr>
          <w:rFonts w:ascii="Palatino Linotype" w:hAnsi="Palatino Linotype"/>
          <w:b/>
          <w:sz w:val="24"/>
          <w:szCs w:val="24"/>
          <w:u w:val="double"/>
        </w:rPr>
        <w:t>.</w:t>
      </w:r>
      <w:r>
        <w:rPr>
          <w:rFonts w:ascii="Palatino Linotype" w:hAnsi="Palatino Linotype"/>
          <w:sz w:val="24"/>
          <w:szCs w:val="24"/>
        </w:rPr>
        <w:t xml:space="preserve"> Με δεδομένες τις αποφάσεις της σημερινής Διοίκησης των ΗΠΑ για επιβολή δασμών στις εισαγωγές όλων των κατηγοριών αγαθών και υπηρεσιών απο την ΕΕ με συντελεστή 25% ποιά θα ήταν η πολιτική εταιρικών μετασχηματισμών που θα επιδιώκατε για την αντιστάθμιση των εν λόγω επιπτώσεων θεωρώντας ότι οι ΗΠΑ είναι στρατηγικός και βασικός εμπορικός εξαγωγικός στόχος της εταιρείας σας και δεν λειτουργείται με περιθώριο κέρδους άνω του Νεκρού Σημείου μεγαλύτερου του ποσοστού των δασμών?</w:t>
      </w:r>
    </w:p>
    <w:p w14:paraId="10872444" w14:textId="77777777" w:rsidR="003641A9" w:rsidRDefault="003641A9" w:rsidP="00312912">
      <w:pPr>
        <w:spacing w:line="360" w:lineRule="auto"/>
        <w:rPr>
          <w:rFonts w:ascii="Palatino Linotype" w:hAnsi="Palatino Linotype"/>
          <w:sz w:val="24"/>
          <w:szCs w:val="24"/>
        </w:rPr>
      </w:pPr>
    </w:p>
    <w:p w14:paraId="6E3D7781" w14:textId="77777777" w:rsidR="003641A9" w:rsidRDefault="003641A9" w:rsidP="00312912">
      <w:pPr>
        <w:spacing w:line="360" w:lineRule="auto"/>
        <w:rPr>
          <w:rFonts w:ascii="Palatino Linotype" w:hAnsi="Palatino Linotype"/>
          <w:sz w:val="24"/>
          <w:szCs w:val="24"/>
        </w:rPr>
      </w:pPr>
    </w:p>
    <w:p w14:paraId="35F06A60" w14:textId="77777777" w:rsidR="00312912" w:rsidRDefault="00312912" w:rsidP="00312912">
      <w:pPr>
        <w:spacing w:line="360" w:lineRule="auto"/>
        <w:jc w:val="both"/>
        <w:rPr>
          <w:rFonts w:ascii="Palatino Linotype" w:hAnsi="Palatino Linotype"/>
          <w:sz w:val="24"/>
          <w:szCs w:val="24"/>
        </w:rPr>
      </w:pPr>
    </w:p>
    <w:p w14:paraId="71039D7F" w14:textId="191CDCFB" w:rsidR="00312912" w:rsidRPr="00312912" w:rsidRDefault="00312912" w:rsidP="00312912">
      <w:pPr>
        <w:spacing w:line="360" w:lineRule="auto"/>
        <w:ind w:left="1134" w:hanging="1134"/>
        <w:jc w:val="both"/>
        <w:rPr>
          <w:rFonts w:ascii="Palatino Linotype" w:hAnsi="Palatino Linotype"/>
          <w:sz w:val="24"/>
          <w:szCs w:val="24"/>
        </w:rPr>
      </w:pPr>
    </w:p>
    <w:p w14:paraId="265EEA22" w14:textId="77777777" w:rsidR="00EA28A6" w:rsidRPr="0091675B" w:rsidRDefault="00EA28A6" w:rsidP="00A15B73">
      <w:pPr>
        <w:spacing w:line="360" w:lineRule="auto"/>
        <w:ind w:left="1134" w:hanging="1134"/>
        <w:jc w:val="both"/>
        <w:rPr>
          <w:rFonts w:ascii="Palatino Linotype" w:hAnsi="Palatino Linotype"/>
          <w:sz w:val="24"/>
          <w:szCs w:val="24"/>
        </w:rPr>
      </w:pPr>
    </w:p>
    <w:p w14:paraId="6148EA71" w14:textId="3486413A" w:rsidR="00DA22CC" w:rsidRPr="00006936" w:rsidRDefault="00D42C62" w:rsidP="0091675B">
      <w:pPr>
        <w:spacing w:line="360" w:lineRule="auto"/>
        <w:ind w:left="1134" w:hanging="1134"/>
        <w:jc w:val="both"/>
      </w:pPr>
      <w:r>
        <w:rPr>
          <w:noProof/>
          <w:lang w:val="en-US" w:eastAsia="zh-CN"/>
        </w:rPr>
        <mc:AlternateContent>
          <mc:Choice Requires="wps">
            <w:drawing>
              <wp:anchor distT="0" distB="0" distL="114300" distR="114300" simplePos="0" relativeHeight="251657728" behindDoc="0" locked="0" layoutInCell="0" allowOverlap="1" wp14:anchorId="4556CCD7" wp14:editId="2DFD1B24">
                <wp:simplePos x="0" y="0"/>
                <wp:positionH relativeFrom="column">
                  <wp:posOffset>0</wp:posOffset>
                </wp:positionH>
                <wp:positionV relativeFrom="paragraph">
                  <wp:posOffset>128270</wp:posOffset>
                </wp:positionV>
                <wp:extent cx="5761355" cy="635"/>
                <wp:effectExtent l="9525" t="13970" r="1079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B048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453.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" o:allowincell="f">
                <v:stroke startarrowwidth="narrow" startarrowlength="long" endarrowwidth="narrow" endarrowlength="long"/>
              </v:line>
            </w:pict>
          </mc:Fallback>
        </mc:AlternateContent>
      </w:r>
      <w:r w:rsidR="00210AF2" w:rsidRPr="00006936">
        <w:t xml:space="preserve"> </w:t>
      </w:r>
    </w:p>
    <w:sectPr w:rsidR="00DA22CC" w:rsidRPr="00006936" w:rsidSect="00A15B73">
      <w:type w:val="continuous"/>
      <w:pgSz w:w="11907" w:h="16840" w:code="9"/>
      <w:pgMar w:top="851" w:right="1440" w:bottom="56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660A" w14:textId="77777777" w:rsidR="00B71590" w:rsidRDefault="00B71590">
      <w:r>
        <w:separator/>
      </w:r>
    </w:p>
  </w:endnote>
  <w:endnote w:type="continuationSeparator" w:id="0">
    <w:p w14:paraId="697D3427" w14:textId="77777777" w:rsidR="00B71590" w:rsidRDefault="00B7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lasTimes">
    <w:altName w:val="Times New Roman"/>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B7D5" w14:textId="77777777" w:rsidR="00B71590" w:rsidRDefault="00B71590">
      <w:r>
        <w:separator/>
      </w:r>
    </w:p>
  </w:footnote>
  <w:footnote w:type="continuationSeparator" w:id="0">
    <w:p w14:paraId="4C71C5D9" w14:textId="77777777" w:rsidR="00B71590" w:rsidRDefault="00B71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B3229"/>
    <w:multiLevelType w:val="hybridMultilevel"/>
    <w:tmpl w:val="693CB88E"/>
    <w:lvl w:ilvl="0" w:tplc="A2E6D0B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203372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10"/>
    <w:rsid w:val="00006936"/>
    <w:rsid w:val="000109C3"/>
    <w:rsid w:val="00011E49"/>
    <w:rsid w:val="000176B4"/>
    <w:rsid w:val="00030828"/>
    <w:rsid w:val="000579A6"/>
    <w:rsid w:val="00096183"/>
    <w:rsid w:val="000C39BE"/>
    <w:rsid w:val="001E228B"/>
    <w:rsid w:val="001E27B5"/>
    <w:rsid w:val="00210AF2"/>
    <w:rsid w:val="0027163D"/>
    <w:rsid w:val="00312912"/>
    <w:rsid w:val="00345CC0"/>
    <w:rsid w:val="003641A9"/>
    <w:rsid w:val="00395156"/>
    <w:rsid w:val="003A7CFE"/>
    <w:rsid w:val="005215CA"/>
    <w:rsid w:val="005B107C"/>
    <w:rsid w:val="00602489"/>
    <w:rsid w:val="00647DB3"/>
    <w:rsid w:val="00660BC2"/>
    <w:rsid w:val="00680735"/>
    <w:rsid w:val="006879EF"/>
    <w:rsid w:val="006B4A42"/>
    <w:rsid w:val="006E2DCF"/>
    <w:rsid w:val="0076482A"/>
    <w:rsid w:val="007A0E72"/>
    <w:rsid w:val="00880E7F"/>
    <w:rsid w:val="008826E0"/>
    <w:rsid w:val="00891B1E"/>
    <w:rsid w:val="008F2221"/>
    <w:rsid w:val="0091675B"/>
    <w:rsid w:val="009D2E08"/>
    <w:rsid w:val="00A05804"/>
    <w:rsid w:val="00A15B73"/>
    <w:rsid w:val="00A86961"/>
    <w:rsid w:val="00AC28DC"/>
    <w:rsid w:val="00AE22C3"/>
    <w:rsid w:val="00AE31BB"/>
    <w:rsid w:val="00B55623"/>
    <w:rsid w:val="00B63E00"/>
    <w:rsid w:val="00B71590"/>
    <w:rsid w:val="00BD7D54"/>
    <w:rsid w:val="00CE5D18"/>
    <w:rsid w:val="00D1029E"/>
    <w:rsid w:val="00D40FDF"/>
    <w:rsid w:val="00D4225D"/>
    <w:rsid w:val="00D42C62"/>
    <w:rsid w:val="00DA22CC"/>
    <w:rsid w:val="00DE3573"/>
    <w:rsid w:val="00E575C2"/>
    <w:rsid w:val="00EA28A6"/>
    <w:rsid w:val="00EB0CF9"/>
    <w:rsid w:val="00F06534"/>
    <w:rsid w:val="00FB1810"/>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C2805"/>
  <w15:docId w15:val="{1FE0CF43-3D99-464C-AF86-0FBF0A59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CFE"/>
    <w:rPr>
      <w:rFonts w:ascii="HellasTimes" w:hAnsi="HellasTime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7CFE"/>
    <w:pPr>
      <w:tabs>
        <w:tab w:val="center" w:pos="4153"/>
        <w:tab w:val="right" w:pos="8306"/>
      </w:tabs>
    </w:pPr>
  </w:style>
  <w:style w:type="paragraph" w:styleId="Footer">
    <w:name w:val="footer"/>
    <w:basedOn w:val="Normal"/>
    <w:rsid w:val="003A7CFE"/>
    <w:pPr>
      <w:tabs>
        <w:tab w:val="center" w:pos="4153"/>
        <w:tab w:val="right" w:pos="8306"/>
      </w:tabs>
    </w:pPr>
  </w:style>
  <w:style w:type="character" w:styleId="PageNumber">
    <w:name w:val="page number"/>
    <w:basedOn w:val="DefaultParagraphFont"/>
    <w:rsid w:val="003A7CFE"/>
  </w:style>
  <w:style w:type="paragraph" w:styleId="EndnoteText">
    <w:name w:val="endnote text"/>
    <w:basedOn w:val="Normal"/>
    <w:semiHidden/>
    <w:rsid w:val="003A7CFE"/>
    <w:rPr>
      <w:sz w:val="20"/>
    </w:rPr>
  </w:style>
  <w:style w:type="character" w:styleId="EndnoteReference">
    <w:name w:val="endnote reference"/>
    <w:semiHidden/>
    <w:rsid w:val="003A7C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ΠΑΝΕΠΙΣΤΗΜΙΟ ΠΕΙΡΑΙΩΣ</vt:lpstr>
    </vt:vector>
  </TitlesOfParts>
  <Company>ACH sa</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ΠΕΙΡΑΙΩΣ</dc:title>
  <dc:creator>irini cambi</dc:creator>
  <cp:lastModifiedBy>DIMITRIOS KAMPIS</cp:lastModifiedBy>
  <cp:revision>2</cp:revision>
  <cp:lastPrinted>2015-06-29T14:36:00Z</cp:lastPrinted>
  <dcterms:created xsi:type="dcterms:W3CDTF">2025-05-17T10:28:00Z</dcterms:created>
  <dcterms:modified xsi:type="dcterms:W3CDTF">2025-05-17T10:28:00Z</dcterms:modified>
</cp:coreProperties>
</file>