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BF87" w14:textId="77777777" w:rsidR="0090110A" w:rsidRPr="00341604" w:rsidRDefault="003F4A3F">
      <w:pPr>
        <w:spacing w:before="100" w:beforeAutospacing="1" w:after="100" w:afterAutospacing="1" w:line="240" w:lineRule="auto"/>
        <w:outlineLvl w:val="0"/>
        <w:rPr>
          <w:rFonts w:ascii="Times New Roman" w:eastAsia="Times New Roman" w:hAnsi="Times New Roman" w:cs="Times New Roman"/>
          <w:b/>
          <w:bCs/>
          <w:kern w:val="36"/>
          <w:sz w:val="48"/>
          <w:szCs w:val="48"/>
          <w:lang w:val="el-GR" w:eastAsia="en-GB"/>
        </w:rPr>
      </w:pPr>
      <w:r w:rsidRPr="00341604">
        <w:rPr>
          <w:rFonts w:ascii="Times New Roman" w:eastAsia="Times New Roman" w:hAnsi="Times New Roman" w:cs="Times New Roman"/>
          <w:b/>
          <w:bCs/>
          <w:kern w:val="36"/>
          <w:sz w:val="48"/>
          <w:szCs w:val="48"/>
          <w:lang w:val="el-GR" w:eastAsia="en-GB"/>
        </w:rPr>
        <w:t>Τι μας λέει η ταχύτητα του χρήματος για τον χαμηλό πληθωρισμό στις ΗΠΑ;</w:t>
      </w:r>
    </w:p>
    <w:p w14:paraId="056889A5" w14:textId="77777777" w:rsidR="00557F89" w:rsidRPr="00341604" w:rsidRDefault="00557F89" w:rsidP="00557F89">
      <w:pPr>
        <w:spacing w:after="0" w:line="240" w:lineRule="auto"/>
        <w:rPr>
          <w:rFonts w:ascii="Times New Roman" w:eastAsia="Times New Roman" w:hAnsi="Times New Roman" w:cs="Times New Roman"/>
          <w:sz w:val="24"/>
          <w:szCs w:val="24"/>
          <w:lang w:val="el-GR" w:eastAsia="en-GB"/>
        </w:rPr>
      </w:pPr>
    </w:p>
    <w:p w14:paraId="16752C20" w14:textId="77777777" w:rsidR="0090110A" w:rsidRPr="00341604" w:rsidRDefault="003F4A3F">
      <w:pPr>
        <w:spacing w:after="0"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Δευτέρα, 1 Σεπτεμβρίου 2014 </w:t>
      </w:r>
    </w:p>
    <w:p w14:paraId="282A8F68"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Του </w:t>
      </w:r>
      <w:hyperlink r:id="rId5" w:tgtFrame="blank" w:history="1">
        <w:r w:rsidRPr="00557F89">
          <w:rPr>
            <w:rFonts w:ascii="Times New Roman" w:eastAsia="Times New Roman" w:hAnsi="Times New Roman" w:cs="Times New Roman"/>
            <w:color w:val="0000FF"/>
            <w:sz w:val="24"/>
            <w:szCs w:val="24"/>
            <w:u w:val="single"/>
            <w:lang w:eastAsia="en-GB"/>
          </w:rPr>
          <w:t>Yi</w:t>
        </w:r>
        <w:r w:rsidRPr="00341604">
          <w:rPr>
            <w:rFonts w:ascii="Times New Roman" w:eastAsia="Times New Roman" w:hAnsi="Times New Roman" w:cs="Times New Roman"/>
            <w:color w:val="0000FF"/>
            <w:sz w:val="24"/>
            <w:szCs w:val="24"/>
            <w:u w:val="single"/>
            <w:lang w:val="el-GR" w:eastAsia="en-GB"/>
          </w:rPr>
          <w:t xml:space="preserve"> </w:t>
        </w:r>
        <w:r w:rsidRPr="00557F89">
          <w:rPr>
            <w:rFonts w:ascii="Times New Roman" w:eastAsia="Times New Roman" w:hAnsi="Times New Roman" w:cs="Times New Roman"/>
            <w:color w:val="0000FF"/>
            <w:sz w:val="24"/>
            <w:szCs w:val="24"/>
            <w:u w:val="single"/>
            <w:lang w:eastAsia="en-GB"/>
          </w:rPr>
          <w:t>Wen</w:t>
        </w:r>
      </w:hyperlink>
      <w:r w:rsidRPr="00341604">
        <w:rPr>
          <w:rFonts w:ascii="Times New Roman" w:eastAsia="Times New Roman" w:hAnsi="Times New Roman" w:cs="Times New Roman"/>
          <w:sz w:val="24"/>
          <w:szCs w:val="24"/>
          <w:lang w:val="el-GR" w:eastAsia="en-GB"/>
        </w:rPr>
        <w:t xml:space="preserve">, Βοηθού Αντιπροέδρου και Οικονομολόγου, και της </w:t>
      </w:r>
      <w:r w:rsidRPr="00557F89">
        <w:rPr>
          <w:rFonts w:ascii="Times New Roman" w:eastAsia="Times New Roman" w:hAnsi="Times New Roman" w:cs="Times New Roman"/>
          <w:sz w:val="24"/>
          <w:szCs w:val="24"/>
          <w:lang w:eastAsia="en-GB"/>
        </w:rPr>
        <w:t>Maria</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A</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Arias</w:t>
      </w:r>
      <w:r w:rsidRPr="00341604">
        <w:rPr>
          <w:rFonts w:ascii="Times New Roman" w:eastAsia="Times New Roman" w:hAnsi="Times New Roman" w:cs="Times New Roman"/>
          <w:sz w:val="24"/>
          <w:szCs w:val="24"/>
          <w:lang w:val="el-GR" w:eastAsia="en-GB"/>
        </w:rPr>
        <w:t>, Επιστημονικού Συνεργάτη</w:t>
      </w:r>
    </w:p>
    <w:p w14:paraId="03CC631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Ο πληθωρισμός περιγράφεται συνήθως ως μια επίμονη αύξηση του γενικού επιπέδου τιμών, όπως στον δείκτη τιμών καταναλωτή. Μια από τις σημαντικότερες θεωρίες για την εξήγηση του πληθωρισμού είναι η μονεταριστική άποψη που, σύμφωνα με τον </w:t>
      </w:r>
      <w:r w:rsidRPr="00557F89">
        <w:rPr>
          <w:rFonts w:ascii="Times New Roman" w:eastAsia="Times New Roman" w:hAnsi="Times New Roman" w:cs="Times New Roman"/>
          <w:sz w:val="24"/>
          <w:szCs w:val="24"/>
          <w:lang w:eastAsia="en-GB"/>
        </w:rPr>
        <w:t>Milton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Friedman</w:t>
      </w:r>
      <w:r w:rsidRPr="00341604">
        <w:rPr>
          <w:rFonts w:ascii="Times New Roman" w:eastAsia="Times New Roman" w:hAnsi="Times New Roman" w:cs="Times New Roman"/>
          <w:sz w:val="24"/>
          <w:szCs w:val="24"/>
          <w:lang w:val="el-GR" w:eastAsia="en-GB"/>
        </w:rPr>
        <w:t>, "ο πληθωρισμός είναι πάντα και παντού ένα νομισματικό φαινόμενο".</w:t>
      </w:r>
      <w:r w:rsidRPr="00341604">
        <w:rPr>
          <w:rFonts w:ascii="Times New Roman" w:eastAsia="Times New Roman" w:hAnsi="Times New Roman" w:cs="Times New Roman"/>
          <w:sz w:val="24"/>
          <w:szCs w:val="24"/>
          <w:vertAlign w:val="superscript"/>
          <w:lang w:val="el-GR" w:eastAsia="en-GB"/>
        </w:rPr>
        <w:t>1</w:t>
      </w:r>
      <w:r w:rsidRPr="00341604">
        <w:rPr>
          <w:rFonts w:ascii="Times New Roman" w:eastAsia="Times New Roman" w:hAnsi="Times New Roman" w:cs="Times New Roman"/>
          <w:sz w:val="24"/>
          <w:szCs w:val="24"/>
          <w:lang w:val="el-GR" w:eastAsia="en-GB"/>
        </w:rPr>
        <w:t xml:space="preserve"> Με άλλα λόγια, ο πληθωρισμός εμφανίζεται επειδή υπάρχει πάρα πολύ χρήμα διαθέσιμο για την αγορά της ίδιας ποσότητας αγαθών και υπηρεσιών που παράγονται στην οικονομία. Η άποψη αυτή μπορεί επίσης να αναπαρασταθεί από τη λεγόμενη "θεωρία της ποσότητας του χρήματος", η οποία συνδέει το γενικό επίπεδο τιμών, το σύνολο των αγαθών και υπηρεσιών που παράγονται σε μια δεδομένη περίοδο, τη συνολική προσφορά χρήματος και την ταχύτητα (ταχύτητα) με την οποία το χρήμα κυκλοφορεί στην οικονομία για τη διευκόλυνση των συναλλαγών με την ακόλουθη εξίσωση:</w:t>
      </w:r>
    </w:p>
    <w:p w14:paraId="53017EA8" w14:textId="77777777" w:rsidR="0090110A" w:rsidRPr="00341604" w:rsidRDefault="003F4A3F">
      <w:pPr>
        <w:spacing w:before="100" w:beforeAutospacing="1" w:after="100" w:afterAutospacing="1" w:line="240" w:lineRule="auto"/>
        <w:jc w:val="center"/>
        <w:rPr>
          <w:rFonts w:ascii="Times New Roman" w:eastAsia="Times New Roman" w:hAnsi="Times New Roman" w:cs="Times New Roman"/>
          <w:sz w:val="24"/>
          <w:szCs w:val="24"/>
          <w:lang w:val="el-GR" w:eastAsia="en-GB"/>
        </w:rPr>
      </w:pPr>
      <w:r w:rsidRPr="00557F89">
        <w:rPr>
          <w:rFonts w:ascii="Times New Roman" w:eastAsia="Times New Roman" w:hAnsi="Times New Roman" w:cs="Times New Roman"/>
          <w:b/>
          <w:bCs/>
          <w:sz w:val="24"/>
          <w:szCs w:val="24"/>
          <w:lang w:eastAsia="en-GB"/>
        </w:rPr>
        <w:t>MV</w:t>
      </w:r>
      <w:r w:rsidRPr="00341604">
        <w:rPr>
          <w:rFonts w:ascii="Times New Roman" w:eastAsia="Times New Roman" w:hAnsi="Times New Roman" w:cs="Times New Roman"/>
          <w:b/>
          <w:bCs/>
          <w:sz w:val="24"/>
          <w:szCs w:val="24"/>
          <w:lang w:val="el-GR" w:eastAsia="en-GB"/>
        </w:rPr>
        <w:t xml:space="preserve"> = </w:t>
      </w:r>
      <w:r w:rsidRPr="00557F89">
        <w:rPr>
          <w:rFonts w:ascii="Times New Roman" w:eastAsia="Times New Roman" w:hAnsi="Times New Roman" w:cs="Times New Roman"/>
          <w:b/>
          <w:bCs/>
          <w:sz w:val="24"/>
          <w:szCs w:val="24"/>
          <w:lang w:eastAsia="en-GB"/>
        </w:rPr>
        <w:t>PQ</w:t>
      </w:r>
    </w:p>
    <w:p w14:paraId="7B64DA0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Σε αυτή την εξίσωση:</w:t>
      </w:r>
    </w:p>
    <w:p w14:paraId="670E41EC" w14:textId="77777777" w:rsidR="0090110A"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57F89">
        <w:rPr>
          <w:rFonts w:ascii="Times New Roman" w:eastAsia="Times New Roman" w:hAnsi="Times New Roman" w:cs="Times New Roman"/>
          <w:sz w:val="24"/>
          <w:szCs w:val="24"/>
          <w:lang w:eastAsia="en-GB"/>
        </w:rPr>
        <w:t>Το Μ σημαίνει χρήμα.</w:t>
      </w:r>
    </w:p>
    <w:p w14:paraId="2903D7DF"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V</w:t>
      </w:r>
      <w:r w:rsidRPr="00341604">
        <w:rPr>
          <w:rFonts w:ascii="Times New Roman" w:eastAsia="Times New Roman" w:hAnsi="Times New Roman" w:cs="Times New Roman"/>
          <w:sz w:val="24"/>
          <w:szCs w:val="24"/>
          <w:lang w:val="el-GR" w:eastAsia="en-GB"/>
        </w:rPr>
        <w:t xml:space="preserve"> συμβολίζει την ταχύτητα του χρήματος (ή τον ρυθμό με τον οποίο οι άνθρωποι ξοδεύουν χρήματα).</w:t>
      </w:r>
    </w:p>
    <w:p w14:paraId="137D5763"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P</w:t>
      </w:r>
      <w:r w:rsidRPr="00341604">
        <w:rPr>
          <w:rFonts w:ascii="Times New Roman" w:eastAsia="Times New Roman" w:hAnsi="Times New Roman" w:cs="Times New Roman"/>
          <w:sz w:val="24"/>
          <w:szCs w:val="24"/>
          <w:lang w:val="el-GR" w:eastAsia="en-GB"/>
        </w:rPr>
        <w:t xml:space="preserve"> αντιπροσωπεύει το γενικό επίπεδο τιμών.</w:t>
      </w:r>
    </w:p>
    <w:p w14:paraId="4A8E2E7B"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 xml:space="preserve"> συμβολίζει την ποσότητα των παραγόμενων αγαθών και υπηρεσιών.</w:t>
      </w:r>
    </w:p>
    <w:p w14:paraId="4B9A0364"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Με βάση αυτή την εξίσωση, διατηρώντας την ταχύτητα του χρήματος σταθερή, εάν η προσφορά χρήματος (Μ) αυξάνεται με ταχύτερο ρυθμό από την πραγματική οικονομική παραγωγή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 το επίπεδο τιμών (Ρ) πρέπει να αυξηθεί για να καλύψει τη διαφορά. Σύμφωνα με αυτή την άποψη, ο πληθωρισμός στις ΗΠΑ θα έπρεπε να ήταν περίπου 31% ετησίως μεταξύ 2008 και 2013, όταν η προσφορά χρήματος αυξανόταν με μέσο ρυθμό 33% ετησίως και η παραγωγή αυξανόταν με μέσο ρυθμό λίγο κάτω από 2%. Γιατί, λοιπόν, ο πληθωρισμός παρέμεινε επίμονα χαμηλός (κάτω του 2%) κατά τη διάρκεια αυτής της περιόδου;</w:t>
      </w:r>
    </w:p>
    <w:p w14:paraId="6E8103F1" w14:textId="77777777" w:rsidR="0090110A" w:rsidRPr="00341604" w:rsidRDefault="003F4A3F">
      <w:pPr>
        <w:spacing w:before="100" w:beforeAutospacing="1" w:after="100" w:afterAutospacing="1" w:line="240" w:lineRule="auto"/>
        <w:outlineLvl w:val="1"/>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t>Μειούμενη ταχύτητα</w:t>
      </w:r>
    </w:p>
    <w:p w14:paraId="668134FA"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Το ζήτημα έχει να κάνει με την ταχύτητα του χρήματος, η οποία δεν ήταν ποτέ σταθερή, όπως φαίνεται στο παρακάτω σχήμα.Αν για κάποιο λόγο η ταχύτητα του χρήματος μειωθεί ραγδαία κατά τη διάρκεια μιας περιόδου επεκτατικής νομισματικής πολιτικής, αυτό μπορεί να αντισταθμίσει την αύξηση της προσφοράς χρήματος και να οδηγήσει ακόμη και σε αποπληθωρισμό αντί για πληθωρισμό.</w:t>
      </w:r>
    </w:p>
    <w:p w14:paraId="05DA418D"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lastRenderedPageBreak/>
        <w:t>Η ταχύτητα του χρήματος μπορεί να υπολογιστεί ως ο λόγος του ονομαστικού ακαθάριστου εγχώριου προϊόντος (ΑΕΠ) προς την προσφορά χρήματος (</w:t>
      </w:r>
      <w:r w:rsidRPr="00557F89">
        <w:rPr>
          <w:rFonts w:ascii="Times New Roman" w:eastAsia="Times New Roman" w:hAnsi="Times New Roman" w:cs="Times New Roman"/>
          <w:sz w:val="24"/>
          <w:szCs w:val="24"/>
          <w:lang w:eastAsia="en-GB"/>
        </w:rPr>
        <w:t>V</w:t>
      </w:r>
      <w:r w:rsidRPr="00341604">
        <w:rPr>
          <w:rFonts w:ascii="Times New Roman" w:eastAsia="Times New Roman" w:hAnsi="Times New Roman" w:cs="Times New Roman"/>
          <w:sz w:val="24"/>
          <w:szCs w:val="24"/>
          <w:lang w:val="el-GR" w:eastAsia="en-GB"/>
        </w:rPr>
        <w:t>=</w:t>
      </w:r>
      <w:r w:rsidRPr="00557F89">
        <w:rPr>
          <w:rFonts w:ascii="Times New Roman" w:eastAsia="Times New Roman" w:hAnsi="Times New Roman" w:cs="Times New Roman"/>
          <w:sz w:val="24"/>
          <w:szCs w:val="24"/>
          <w:lang w:eastAsia="en-GB"/>
        </w:rPr>
        <w:t>PQ</w:t>
      </w:r>
      <w:r w:rsidRPr="00341604">
        <w:rPr>
          <w:rFonts w:ascii="Times New Roman" w:eastAsia="Times New Roman" w:hAnsi="Times New Roman" w:cs="Times New Roman"/>
          <w:sz w:val="24"/>
          <w:szCs w:val="24"/>
          <w:lang w:val="el-GR" w:eastAsia="en-GB"/>
        </w:rPr>
        <w:t>/</w:t>
      </w:r>
      <w:r w:rsidRPr="00557F89">
        <w:rPr>
          <w:rFonts w:ascii="Times New Roman" w:eastAsia="Times New Roman" w:hAnsi="Times New Roman" w:cs="Times New Roman"/>
          <w:sz w:val="24"/>
          <w:szCs w:val="24"/>
          <w:lang w:eastAsia="en-GB"/>
        </w:rPr>
        <w:t>M</w:t>
      </w:r>
      <w:r w:rsidRPr="00341604">
        <w:rPr>
          <w:rFonts w:ascii="Times New Roman" w:eastAsia="Times New Roman" w:hAnsi="Times New Roman" w:cs="Times New Roman"/>
          <w:sz w:val="24"/>
          <w:szCs w:val="24"/>
          <w:lang w:val="el-GR" w:eastAsia="en-GB"/>
        </w:rPr>
        <w:t>), ο οποίος μπορεί να χρησιμοποιηθεί για τη μέτρηση της ισχύος της οικονομίας ή της προθυμίας των πολιτών να ξοδέψουν χρήματα. Όταν πραγματοποιούνται περισσότερες συναλλαγές σε ολόκληρη την οικονομία, η ταχύτητα αυξάνεται και η οικονομία είναι πιθανό να επεκταθεί. Το αντίθετο ισχύει επίσης: Η ταχύτητα του χρήματος μειώνεται όταν πραγματοποιούνται λιγότερες συναλλαγές- ως εκ τούτου, η οικονομία είναι πιθανό να συρρικνωθεί.</w:t>
      </w:r>
    </w:p>
    <w:p w14:paraId="211172D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Κατά τη διάρκεια του πρώτου και του δεύτερου τριμήνου του 2014, η ταχύτητα της νομισματικής βάσης</w:t>
      </w:r>
      <w:r w:rsidRPr="00341604">
        <w:rPr>
          <w:rFonts w:ascii="Times New Roman" w:eastAsia="Times New Roman" w:hAnsi="Times New Roman" w:cs="Times New Roman"/>
          <w:sz w:val="24"/>
          <w:szCs w:val="24"/>
          <w:vertAlign w:val="superscript"/>
          <w:lang w:val="el-GR" w:eastAsia="en-GB"/>
        </w:rPr>
        <w:t>2</w:t>
      </w:r>
      <w:r w:rsidRPr="00341604">
        <w:rPr>
          <w:rFonts w:ascii="Times New Roman" w:eastAsia="Times New Roman" w:hAnsi="Times New Roman" w:cs="Times New Roman"/>
          <w:sz w:val="24"/>
          <w:szCs w:val="24"/>
          <w:lang w:val="el-GR" w:eastAsia="en-GB"/>
        </w:rPr>
        <w:t xml:space="preserve"> ήταν 4,4, ο βραδύτερος ρυθμός που έχει καταγραφεί ποτέ. Αυτό σημαίνει ότι κάθε δολάριο της νομισματικής βάσης δαπανήθηκε μόνο 4,4 φορές στην οικονομία κατά τη διάρκεια του προηγούμενου έτους, από 17,2 που ήταν λίγο πριν από την ύφεση. Αυτό σημαίνει ότι η άνευ προηγουμένου αύξηση της νομισματικής βάσης που προήλθε από τις μεγάλες χρηματικές ενέσεις της </w:t>
      </w:r>
      <w:r w:rsidRPr="00557F89">
        <w:rPr>
          <w:rFonts w:ascii="Times New Roman" w:eastAsia="Times New Roman" w:hAnsi="Times New Roman" w:cs="Times New Roman"/>
          <w:sz w:val="24"/>
          <w:szCs w:val="24"/>
          <w:lang w:eastAsia="en-GB"/>
        </w:rPr>
        <w:t>Fed</w:t>
      </w:r>
      <w:r w:rsidRPr="00341604">
        <w:rPr>
          <w:rFonts w:ascii="Times New Roman" w:eastAsia="Times New Roman" w:hAnsi="Times New Roman" w:cs="Times New Roman"/>
          <w:sz w:val="24"/>
          <w:szCs w:val="24"/>
          <w:lang w:val="el-GR" w:eastAsia="en-GB"/>
        </w:rPr>
        <w:t xml:space="preserve"> μέσω των μεγάλης κλίμακας προγραμμάτων αγοράς περιουσιακών στοιχείων απέτυχε να προκαλέσει τουλάχιστον μία προς μία αναλογική αύξηση του ονομαστικού ΑΕΠ. Έτσι, είναι ακριβώς η απότομη μείωση της ταχύτητας που αντιστάθμισε την απότομη αύξηση της προσφοράς χρήματος, οδηγώντας στη σχεδόν μηδενική μεταβολή του ονομαστικού ΑΕΠ (είτε </w:t>
      </w:r>
      <w:r w:rsidRPr="00557F89">
        <w:rPr>
          <w:rFonts w:ascii="Times New Roman" w:eastAsia="Times New Roman" w:hAnsi="Times New Roman" w:cs="Times New Roman"/>
          <w:sz w:val="24"/>
          <w:szCs w:val="24"/>
          <w:lang w:eastAsia="en-GB"/>
        </w:rPr>
        <w:t>P</w:t>
      </w:r>
      <w:r w:rsidRPr="00341604">
        <w:rPr>
          <w:rFonts w:ascii="Times New Roman" w:eastAsia="Times New Roman" w:hAnsi="Times New Roman" w:cs="Times New Roman"/>
          <w:sz w:val="24"/>
          <w:szCs w:val="24"/>
          <w:lang w:val="el-GR" w:eastAsia="en-GB"/>
        </w:rPr>
        <w:t xml:space="preserve"> είτε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w:t>
      </w:r>
    </w:p>
    <w:p w14:paraId="356ECFC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Γιατί, λοιπόν, η αύξηση της νομισματικής βάσης δεν προκάλεσε ανάλογη αύξηση του γενικού επιπέδου τιμών ή του ΑΕΠ; Η απάντηση βρίσκεται στη δραματική αύξηση της προθυμίας του ιδιωτικού τομέα να συσσωρεύει χρήματα αντί να τα ξοδεύει. Μια τέτοια άνευ προηγουμένου αύξηση της ζήτησης χρήματος επιβράδυνε την ταχύτητα του χρήματος, όπως δείχνει το παρακάτω σχήμα.</w:t>
      </w:r>
    </w:p>
    <w:p w14:paraId="77252DC6" w14:textId="77777777" w:rsidR="0090110A" w:rsidRDefault="003F4A3F">
      <w:pPr>
        <w:spacing w:before="100" w:beforeAutospacing="1" w:after="100" w:afterAutospacing="1" w:line="240" w:lineRule="auto"/>
        <w:rPr>
          <w:rFonts w:ascii="Times New Roman" w:eastAsia="Times New Roman" w:hAnsi="Times New Roman" w:cs="Times New Roman"/>
          <w:sz w:val="24"/>
          <w:szCs w:val="24"/>
          <w:lang w:eastAsia="en-GB"/>
        </w:rPr>
      </w:pPr>
      <w:r w:rsidRPr="00341604">
        <w:rPr>
          <w:rFonts w:ascii="Times New Roman" w:eastAsia="Times New Roman" w:hAnsi="Times New Roman" w:cs="Times New Roman"/>
          <w:sz w:val="24"/>
          <w:szCs w:val="24"/>
          <w:lang w:val="el-GR" w:eastAsia="en-GB"/>
        </w:rPr>
        <w:t xml:space="preserve">Και γιατί τότε οι άνθρωποι ξαφνικά αποφασίζουν να μαζεύουν χρήματα αντί να τα ξοδεύουν; </w:t>
      </w:r>
      <w:r w:rsidRPr="00557F89">
        <w:rPr>
          <w:rFonts w:ascii="Times New Roman" w:eastAsia="Times New Roman" w:hAnsi="Times New Roman" w:cs="Times New Roman"/>
          <w:sz w:val="24"/>
          <w:szCs w:val="24"/>
          <w:lang w:eastAsia="en-GB"/>
        </w:rPr>
        <w:t>Μια πιθανή απάντηση βρίσκεται στο συνδυασμό δύο ζητημάτων:</w:t>
      </w:r>
    </w:p>
    <w:p w14:paraId="6859FF23" w14:textId="77777777" w:rsidR="0090110A" w:rsidRPr="00341604" w:rsidRDefault="003F4A3F">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Μια ζοφερή οικονομία μετά τη χρηματοπιστωτική κρίση</w:t>
      </w:r>
    </w:p>
    <w:p w14:paraId="5F9DC571" w14:textId="77777777" w:rsidR="0090110A" w:rsidRPr="00341604" w:rsidRDefault="003F4A3F">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Η δραματική μείωση των επιτοκίων που ανάγκασε τους επενδυτές να αναπροσαρμόσουν τα χαρτοφυλάκιά τους προς τα ρευστά χρήματα και μακριά από τα έντοκα περιουσιακά στοιχεία, όπως τα κρατικά ομόλογα</w:t>
      </w:r>
    </w:p>
    <w:p w14:paraId="42AC7730"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Εν προκειμένω, η μη συμβατική νομισματική πολιτική ενίσχυσε την ύφεση μέσω της τόνωσης της ζήτησης χρήματος του ιδιωτικού τομέα μέσω της άσκησης μιας πολιτικής υπερβολικά χαμηλών επιτοκίων (δηλαδή της πολιτικής μηδενικών επιτοκίων).</w:t>
      </w:r>
      <w:r w:rsidRPr="00341604">
        <w:rPr>
          <w:rFonts w:ascii="Times New Roman" w:eastAsia="Times New Roman" w:hAnsi="Times New Roman" w:cs="Times New Roman"/>
          <w:sz w:val="24"/>
          <w:szCs w:val="24"/>
          <w:vertAlign w:val="superscript"/>
          <w:lang w:val="el-GR" w:eastAsia="en-GB"/>
        </w:rPr>
        <w:t>3</w:t>
      </w:r>
    </w:p>
    <w:p w14:paraId="6D653EE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Πράγματι, κατά την περίοδο πριν από την ύφεση, για κάθε μείωση των επιτοκίων των 10ετών κρατικών ομολόγων κατά 1 ποσοστιαία μονάδα, η ταχύτητα της νομισματικής βάσης μειώθηκε κατά 0,17 μονάδες, με βάση ένα υπόδειγμα γραμμικής παλινδρόμησης της ταχύτητας επί των επιτοκίων. Δεδομένου ότι τα 10ετή επιτόκια μειώθηκαν κατά περίπου 0,5 εκατοστιαίες μονάδες μεταξύ 2008 και 2013, η ταχύτητα της νομισματικής βάσης θα έπρεπε να έχει μειωθεί κατά περίπου 0,085 μονάδες. Όμως η πραγματική ταχύτητα μειώθηκε κατά 5,85 μονάδες, δηλαδή 69 φορές περισσότερο από ό,τι προβλεπόταν. Αυτό συνέβη επειδή το ονομαστικό επιτόκιο των βραχυπρόθεσμων ομολόγων μειώθηκε ουσιαστικά στο μηδέν και, στην περίπτωση αυτή, η καλύτερη μορφή ρευστού περιουσιακού στοιχείου χωρίς κίνδυνο δεν είναι πλέον τα βραχυπρόθεσμα κρατικά ομόλογα, αλλά το χρήμα.</w:t>
      </w:r>
    </w:p>
    <w:p w14:paraId="3A465600" w14:textId="77777777" w:rsidR="00341604" w:rsidRPr="00341604" w:rsidRDefault="00341604">
      <w:pPr>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br w:type="page"/>
      </w:r>
    </w:p>
    <w:p w14:paraId="602C3023" w14:textId="48B747B2" w:rsidR="0090110A" w:rsidRPr="00341604" w:rsidRDefault="003F4A3F">
      <w:pPr>
        <w:spacing w:before="100" w:beforeAutospacing="1" w:after="100" w:afterAutospacing="1" w:line="240" w:lineRule="auto"/>
        <w:outlineLvl w:val="1"/>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lastRenderedPageBreak/>
        <w:t>Σημειώσεις και αναφορές</w:t>
      </w:r>
    </w:p>
    <w:p w14:paraId="1A3F9C56" w14:textId="77777777" w:rsidR="0090110A" w:rsidRDefault="003F4A3F">
      <w:pPr>
        <w:spacing w:before="100" w:beforeAutospacing="1" w:after="100" w:afterAutospacing="1" w:line="240" w:lineRule="auto"/>
        <w:rPr>
          <w:rFonts w:ascii="Times New Roman" w:eastAsia="Times New Roman" w:hAnsi="Times New Roman" w:cs="Times New Roman"/>
          <w:sz w:val="24"/>
          <w:szCs w:val="24"/>
          <w:lang w:eastAsia="en-GB"/>
        </w:rPr>
      </w:pPr>
      <w:r w:rsidRPr="00341604">
        <w:rPr>
          <w:rFonts w:ascii="Times New Roman" w:eastAsia="Times New Roman" w:hAnsi="Times New Roman" w:cs="Times New Roman"/>
          <w:sz w:val="24"/>
          <w:szCs w:val="24"/>
          <w:vertAlign w:val="superscript"/>
          <w:lang w:val="el-GR" w:eastAsia="en-GB"/>
        </w:rPr>
        <w:t>1</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Friedman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Milton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"The Counter-Revolution in Monetary Theory", διάλεξη Wincott Memorial Lecture, Πανεπιστήμιο του Λονδίνου, 16 Σεπτεμβρίου 1970.</w:t>
      </w:r>
    </w:p>
    <w:p w14:paraId="155D5F1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vertAlign w:val="superscript"/>
          <w:lang w:val="el-GR" w:eastAsia="en-GB"/>
        </w:rPr>
        <w:t>2</w:t>
      </w:r>
      <w:r w:rsidRPr="00341604">
        <w:rPr>
          <w:rFonts w:ascii="Times New Roman" w:eastAsia="Times New Roman" w:hAnsi="Times New Roman" w:cs="Times New Roman"/>
          <w:sz w:val="24"/>
          <w:szCs w:val="24"/>
          <w:lang w:val="el-GR" w:eastAsia="en-GB"/>
        </w:rPr>
        <w:t xml:space="preserve"> Η νομισματική βάση περιλαμβάνει τα χαρτονομίσματα και τα κέρματα που κυκλοφορούν καθώς και τα τραπεζικά αποθέματα.</w:t>
      </w:r>
    </w:p>
    <w:p w14:paraId="3A16CD80"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vertAlign w:val="superscript"/>
          <w:lang w:val="el-GR" w:eastAsia="en-GB"/>
        </w:rPr>
        <w:t>3</w:t>
      </w:r>
      <w:r w:rsidRPr="00341604">
        <w:rPr>
          <w:rFonts w:ascii="Times New Roman" w:eastAsia="Times New Roman" w:hAnsi="Times New Roman" w:cs="Times New Roman"/>
          <w:sz w:val="24"/>
          <w:szCs w:val="24"/>
          <w:lang w:val="el-GR" w:eastAsia="en-GB"/>
        </w:rPr>
        <w:t xml:space="preserve"> Δείτε το άρθρο μας "</w:t>
      </w:r>
      <w:hyperlink r:id="rId6" w:history="1">
        <w:r w:rsidRPr="00341604">
          <w:rPr>
            <w:rFonts w:ascii="Times New Roman" w:eastAsia="Times New Roman" w:hAnsi="Times New Roman" w:cs="Times New Roman"/>
            <w:color w:val="0000FF"/>
            <w:sz w:val="24"/>
            <w:szCs w:val="24"/>
            <w:u w:val="single"/>
            <w:lang w:val="el-GR" w:eastAsia="en-GB"/>
          </w:rPr>
          <w:t>Η παγίδα ρευστότητας:</w:t>
        </w:r>
      </w:hyperlink>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The</w:t>
      </w:r>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Regional</w:t>
      </w:r>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Economist</w:t>
      </w:r>
      <w:r w:rsidRPr="00341604">
        <w:rPr>
          <w:rFonts w:ascii="Times New Roman" w:eastAsia="Times New Roman" w:hAnsi="Times New Roman" w:cs="Times New Roman"/>
          <w:i/>
          <w:iCs/>
          <w:sz w:val="24"/>
          <w:szCs w:val="24"/>
          <w:lang w:val="el-GR" w:eastAsia="en-GB"/>
        </w:rPr>
        <w:t xml:space="preserve"> </w:t>
      </w:r>
      <w:r w:rsidRPr="00341604">
        <w:rPr>
          <w:rFonts w:ascii="Times New Roman" w:eastAsia="Times New Roman" w:hAnsi="Times New Roman" w:cs="Times New Roman"/>
          <w:sz w:val="24"/>
          <w:szCs w:val="24"/>
          <w:lang w:val="el-GR" w:eastAsia="en-GB"/>
        </w:rPr>
        <w:t>για μια πιο λεπτομερή εξήγηση.</w:t>
      </w:r>
    </w:p>
    <w:p w14:paraId="17D68BE8" w14:textId="77777777" w:rsidR="0090110A" w:rsidRDefault="003F4A3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57F89">
        <w:rPr>
          <w:rFonts w:ascii="Times New Roman" w:eastAsia="Times New Roman" w:hAnsi="Times New Roman" w:cs="Times New Roman"/>
          <w:b/>
          <w:bCs/>
          <w:sz w:val="36"/>
          <w:szCs w:val="36"/>
          <w:lang w:eastAsia="en-GB"/>
        </w:rPr>
        <w:t>Πρόσθετοι πόροι</w:t>
      </w:r>
    </w:p>
    <w:p w14:paraId="1CC2060B"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Περιφερειακός οικονομολόγος</w:t>
      </w:r>
      <w:r w:rsidRPr="00341604">
        <w:rPr>
          <w:rFonts w:ascii="Times New Roman" w:eastAsia="Times New Roman" w:hAnsi="Times New Roman" w:cs="Times New Roman"/>
          <w:sz w:val="24"/>
          <w:szCs w:val="24"/>
          <w:lang w:val="el-GR" w:eastAsia="en-GB"/>
        </w:rPr>
        <w:t xml:space="preserve">: </w:t>
      </w:r>
      <w:hyperlink r:id="rId7" w:tooltip="The Liquidity Trap: An Alternative Explanation for Today’s Low Inflation" w:history="1">
        <w:r w:rsidRPr="00341604">
          <w:rPr>
            <w:rFonts w:ascii="Times New Roman" w:eastAsia="Times New Roman" w:hAnsi="Times New Roman" w:cs="Times New Roman"/>
            <w:color w:val="0000FF"/>
            <w:sz w:val="24"/>
            <w:szCs w:val="24"/>
            <w:u w:val="single"/>
            <w:lang w:val="el-GR" w:eastAsia="en-GB"/>
          </w:rPr>
          <w:t>Η παγίδα ρευστότητας: Για τον σημερινό χαμηλό πληθωρισμό: Μια εναλλακτική εξήγηση</w:t>
        </w:r>
      </w:hyperlink>
    </w:p>
    <w:p w14:paraId="5A6EA7C4"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Οικονομικές συνόψεις</w:t>
      </w:r>
      <w:r w:rsidRPr="00341604">
        <w:rPr>
          <w:rFonts w:ascii="Times New Roman" w:eastAsia="Times New Roman" w:hAnsi="Times New Roman" w:cs="Times New Roman"/>
          <w:sz w:val="24"/>
          <w:szCs w:val="24"/>
          <w:lang w:val="el-GR" w:eastAsia="en-GB"/>
        </w:rPr>
        <w:t xml:space="preserve">: </w:t>
      </w:r>
      <w:hyperlink r:id="rId8" w:tgtFrame="_blank" w:tooltip="The Monetary Base and Bank Lending: You Can Lead a Horse to Water..." w:history="1">
        <w:r w:rsidRPr="00341604">
          <w:rPr>
            <w:rFonts w:ascii="Times New Roman" w:eastAsia="Times New Roman" w:hAnsi="Times New Roman" w:cs="Times New Roman"/>
            <w:color w:val="0000FF"/>
            <w:sz w:val="24"/>
            <w:szCs w:val="24"/>
            <w:u w:val="single"/>
            <w:lang w:val="el-GR" w:eastAsia="en-GB"/>
          </w:rPr>
          <w:t>Η Νομισματική Βάση και ο Τραπεζικός Δανεισμός: ...</w:t>
        </w:r>
      </w:hyperlink>
    </w:p>
    <w:p w14:paraId="6226E6E3"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Σχετικά με την οικονομία</w:t>
      </w:r>
      <w:r w:rsidRPr="00341604">
        <w:rPr>
          <w:rFonts w:ascii="Times New Roman" w:eastAsia="Times New Roman" w:hAnsi="Times New Roman" w:cs="Times New Roman"/>
          <w:sz w:val="24"/>
          <w:szCs w:val="24"/>
          <w:lang w:val="el-GR" w:eastAsia="en-GB"/>
        </w:rPr>
        <w:t xml:space="preserve">: </w:t>
      </w:r>
      <w:hyperlink r:id="rId9" w:tooltip="Forecasting National Inflation Rates" w:history="1">
        <w:r w:rsidRPr="00341604">
          <w:rPr>
            <w:rFonts w:ascii="Times New Roman" w:eastAsia="Times New Roman" w:hAnsi="Times New Roman" w:cs="Times New Roman"/>
            <w:color w:val="0000FF"/>
            <w:sz w:val="24"/>
            <w:szCs w:val="24"/>
            <w:u w:val="single"/>
            <w:lang w:val="el-GR" w:eastAsia="en-GB"/>
          </w:rPr>
          <w:t>Προβλέψεις για τα εθνικά ποσοστά πληθωρισμού</w:t>
        </w:r>
      </w:hyperlink>
    </w:p>
    <w:p w14:paraId="097486C2"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Σχετικά με την οικονομία</w:t>
      </w:r>
      <w:r w:rsidRPr="00341604">
        <w:rPr>
          <w:rFonts w:ascii="Times New Roman" w:eastAsia="Times New Roman" w:hAnsi="Times New Roman" w:cs="Times New Roman"/>
          <w:sz w:val="24"/>
          <w:szCs w:val="24"/>
          <w:lang w:val="el-GR" w:eastAsia="en-GB"/>
        </w:rPr>
        <w:t xml:space="preserve">: </w:t>
      </w:r>
      <w:hyperlink r:id="rId10" w:tooltip="Recent ECB Policy and Inflation Expectations" w:history="1">
        <w:r w:rsidRPr="00341604">
          <w:rPr>
            <w:rFonts w:ascii="Times New Roman" w:eastAsia="Times New Roman" w:hAnsi="Times New Roman" w:cs="Times New Roman"/>
            <w:color w:val="0000FF"/>
            <w:sz w:val="24"/>
            <w:szCs w:val="24"/>
            <w:u w:val="single"/>
            <w:lang w:val="el-GR" w:eastAsia="en-GB"/>
          </w:rPr>
          <w:t>ΕΚΤ και τις προσδοκίες για τον πληθωρισμό</w:t>
        </w:r>
      </w:hyperlink>
    </w:p>
    <w:p w14:paraId="5662705B" w14:textId="77777777" w:rsidR="0090110A" w:rsidRPr="00341604" w:rsidRDefault="003F4A3F">
      <w:pPr>
        <w:rPr>
          <w:lang w:val="el-GR"/>
        </w:rPr>
      </w:pPr>
      <w:hyperlink r:id="rId11" w:history="1">
        <w:r w:rsidRPr="00B353A0">
          <w:rPr>
            <w:rStyle w:val="Hyperlink"/>
          </w:rPr>
          <w:t>https</w:t>
        </w:r>
        <w:r w:rsidRPr="00341604">
          <w:rPr>
            <w:rStyle w:val="Hyperlink"/>
            <w:lang w:val="el-GR"/>
          </w:rPr>
          <w:t>://</w:t>
        </w:r>
        <w:r w:rsidRPr="00B353A0">
          <w:rPr>
            <w:rStyle w:val="Hyperlink"/>
          </w:rPr>
          <w:t>www</w:t>
        </w:r>
        <w:r w:rsidRPr="00341604">
          <w:rPr>
            <w:rStyle w:val="Hyperlink"/>
            <w:lang w:val="el-GR"/>
          </w:rPr>
          <w:t>.</w:t>
        </w:r>
        <w:r w:rsidRPr="00B353A0">
          <w:rPr>
            <w:rStyle w:val="Hyperlink"/>
          </w:rPr>
          <w:t>stlouisfed</w:t>
        </w:r>
        <w:r w:rsidRPr="00341604">
          <w:rPr>
            <w:rStyle w:val="Hyperlink"/>
            <w:lang w:val="el-GR"/>
          </w:rPr>
          <w:t>.</w:t>
        </w:r>
        <w:r w:rsidRPr="00B353A0">
          <w:rPr>
            <w:rStyle w:val="Hyperlink"/>
          </w:rPr>
          <w:t>org</w:t>
        </w:r>
        <w:r w:rsidRPr="00341604">
          <w:rPr>
            <w:rStyle w:val="Hyperlink"/>
            <w:lang w:val="el-GR"/>
          </w:rPr>
          <w:t>/</w:t>
        </w:r>
        <w:r w:rsidRPr="00B353A0">
          <w:rPr>
            <w:rStyle w:val="Hyperlink"/>
          </w:rPr>
          <w:t>on</w:t>
        </w:r>
        <w:r w:rsidRPr="00341604">
          <w:rPr>
            <w:rStyle w:val="Hyperlink"/>
            <w:lang w:val="el-GR"/>
          </w:rPr>
          <w:t>-</w:t>
        </w:r>
        <w:r w:rsidRPr="00B353A0">
          <w:rPr>
            <w:rStyle w:val="Hyperlink"/>
          </w:rPr>
          <w:t>the</w:t>
        </w:r>
        <w:r w:rsidRPr="00341604">
          <w:rPr>
            <w:rStyle w:val="Hyperlink"/>
            <w:lang w:val="el-GR"/>
          </w:rPr>
          <w:t>-</w:t>
        </w:r>
        <w:r w:rsidRPr="00B353A0">
          <w:rPr>
            <w:rStyle w:val="Hyperlink"/>
          </w:rPr>
          <w:t>economy</w:t>
        </w:r>
        <w:r w:rsidRPr="00341604">
          <w:rPr>
            <w:rStyle w:val="Hyperlink"/>
            <w:lang w:val="el-GR"/>
          </w:rPr>
          <w:t>/2014/</w:t>
        </w:r>
        <w:r w:rsidRPr="00B353A0">
          <w:rPr>
            <w:rStyle w:val="Hyperlink"/>
          </w:rPr>
          <w:t>september</w:t>
        </w:r>
        <w:r w:rsidRPr="00341604">
          <w:rPr>
            <w:rStyle w:val="Hyperlink"/>
            <w:lang w:val="el-GR"/>
          </w:rPr>
          <w:t>/</w:t>
        </w:r>
        <w:r w:rsidRPr="00B353A0">
          <w:rPr>
            <w:rStyle w:val="Hyperlink"/>
          </w:rPr>
          <w:t>what</w:t>
        </w:r>
        <w:r w:rsidRPr="00341604">
          <w:rPr>
            <w:rStyle w:val="Hyperlink"/>
            <w:lang w:val="el-GR"/>
          </w:rPr>
          <w:t>-</w:t>
        </w:r>
        <w:r w:rsidRPr="00B353A0">
          <w:rPr>
            <w:rStyle w:val="Hyperlink"/>
          </w:rPr>
          <w:t>does</w:t>
        </w:r>
        <w:r w:rsidRPr="00341604">
          <w:rPr>
            <w:rStyle w:val="Hyperlink"/>
            <w:lang w:val="el-GR"/>
          </w:rPr>
          <w:t>-</w:t>
        </w:r>
        <w:r w:rsidRPr="00B353A0">
          <w:rPr>
            <w:rStyle w:val="Hyperlink"/>
          </w:rPr>
          <w:t>money</w:t>
        </w:r>
        <w:r w:rsidRPr="00341604">
          <w:rPr>
            <w:rStyle w:val="Hyperlink"/>
            <w:lang w:val="el-GR"/>
          </w:rPr>
          <w:t>-</w:t>
        </w:r>
        <w:r w:rsidRPr="00B353A0">
          <w:rPr>
            <w:rStyle w:val="Hyperlink"/>
          </w:rPr>
          <w:t>velocity</w:t>
        </w:r>
        <w:r w:rsidRPr="00341604">
          <w:rPr>
            <w:rStyle w:val="Hyperlink"/>
            <w:lang w:val="el-GR"/>
          </w:rPr>
          <w:t>-</w:t>
        </w:r>
        <w:r w:rsidRPr="00B353A0">
          <w:rPr>
            <w:rStyle w:val="Hyperlink"/>
          </w:rPr>
          <w:t>tell</w:t>
        </w:r>
        <w:r w:rsidRPr="00341604">
          <w:rPr>
            <w:rStyle w:val="Hyperlink"/>
            <w:lang w:val="el-GR"/>
          </w:rPr>
          <w:t>-</w:t>
        </w:r>
        <w:r w:rsidRPr="00B353A0">
          <w:rPr>
            <w:rStyle w:val="Hyperlink"/>
          </w:rPr>
          <w:t>us</w:t>
        </w:r>
        <w:r w:rsidRPr="00341604">
          <w:rPr>
            <w:rStyle w:val="Hyperlink"/>
            <w:lang w:val="el-GR"/>
          </w:rPr>
          <w:t>-</w:t>
        </w:r>
        <w:r w:rsidRPr="00B353A0">
          <w:rPr>
            <w:rStyle w:val="Hyperlink"/>
          </w:rPr>
          <w:t>about</w:t>
        </w:r>
        <w:r w:rsidRPr="00341604">
          <w:rPr>
            <w:rStyle w:val="Hyperlink"/>
            <w:lang w:val="el-GR"/>
          </w:rPr>
          <w:t>-</w:t>
        </w:r>
        <w:r w:rsidRPr="00B353A0">
          <w:rPr>
            <w:rStyle w:val="Hyperlink"/>
          </w:rPr>
          <w:t>low</w:t>
        </w:r>
        <w:r w:rsidRPr="00341604">
          <w:rPr>
            <w:rStyle w:val="Hyperlink"/>
            <w:lang w:val="el-GR"/>
          </w:rPr>
          <w:t>-</w:t>
        </w:r>
        <w:r w:rsidRPr="00B353A0">
          <w:rPr>
            <w:rStyle w:val="Hyperlink"/>
          </w:rPr>
          <w:t>inflation</w:t>
        </w:r>
        <w:r w:rsidRPr="00341604">
          <w:rPr>
            <w:rStyle w:val="Hyperlink"/>
            <w:lang w:val="el-GR"/>
          </w:rPr>
          <w:t>-</w:t>
        </w:r>
        <w:r w:rsidRPr="00B353A0">
          <w:rPr>
            <w:rStyle w:val="Hyperlink"/>
          </w:rPr>
          <w:t>in</w:t>
        </w:r>
        <w:r w:rsidRPr="00341604">
          <w:rPr>
            <w:rStyle w:val="Hyperlink"/>
            <w:lang w:val="el-GR"/>
          </w:rPr>
          <w:t>-</w:t>
        </w:r>
        <w:r w:rsidRPr="00B353A0">
          <w:rPr>
            <w:rStyle w:val="Hyperlink"/>
          </w:rPr>
          <w:t>the</w:t>
        </w:r>
        <w:r w:rsidRPr="00341604">
          <w:rPr>
            <w:rStyle w:val="Hyperlink"/>
            <w:lang w:val="el-GR"/>
          </w:rPr>
          <w:t>-</w:t>
        </w:r>
        <w:r w:rsidRPr="00B353A0">
          <w:rPr>
            <w:rStyle w:val="Hyperlink"/>
          </w:rPr>
          <w:t>us</w:t>
        </w:r>
      </w:hyperlink>
    </w:p>
    <w:p w14:paraId="197D2F86" w14:textId="77777777" w:rsidR="00557F89" w:rsidRPr="00341604" w:rsidRDefault="00557F89">
      <w:pPr>
        <w:rPr>
          <w:lang w:val="el-GR"/>
        </w:rPr>
      </w:pPr>
    </w:p>
    <w:sectPr w:rsidR="00557F89" w:rsidRPr="00341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14E"/>
    <w:multiLevelType w:val="multilevel"/>
    <w:tmpl w:val="7A3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C5764"/>
    <w:multiLevelType w:val="multilevel"/>
    <w:tmpl w:val="BB0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60C69"/>
    <w:multiLevelType w:val="multilevel"/>
    <w:tmpl w:val="B55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942698">
    <w:abstractNumId w:val="2"/>
  </w:num>
  <w:num w:numId="2" w16cid:durableId="304163599">
    <w:abstractNumId w:val="1"/>
  </w:num>
  <w:num w:numId="3" w16cid:durableId="81599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89"/>
    <w:rsid w:val="00341604"/>
    <w:rsid w:val="003F4A3F"/>
    <w:rsid w:val="00557F89"/>
    <w:rsid w:val="0061051B"/>
    <w:rsid w:val="0090110A"/>
    <w:rsid w:val="00D27756"/>
    <w:rsid w:val="00E426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C330"/>
  <w15:chartTrackingRefBased/>
  <w15:docId w15:val="{16B9F9C4-394B-4BAF-9E3E-DF5DFA5A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7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57F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F8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57F8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57F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7F89"/>
    <w:rPr>
      <w:color w:val="0000FF"/>
      <w:u w:val="single"/>
    </w:rPr>
  </w:style>
  <w:style w:type="character" w:styleId="Strong">
    <w:name w:val="Strong"/>
    <w:basedOn w:val="DefaultParagraphFont"/>
    <w:uiPriority w:val="22"/>
    <w:qFormat/>
    <w:rsid w:val="00557F89"/>
    <w:rPr>
      <w:b/>
      <w:bCs/>
    </w:rPr>
  </w:style>
  <w:style w:type="character" w:styleId="Emphasis">
    <w:name w:val="Emphasis"/>
    <w:basedOn w:val="DefaultParagraphFont"/>
    <w:uiPriority w:val="20"/>
    <w:qFormat/>
    <w:rsid w:val="00557F89"/>
    <w:rPr>
      <w:i/>
      <w:iCs/>
    </w:rPr>
  </w:style>
  <w:style w:type="character" w:styleId="UnresolvedMention">
    <w:name w:val="Unresolved Mention"/>
    <w:basedOn w:val="DefaultParagraphFont"/>
    <w:uiPriority w:val="99"/>
    <w:semiHidden/>
    <w:unhideWhenUsed/>
    <w:rsid w:val="0055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799">
      <w:bodyDiv w:val="1"/>
      <w:marLeft w:val="0"/>
      <w:marRight w:val="0"/>
      <w:marTop w:val="0"/>
      <w:marBottom w:val="0"/>
      <w:divBdr>
        <w:top w:val="none" w:sz="0" w:space="0" w:color="auto"/>
        <w:left w:val="none" w:sz="0" w:space="0" w:color="auto"/>
        <w:bottom w:val="none" w:sz="0" w:space="0" w:color="auto"/>
        <w:right w:val="none" w:sz="0" w:space="0" w:color="auto"/>
      </w:divBdr>
      <w:divsChild>
        <w:div w:id="7340797">
          <w:marLeft w:val="0"/>
          <w:marRight w:val="0"/>
          <w:marTop w:val="0"/>
          <w:marBottom w:val="0"/>
          <w:divBdr>
            <w:top w:val="none" w:sz="0" w:space="0" w:color="auto"/>
            <w:left w:val="none" w:sz="0" w:space="0" w:color="auto"/>
            <w:bottom w:val="none" w:sz="0" w:space="0" w:color="auto"/>
            <w:right w:val="none" w:sz="0" w:space="0" w:color="auto"/>
          </w:divBdr>
        </w:div>
        <w:div w:id="1234120664">
          <w:marLeft w:val="0"/>
          <w:marRight w:val="0"/>
          <w:marTop w:val="0"/>
          <w:marBottom w:val="0"/>
          <w:divBdr>
            <w:top w:val="none" w:sz="0" w:space="0" w:color="auto"/>
            <w:left w:val="none" w:sz="0" w:space="0" w:color="auto"/>
            <w:bottom w:val="none" w:sz="0" w:space="0" w:color="auto"/>
            <w:right w:val="none" w:sz="0" w:space="0" w:color="auto"/>
          </w:divBdr>
          <w:divsChild>
            <w:div w:id="903485425">
              <w:marLeft w:val="0"/>
              <w:marRight w:val="0"/>
              <w:marTop w:val="0"/>
              <w:marBottom w:val="0"/>
              <w:divBdr>
                <w:top w:val="none" w:sz="0" w:space="0" w:color="auto"/>
                <w:left w:val="none" w:sz="0" w:space="0" w:color="auto"/>
                <w:bottom w:val="none" w:sz="0" w:space="0" w:color="auto"/>
                <w:right w:val="none" w:sz="0" w:space="0" w:color="auto"/>
              </w:divBdr>
            </w:div>
            <w:div w:id="16796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stlouisfed.org/publications/es/article/83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louisfed.org/publications/regional-economist/april-2014/the-liquidity-trap-an-alternative-explanation-for-todays-low-inf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louisfed.org/publications/regional-economist/april-2014/the-liquidity-trap-an-alternative-explanation-for-todays-low-inflation" TargetMode="External"/><Relationship Id="rId11" Type="http://schemas.openxmlformats.org/officeDocument/2006/relationships/hyperlink" Target="https://www.stlouisfed.org/on-the-economy/2014/september/what-does-money-velocity-tell-us-about-low-inflation-in-the-us" TargetMode="External"/><Relationship Id="rId5" Type="http://schemas.openxmlformats.org/officeDocument/2006/relationships/hyperlink" Target="http://research.stlouisfed.org/econ/wen/" TargetMode="External"/><Relationship Id="rId10" Type="http://schemas.openxmlformats.org/officeDocument/2006/relationships/hyperlink" Target="https://www.stlouisfed.org/on-the-economy/2014/august/recent-ecb-policy-and-inflation-expectations" TargetMode="External"/><Relationship Id="rId4" Type="http://schemas.openxmlformats.org/officeDocument/2006/relationships/webSettings" Target="webSettings.xml"/><Relationship Id="rId9" Type="http://schemas.openxmlformats.org/officeDocument/2006/relationships/hyperlink" Target="https://www.stlouisfed.org/on-the-economy/2014/august/forecasting-national-inflation-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docId:FAAF9E269338E751801DB41736DDD8A9</cp:keywords>
  <dc:description/>
  <cp:lastModifiedBy>DIMITRIOS KAMPIS</cp:lastModifiedBy>
  <cp:revision>2</cp:revision>
  <dcterms:created xsi:type="dcterms:W3CDTF">2025-03-14T06:38:00Z</dcterms:created>
  <dcterms:modified xsi:type="dcterms:W3CDTF">2025-03-14T06:38:00Z</dcterms:modified>
</cp:coreProperties>
</file>