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7F837" w14:textId="77777777" w:rsidR="000145E9" w:rsidRPr="00E450AE" w:rsidRDefault="00000000">
      <w:pPr>
        <w:spacing w:after="60"/>
        <w:jc w:val="center"/>
        <w:rPr>
          <w:lang w:val="el-GR"/>
        </w:rPr>
      </w:pPr>
      <w:r w:rsidRPr="00E450AE">
        <w:rPr>
          <w:b/>
          <w:bCs/>
          <w:color w:val="1F4E79"/>
          <w:sz w:val="30"/>
          <w:szCs w:val="30"/>
          <w:lang w:val="el-GR"/>
        </w:rPr>
        <w:t>ΟΙΚΟΝΟΜΙΚΗ ΤΩΝ ΕΠΙΧΕΙΡΗΣΕΩΝ (</w:t>
      </w:r>
      <w:r>
        <w:rPr>
          <w:b/>
          <w:bCs/>
          <w:color w:val="1F4E79"/>
          <w:sz w:val="30"/>
          <w:szCs w:val="30"/>
        </w:rPr>
        <w:t>MANAGERIAL</w:t>
      </w:r>
      <w:r w:rsidRPr="00E450AE">
        <w:rPr>
          <w:b/>
          <w:bCs/>
          <w:color w:val="1F4E79"/>
          <w:sz w:val="30"/>
          <w:szCs w:val="30"/>
          <w:lang w:val="el-GR"/>
        </w:rPr>
        <w:t xml:space="preserve"> </w:t>
      </w:r>
      <w:r>
        <w:rPr>
          <w:b/>
          <w:bCs/>
          <w:color w:val="1F4E79"/>
          <w:sz w:val="30"/>
          <w:szCs w:val="30"/>
        </w:rPr>
        <w:t>ECONOMICS</w:t>
      </w:r>
      <w:r w:rsidRPr="00E450AE">
        <w:rPr>
          <w:b/>
          <w:bCs/>
          <w:color w:val="1F4E79"/>
          <w:sz w:val="30"/>
          <w:szCs w:val="30"/>
          <w:lang w:val="el-GR"/>
        </w:rPr>
        <w:t>)</w:t>
      </w:r>
    </w:p>
    <w:p w14:paraId="6BEA54D5" w14:textId="77777777" w:rsidR="000145E9" w:rsidRPr="00E450AE" w:rsidRDefault="00000000">
      <w:pPr>
        <w:spacing w:after="40"/>
        <w:jc w:val="center"/>
        <w:rPr>
          <w:lang w:val="el-GR"/>
        </w:rPr>
      </w:pPr>
      <w:r w:rsidRPr="00E450AE">
        <w:rPr>
          <w:b/>
          <w:bCs/>
          <w:sz w:val="24"/>
          <w:szCs w:val="24"/>
          <w:lang w:val="el-GR"/>
        </w:rPr>
        <w:t>Εισαγωγή στην Τράπεζα Εξεταστικών Ερωτήσεων — Η Μέθοδος, το Κέρδος και Γιατί Έχει Σημασία</w:t>
      </w:r>
    </w:p>
    <w:p w14:paraId="17C55D14" w14:textId="77777777" w:rsidR="000145E9" w:rsidRPr="00E450AE" w:rsidRDefault="00000000">
      <w:pPr>
        <w:pBdr>
          <w:bottom w:val="single" w:sz="12" w:space="6" w:color="1F4E79"/>
        </w:pBdr>
        <w:spacing w:after="240"/>
        <w:jc w:val="center"/>
        <w:rPr>
          <w:lang w:val="el-GR"/>
        </w:rPr>
      </w:pPr>
      <w:r w:rsidRPr="00E450AE">
        <w:rPr>
          <w:i/>
          <w:iCs/>
          <w:color w:val="555555"/>
          <w:lang w:val="el-GR"/>
        </w:rPr>
        <w:t>Διδάσκων: Δημήτρης Κάμπης · Σημείωμα προς τους φοιτητές μου</w:t>
      </w:r>
    </w:p>
    <w:p w14:paraId="099078BF" w14:textId="6877E54A" w:rsidR="000145E9" w:rsidRPr="00E450AE" w:rsidRDefault="00000000">
      <w:pPr>
        <w:spacing w:after="100"/>
        <w:rPr>
          <w:lang w:val="el-GR"/>
        </w:rPr>
      </w:pPr>
      <w:r w:rsidRPr="00E450AE">
        <w:rPr>
          <w:lang w:val="el-GR"/>
        </w:rPr>
        <w:t>Αγαπητοί φοιτητές</w:t>
      </w:r>
      <w:r w:rsidR="00E450AE">
        <w:rPr>
          <w:lang w:val="el-GR"/>
        </w:rPr>
        <w:t>/τριες</w:t>
      </w:r>
      <w:r w:rsidRPr="00E450AE">
        <w:rPr>
          <w:lang w:val="el-GR"/>
        </w:rPr>
        <w:t>,</w:t>
      </w:r>
    </w:p>
    <w:p w14:paraId="0674FEDF" w14:textId="5AA42B03" w:rsidR="000145E9" w:rsidRPr="00E450AE" w:rsidRDefault="00000000">
      <w:pPr>
        <w:spacing w:after="100"/>
        <w:rPr>
          <w:lang w:val="el-GR"/>
        </w:rPr>
      </w:pPr>
      <w:r w:rsidRPr="00E450AE">
        <w:rPr>
          <w:lang w:val="el-GR"/>
        </w:rPr>
        <w:t xml:space="preserve">Αυτή η εξέταση δεν θα σας ανταμείψει επειδή απομνημονεύσατε ορισμούς ούτε επειδή εκτελέσατε μηχανικά έναν τύπο πάνω σε δεδομένα. Έχει σχεδιαστεί για να ελέγξει κάτι διαφορετικό και πολύ πιο σημαντικό: αν </w:t>
      </w:r>
      <w:r w:rsidRPr="00E450AE">
        <w:rPr>
          <w:b/>
          <w:bCs/>
          <w:lang w:val="el-GR"/>
        </w:rPr>
        <w:t>κατανοείτε</w:t>
      </w:r>
      <w:r w:rsidRPr="00E450AE">
        <w:rPr>
          <w:lang w:val="el-GR"/>
        </w:rPr>
        <w:t xml:space="preserve"> πώς λειτουργούν οι επιχειρήσεις, οι θεσμοί και οι καταναλωτές ως ένα ζωντανό, διασυνδεδεμένο σύστημα — και αν μπορείτε να </w:t>
      </w:r>
      <w:r w:rsidRPr="00E450AE">
        <w:rPr>
          <w:b/>
          <w:bCs/>
          <w:lang w:val="el-GR"/>
        </w:rPr>
        <w:t>αποφασίσετε</w:t>
      </w:r>
      <w:r w:rsidRPr="00E450AE">
        <w:rPr>
          <w:lang w:val="el-GR"/>
        </w:rPr>
        <w:t>, όχι απλώς να υπολογίσετε.</w:t>
      </w:r>
    </w:p>
    <w:p w14:paraId="51626F6D" w14:textId="0583F292" w:rsidR="000145E9" w:rsidRPr="00E450AE" w:rsidRDefault="00000000">
      <w:pPr>
        <w:spacing w:after="100"/>
        <w:rPr>
          <w:lang w:val="el-GR"/>
        </w:rPr>
      </w:pPr>
      <w:r w:rsidRPr="00E450AE">
        <w:rPr>
          <w:lang w:val="el-GR"/>
        </w:rPr>
        <w:t>Η διαφορά είναι απλή και κρίσιμη. Ένας αναλυτής επεξεργάζεται τα δεδομένα που του δίνουν. Ένα</w:t>
      </w:r>
      <w:r w:rsidR="00E450AE">
        <w:rPr>
          <w:lang w:val="el-GR"/>
        </w:rPr>
        <w:t xml:space="preserve"> πετυχημένο στέλεχος </w:t>
      </w:r>
      <w:r w:rsidRPr="00E450AE">
        <w:rPr>
          <w:lang w:val="el-GR"/>
        </w:rPr>
        <w:t xml:space="preserve">ρωτά τι </w:t>
      </w:r>
      <w:r w:rsidRPr="00E450AE">
        <w:rPr>
          <w:i/>
          <w:iCs/>
          <w:lang w:val="el-GR"/>
        </w:rPr>
        <w:t>σημαίνουν</w:t>
      </w:r>
      <w:r w:rsidRPr="00E450AE">
        <w:rPr>
          <w:lang w:val="el-GR"/>
        </w:rPr>
        <w:t xml:space="preserve"> τα δεδομένα, τι </w:t>
      </w:r>
      <w:r w:rsidRPr="00E450AE">
        <w:rPr>
          <w:i/>
          <w:iCs/>
          <w:lang w:val="el-GR"/>
        </w:rPr>
        <w:t>λείπει</w:t>
      </w:r>
      <w:r w:rsidRPr="00E450AE">
        <w:rPr>
          <w:lang w:val="el-GR"/>
        </w:rPr>
        <w:t xml:space="preserve"> από αυτά, και τι πρέπει να </w:t>
      </w:r>
      <w:r w:rsidRPr="00E450AE">
        <w:rPr>
          <w:i/>
          <w:iCs/>
          <w:lang w:val="el-GR"/>
        </w:rPr>
        <w:t>γίνει</w:t>
      </w:r>
      <w:r w:rsidRPr="00E450AE">
        <w:rPr>
          <w:lang w:val="el-GR"/>
        </w:rPr>
        <w:t>. Όλο το μάθημα — και κάθε ερώτηση που ακολουθεί — προσπαθεί να καλλιεργήσει το δεύτερο.</w:t>
      </w:r>
    </w:p>
    <w:p w14:paraId="48598E33" w14:textId="4FB7A59D" w:rsidR="000145E9" w:rsidRPr="00E450AE" w:rsidRDefault="00000000">
      <w:pPr>
        <w:pBdr>
          <w:bottom w:val="single" w:sz="6" w:space="4" w:color="1F4E79"/>
        </w:pBdr>
        <w:spacing w:before="220" w:after="100"/>
        <w:rPr>
          <w:lang w:val="el-GR"/>
        </w:rPr>
      </w:pPr>
      <w:r w:rsidRPr="00E450AE">
        <w:rPr>
          <w:b/>
          <w:bCs/>
          <w:color w:val="1F4E79"/>
          <w:sz w:val="25"/>
          <w:szCs w:val="25"/>
          <w:lang w:val="el-GR"/>
        </w:rPr>
        <w:t>Η Μέθοδος</w:t>
      </w:r>
      <w:r w:rsidR="00E450AE">
        <w:rPr>
          <w:b/>
          <w:bCs/>
          <w:color w:val="1F4E79"/>
          <w:sz w:val="25"/>
          <w:szCs w:val="25"/>
          <w:lang w:val="el-GR"/>
        </w:rPr>
        <w:t xml:space="preserve"> Προετοιμασίας</w:t>
      </w:r>
      <w:r w:rsidRPr="00E450AE">
        <w:rPr>
          <w:b/>
          <w:bCs/>
          <w:color w:val="1F4E79"/>
          <w:sz w:val="25"/>
          <w:szCs w:val="25"/>
          <w:lang w:val="el-GR"/>
        </w:rPr>
        <w:t xml:space="preserve">: έξι </w:t>
      </w:r>
      <w:r w:rsidR="00E450AE">
        <w:rPr>
          <w:b/>
          <w:bCs/>
          <w:color w:val="1F4E79"/>
          <w:sz w:val="25"/>
          <w:szCs w:val="25"/>
          <w:lang w:val="el-GR"/>
        </w:rPr>
        <w:t>βασικά βήματα</w:t>
      </w:r>
      <w:r w:rsidRPr="00E450AE">
        <w:rPr>
          <w:b/>
          <w:bCs/>
          <w:color w:val="1F4E79"/>
          <w:sz w:val="25"/>
          <w:szCs w:val="25"/>
          <w:lang w:val="el-GR"/>
        </w:rPr>
        <w:t xml:space="preserve"> για να προετοιμαστείτε</w:t>
      </w:r>
    </w:p>
    <w:p w14:paraId="2EB1200E" w14:textId="77777777" w:rsidR="000145E9" w:rsidRPr="00E450AE" w:rsidRDefault="00000000">
      <w:pPr>
        <w:spacing w:after="100"/>
        <w:rPr>
          <w:lang w:val="el-GR"/>
        </w:rPr>
      </w:pPr>
      <w:r w:rsidRPr="00E450AE">
        <w:rPr>
          <w:lang w:val="el-GR"/>
        </w:rPr>
        <w:t>Μη διαβάζετε τις ερωτήσεις σαν να ψάχνετε τη «σωστή λέξη». Διαβάστε τις εφαρμόζοντας, κάθε φορά, τις παρακάτω έξι κινήσεις. Αυτές δεν είναι ύλη προς απομνημόνευση· είναι ο τρόπος με τον οποίο σκέφτεται κανείς όταν τα δεδομένα δεν αρκούν — δηλαδή πάντα, στην πραγματική ζωή.</w:t>
      </w:r>
    </w:p>
    <w:p w14:paraId="5C2797A5" w14:textId="77777777" w:rsidR="000145E9" w:rsidRDefault="00000000">
      <w:pPr>
        <w:pStyle w:val="ListParagraph"/>
        <w:numPr>
          <w:ilvl w:val="0"/>
          <w:numId w:val="2"/>
        </w:numPr>
        <w:spacing w:after="70"/>
      </w:pPr>
      <w:r w:rsidRPr="00E450AE">
        <w:rPr>
          <w:b/>
          <w:bCs/>
          <w:lang w:val="el-GR"/>
        </w:rPr>
        <w:t xml:space="preserve">Ιχνηλάτησε τον μηχανισμό μετάδοσης. </w:t>
      </w:r>
      <w:r w:rsidRPr="00E450AE">
        <w:rPr>
          <w:lang w:val="el-GR"/>
        </w:rPr>
        <w:t xml:space="preserve">Μην αρκείσαι στο «το Χ επηρεάζει το Υ». Ρώτα μέσα από ποια κανάλια και με ποια χρονική υστέρηση — π.χ. πετρέλαιο → ενέργεια → λιπάσματα → τρόφιμα → πληθωρισμός. </w:t>
      </w:r>
      <w:r>
        <w:t>Η κατα</w:t>
      </w:r>
      <w:proofErr w:type="spellStart"/>
      <w:r>
        <w:t>νόηση</w:t>
      </w:r>
      <w:proofErr w:type="spellEnd"/>
      <w:r>
        <w:t xml:space="preserve"> </w:t>
      </w:r>
      <w:proofErr w:type="spellStart"/>
      <w:r>
        <w:t>ζει</w:t>
      </w:r>
      <w:proofErr w:type="spellEnd"/>
      <w:r>
        <w:t xml:space="preserve"> </w:t>
      </w:r>
      <w:proofErr w:type="spellStart"/>
      <w:r>
        <w:t>στην</w:t>
      </w:r>
      <w:proofErr w:type="spellEnd"/>
      <w:r>
        <w:t xml:space="preserve"> α</w:t>
      </w:r>
      <w:proofErr w:type="spellStart"/>
      <w:r>
        <w:t>λυσίδ</w:t>
      </w:r>
      <w:proofErr w:type="spellEnd"/>
      <w:r>
        <w:t xml:space="preserve">α, </w:t>
      </w:r>
      <w:proofErr w:type="spellStart"/>
      <w:r>
        <w:t>όχι</w:t>
      </w:r>
      <w:proofErr w:type="spellEnd"/>
      <w:r>
        <w:t xml:space="preserve"> </w:t>
      </w:r>
      <w:proofErr w:type="spellStart"/>
      <w:r>
        <w:t>στ</w:t>
      </w:r>
      <w:proofErr w:type="spellEnd"/>
      <w:r>
        <w:t xml:space="preserve">α </w:t>
      </w:r>
      <w:proofErr w:type="spellStart"/>
      <w:r>
        <w:t>άκρ</w:t>
      </w:r>
      <w:proofErr w:type="spellEnd"/>
      <w:r>
        <w:t xml:space="preserve">α </w:t>
      </w:r>
      <w:proofErr w:type="spellStart"/>
      <w:r>
        <w:t>της</w:t>
      </w:r>
      <w:proofErr w:type="spellEnd"/>
      <w:r>
        <w:t>.</w:t>
      </w:r>
    </w:p>
    <w:p w14:paraId="75F1779E" w14:textId="79BB051F" w:rsidR="000145E9" w:rsidRPr="00E450AE" w:rsidRDefault="00000000">
      <w:pPr>
        <w:pStyle w:val="ListParagraph"/>
        <w:numPr>
          <w:ilvl w:val="0"/>
          <w:numId w:val="2"/>
        </w:numPr>
        <w:spacing w:after="70"/>
        <w:rPr>
          <w:lang w:val="el-GR"/>
        </w:rPr>
      </w:pPr>
      <w:r w:rsidRPr="00E450AE">
        <w:rPr>
          <w:b/>
          <w:bCs/>
          <w:lang w:val="el-GR"/>
        </w:rPr>
        <w:t xml:space="preserve">Έλεγξε το πρόσημο πριν </w:t>
      </w:r>
      <w:r w:rsidR="00E450AE">
        <w:rPr>
          <w:b/>
          <w:bCs/>
          <w:lang w:val="el-GR"/>
        </w:rPr>
        <w:t>αποφασίσεις ως στέλεχος</w:t>
      </w:r>
      <w:r w:rsidRPr="00E450AE">
        <w:rPr>
          <w:b/>
          <w:bCs/>
          <w:lang w:val="el-GR"/>
        </w:rPr>
        <w:t xml:space="preserve">. </w:t>
      </w:r>
      <w:r w:rsidRPr="00E450AE">
        <w:rPr>
          <w:lang w:val="el-GR"/>
        </w:rPr>
        <w:t>Πριν συμβουλέψεις «παράγουμε / δαπανούμε / δανειζόμαστε περισσότερο», έλεγξε το πρόσημο: είναι θετικό το περιθώριο συμμετοχής; μεγαλύτερος ή μικρότερος της μονάδας ο πολλαπλασιαστής; Η ίδια ενέργεια σώζει ή καταστρέφει, ανάλογα με μία συνθήκη.</w:t>
      </w:r>
    </w:p>
    <w:p w14:paraId="4B86F111" w14:textId="5953BDFE" w:rsidR="000145E9" w:rsidRPr="00E450AE" w:rsidRDefault="00000000">
      <w:pPr>
        <w:pStyle w:val="ListParagraph"/>
        <w:numPr>
          <w:ilvl w:val="0"/>
          <w:numId w:val="2"/>
        </w:numPr>
        <w:spacing w:after="70"/>
        <w:rPr>
          <w:lang w:val="el-GR"/>
        </w:rPr>
      </w:pPr>
      <w:r w:rsidRPr="00E450AE">
        <w:rPr>
          <w:b/>
          <w:bCs/>
          <w:lang w:val="el-GR"/>
        </w:rPr>
        <w:t xml:space="preserve">Ρώτα ποιος κίνδυνος κυριαρχεί — η δομή ακολουθεί τον κίνδυνο. </w:t>
      </w:r>
      <w:r w:rsidRPr="00E450AE">
        <w:rPr>
          <w:lang w:val="el-GR"/>
        </w:rPr>
        <w:t xml:space="preserve">Δεν υπάρχει «σωστό» μοντέλο. Η </w:t>
      </w:r>
      <w:r>
        <w:t>Inditex</w:t>
      </w:r>
      <w:r w:rsidRPr="00E450AE">
        <w:rPr>
          <w:lang w:val="el-GR"/>
        </w:rPr>
        <w:t xml:space="preserve"> εσωτερικεύει την αλυσίδα για ταχύτητα· η </w:t>
      </w:r>
      <w:r>
        <w:t>IKEA</w:t>
      </w:r>
      <w:r w:rsidRPr="00E450AE">
        <w:rPr>
          <w:lang w:val="el-GR"/>
        </w:rPr>
        <w:t xml:space="preserve"> μετατοπίζει σταθερά κόστη σε </w:t>
      </w:r>
      <w:r>
        <w:t>franchisees</w:t>
      </w:r>
      <w:r w:rsidR="00E450AE">
        <w:rPr>
          <w:lang w:val="el-GR"/>
        </w:rPr>
        <w:t xml:space="preserve"> και οι δύο έχουν ένα βασικό κοινό χαρακτηριστικό: πελατοκεντρική προσέγγιση.</w:t>
      </w:r>
      <w:r w:rsidRPr="00E450AE">
        <w:rPr>
          <w:lang w:val="el-GR"/>
        </w:rPr>
        <w:t xml:space="preserve"> Κάθε δομή ταιριάζει στον κυρίαρχο κίνδυνο του κλάδου της. Πρώτα εντόπισε τον κίνδυνο, μετά κρίνε τη δομή.</w:t>
      </w:r>
    </w:p>
    <w:p w14:paraId="12DAFF02" w14:textId="738B6487" w:rsidR="000145E9" w:rsidRPr="00E450AE" w:rsidRDefault="00E450AE">
      <w:pPr>
        <w:pStyle w:val="ListParagraph"/>
        <w:numPr>
          <w:ilvl w:val="0"/>
          <w:numId w:val="2"/>
        </w:numPr>
        <w:spacing w:after="70"/>
        <w:rPr>
          <w:lang w:val="el-GR"/>
        </w:rPr>
      </w:pPr>
      <w:r>
        <w:rPr>
          <w:b/>
          <w:bCs/>
          <w:lang w:val="el-GR"/>
        </w:rPr>
        <w:t>Το «Σύστημα», τα γεγονότα και ο τρόπος κατανόησης τους</w:t>
      </w:r>
      <w:r w:rsidR="00000000" w:rsidRPr="00E450AE">
        <w:rPr>
          <w:b/>
          <w:bCs/>
          <w:lang w:val="el-GR"/>
        </w:rPr>
        <w:t xml:space="preserve">. </w:t>
      </w:r>
      <w:r w:rsidR="00000000" w:rsidRPr="00E450AE">
        <w:rPr>
          <w:lang w:val="el-GR"/>
        </w:rPr>
        <w:t xml:space="preserve">Η ισχύς και ο κίνδυνος είναι ιδιότητες του </w:t>
      </w:r>
      <w:r>
        <w:rPr>
          <w:lang w:val="el-GR"/>
        </w:rPr>
        <w:t xml:space="preserve">οαγκόσμιου οικονομικού </w:t>
      </w:r>
      <w:r w:rsidR="00000000" w:rsidRPr="00E450AE">
        <w:rPr>
          <w:lang w:val="el-GR"/>
        </w:rPr>
        <w:t>ιστού, όχι του μεμονωμένου κόμβου. Ξεχώρισε τον συστημικό από τον ιδιοσυγκρασιακό κίνδυνο· ο πρώτος δεν διαφοροποιείται. Σκέψου σε δίκτυα, όχι σε απομονωμένες μονάδες</w:t>
      </w:r>
      <w:r>
        <w:rPr>
          <w:lang w:val="el-GR"/>
        </w:rPr>
        <w:t xml:space="preserve"> (επιχειρήσεις ή/και κλάδους)</w:t>
      </w:r>
      <w:r w:rsidR="00000000" w:rsidRPr="00E450AE">
        <w:rPr>
          <w:lang w:val="el-GR"/>
        </w:rPr>
        <w:t>.</w:t>
      </w:r>
    </w:p>
    <w:p w14:paraId="76759D6E" w14:textId="43979593" w:rsidR="000145E9" w:rsidRDefault="00000000">
      <w:pPr>
        <w:pStyle w:val="ListParagraph"/>
        <w:numPr>
          <w:ilvl w:val="0"/>
          <w:numId w:val="2"/>
        </w:numPr>
        <w:spacing w:after="70"/>
      </w:pPr>
      <w:r w:rsidRPr="00E450AE">
        <w:rPr>
          <w:b/>
          <w:bCs/>
          <w:lang w:val="el-GR"/>
        </w:rPr>
        <w:t xml:space="preserve">Διάκρινε το ονομαστικό από το πραγματικό, την ταυτότητα από τον μηχανισμό, τη συσχέτιση από την αιτιότητα. </w:t>
      </w:r>
      <w:r w:rsidRPr="00E450AE">
        <w:rPr>
          <w:lang w:val="el-GR"/>
        </w:rPr>
        <w:t xml:space="preserve">Αυτή είναι η </w:t>
      </w:r>
      <w:r w:rsidR="00D01412">
        <w:rPr>
          <w:lang w:val="el-GR"/>
        </w:rPr>
        <w:t>ορθολογική μεθοδολογία</w:t>
      </w:r>
      <w:r w:rsidRPr="00E450AE">
        <w:rPr>
          <w:lang w:val="el-GR"/>
        </w:rPr>
        <w:t xml:space="preserve"> της σκέψης. Ένας δείκτης που είναι λογιστικό υπόλοιπο δεν «προκαλεί»· ένα ονομαστικό μέγεθος δεν συγκρίνεται διαχρονικά· μια ισχυρή συσχέτιση δεν είναι αιτιότητα. </w:t>
      </w:r>
      <w:proofErr w:type="spellStart"/>
      <w:r>
        <w:t>Εδώ</w:t>
      </w:r>
      <w:proofErr w:type="spellEnd"/>
      <w:r>
        <w:t xml:space="preserve"> </w:t>
      </w:r>
      <w:proofErr w:type="spellStart"/>
      <w:r>
        <w:t>χωρίζοντ</w:t>
      </w:r>
      <w:proofErr w:type="spellEnd"/>
      <w:r>
        <w:t xml:space="preserve">αι </w:t>
      </w:r>
      <w:proofErr w:type="spellStart"/>
      <w:r>
        <w:t>όσοι</w:t>
      </w:r>
      <w:proofErr w:type="spellEnd"/>
      <w:r>
        <w:t xml:space="preserve"> κατα</w:t>
      </w:r>
      <w:proofErr w:type="spellStart"/>
      <w:r>
        <w:t>νοούν</w:t>
      </w:r>
      <w:proofErr w:type="spellEnd"/>
      <w:r>
        <w:t xml:space="preserve"> από </w:t>
      </w:r>
      <w:proofErr w:type="spellStart"/>
      <w:r>
        <w:t>όσους</w:t>
      </w:r>
      <w:proofErr w:type="spellEnd"/>
      <w:r>
        <w:t xml:space="preserve"> απ</w:t>
      </w:r>
      <w:proofErr w:type="spellStart"/>
      <w:r>
        <w:t>λώς</w:t>
      </w:r>
      <w:proofErr w:type="spellEnd"/>
      <w:r>
        <w:t xml:space="preserve"> </w:t>
      </w:r>
      <w:proofErr w:type="spellStart"/>
      <w:r>
        <w:t>χειρίζοντ</w:t>
      </w:r>
      <w:proofErr w:type="spellEnd"/>
      <w:r>
        <w:t>αι α</w:t>
      </w:r>
      <w:proofErr w:type="spellStart"/>
      <w:r>
        <w:t>ριθμούς</w:t>
      </w:r>
      <w:proofErr w:type="spellEnd"/>
      <w:r>
        <w:t>.</w:t>
      </w:r>
    </w:p>
    <w:p w14:paraId="19257D86" w14:textId="6E54306C" w:rsidR="000145E9" w:rsidRPr="00E450AE" w:rsidRDefault="00000000">
      <w:pPr>
        <w:pStyle w:val="ListParagraph"/>
        <w:numPr>
          <w:ilvl w:val="0"/>
          <w:numId w:val="2"/>
        </w:numPr>
        <w:spacing w:after="70"/>
        <w:rPr>
          <w:lang w:val="el-GR"/>
        </w:rPr>
      </w:pPr>
      <w:r w:rsidRPr="00E450AE">
        <w:rPr>
          <w:b/>
          <w:bCs/>
          <w:lang w:val="el-GR"/>
        </w:rPr>
        <w:t xml:space="preserve">Σκέψου σε όρους πιθανότητα × επίπτωση — και προτίμησε την προσαρμογή από την πρόβλεψη. </w:t>
      </w:r>
      <w:r w:rsidRPr="00E450AE">
        <w:rPr>
          <w:lang w:val="el-GR"/>
        </w:rPr>
        <w:t>Σε ένα σύνθετο σύστημα δεν προβλέπεις ένα σημείο</w:t>
      </w:r>
      <w:r w:rsidR="00D01412">
        <w:rPr>
          <w:lang w:val="el-GR"/>
        </w:rPr>
        <w:t>,</w:t>
      </w:r>
      <w:r w:rsidRPr="00E450AE">
        <w:rPr>
          <w:lang w:val="el-GR"/>
        </w:rPr>
        <w:t xml:space="preserve"> προετοιμάζεσαι για ένα εύρος και μένεις προσαρμοστικός. </w:t>
      </w:r>
      <w:r w:rsidR="00D01412">
        <w:rPr>
          <w:lang w:val="el-GR"/>
        </w:rPr>
        <w:t xml:space="preserve">Βασική αρχή είναι να έχεις κατανοήσει ότι κάθε </w:t>
      </w:r>
      <w:r w:rsidR="00D01412">
        <w:rPr>
          <w:lang w:val="el-GR"/>
        </w:rPr>
        <w:lastRenderedPageBreak/>
        <w:t>επιχείρηση λειτουργεί προκειμένου να ικανοποιήσει διαχρονικά και προσαρμοστικά συγκεκριμένες ανάγκες της αγοράς στόχου δημιουργώντας πλεόνασμα καταναλωτή άρα ανταγωνσιτικό πλεονέκτημα, άρα διαχρονική σχέση με τον πελάτη και παράλληλα υιοθετεί το μοντέλο ικανοποίησης όλων των συμμετεχόντων (κανάλια διανομής, απασχολούμενοι συντελεστές παραγωγής εσωτερικά στην επιχείρηση και εφοδιαστική αλυσίδα) με τη φιλοσοφία της βιωσιμότητας και ανθεκτικότητας ανεξάρτητα των κινδύνων που μπορεί να αντιμετωπίσει καθότι άλλες τόσες ευκαιρίες μπορεί να δημιουργήσει.</w:t>
      </w:r>
    </w:p>
    <w:p w14:paraId="4E4D3B32" w14:textId="77777777" w:rsidR="000145E9" w:rsidRPr="00E450AE" w:rsidRDefault="00000000">
      <w:pPr>
        <w:pBdr>
          <w:bottom w:val="single" w:sz="6" w:space="4" w:color="1F4E79"/>
        </w:pBdr>
        <w:spacing w:before="220" w:after="100"/>
        <w:rPr>
          <w:lang w:val="el-GR"/>
        </w:rPr>
      </w:pPr>
      <w:r w:rsidRPr="00E450AE">
        <w:rPr>
          <w:b/>
          <w:bCs/>
          <w:color w:val="1F4E79"/>
          <w:sz w:val="25"/>
          <w:szCs w:val="25"/>
          <w:lang w:val="el-GR"/>
        </w:rPr>
        <w:t>Πώς να αξιοποιήσετε τη μορφή των ερωτήσεων</w:t>
      </w:r>
    </w:p>
    <w:p w14:paraId="03E4CBE1" w14:textId="66800F40" w:rsidR="000145E9" w:rsidRPr="00E450AE" w:rsidRDefault="00000000">
      <w:pPr>
        <w:spacing w:after="100"/>
        <w:rPr>
          <w:lang w:val="el-GR"/>
        </w:rPr>
      </w:pPr>
      <w:r w:rsidRPr="00E450AE">
        <w:rPr>
          <w:lang w:val="el-GR"/>
        </w:rPr>
        <w:t xml:space="preserve">Η σωστή απάντηση είναι σύντομη — αλλά η μάθηση δεν βρίσκεται στο γράμμα της απάντησης. Βρίσκεται σε δύο σημεία: στο </w:t>
      </w:r>
      <w:r w:rsidRPr="00E450AE">
        <w:rPr>
          <w:b/>
          <w:bCs/>
          <w:lang w:val="el-GR"/>
        </w:rPr>
        <w:t>«Διδακτικό σχόλιο»</w:t>
      </w:r>
      <w:r w:rsidRPr="00E450AE">
        <w:rPr>
          <w:lang w:val="el-GR"/>
        </w:rPr>
        <w:t xml:space="preserve">, που αναπτύσσει πλήρως το σκεπτικό, και στον λόγο για τον οποίο οι </w:t>
      </w:r>
      <w:r w:rsidRPr="00E450AE">
        <w:rPr>
          <w:b/>
          <w:bCs/>
          <w:lang w:val="el-GR"/>
        </w:rPr>
        <w:t>άλλες επιλογές είναι λάθος</w:t>
      </w:r>
      <w:r w:rsidRPr="00E450AE">
        <w:rPr>
          <w:lang w:val="el-GR"/>
        </w:rPr>
        <w:t>. Καμία λάθος επιλογή δεν είναι τυχαία· καθεμία κωδικοποιεί μια συγκεκριμένη, συνηθισμένη παρανόηση. Μην απομνημονεύετε ποια είναι η σωστή· ανασυνθέστε γιατί αποτυγχάνουν οι υπόλοιπες. Αν μπορείτε να εξηγήσετε γιατί ένας περισπασμός είναι ελκυστικός αλλά λανθασμένος, έχετε καταλάβει.</w:t>
      </w:r>
      <w:r w:rsidR="00D01412">
        <w:rPr>
          <w:lang w:val="el-GR"/>
        </w:rPr>
        <w:t xml:space="preserve"> Η απομνημόνευση είναι δουλειά του σκληρού δίσκου του Η/Υ, η δική σας είναι η κατανόηση και η σύνθεση.</w:t>
      </w:r>
    </w:p>
    <w:p w14:paraId="7B6E1AA0" w14:textId="77777777" w:rsidR="000145E9" w:rsidRPr="00E450AE" w:rsidRDefault="00000000">
      <w:pPr>
        <w:spacing w:after="100"/>
        <w:rPr>
          <w:lang w:val="el-GR"/>
        </w:rPr>
      </w:pPr>
      <w:r w:rsidRPr="00E450AE">
        <w:rPr>
          <w:lang w:val="el-GR"/>
        </w:rPr>
        <w:t>Χρησιμοποιήστε το κλειδί απαντήσεων για να ελεγχθείτε, όχι για να συντομεύσετε. Και θυμηθείτε τον περιορισμό των δύο ωρών: μέσα στην εξέταση, η μέθοδος είναι ακριβώς αυτό που σας επιτρέπει να κινηθείτε γρήγορα — αναγνωρίζετε τη δομή του προβλήματος αντί να την ανακαλύπτετε από την αρχή κάθε φορά.</w:t>
      </w:r>
    </w:p>
    <w:p w14:paraId="4A006C8D" w14:textId="36E26297" w:rsidR="000145E9" w:rsidRPr="00E450AE" w:rsidRDefault="00000000">
      <w:pPr>
        <w:pBdr>
          <w:bottom w:val="single" w:sz="6" w:space="4" w:color="1F4E79"/>
        </w:pBdr>
        <w:spacing w:before="220" w:after="100"/>
        <w:rPr>
          <w:lang w:val="el-GR"/>
        </w:rPr>
      </w:pPr>
      <w:r w:rsidRPr="00E450AE">
        <w:rPr>
          <w:b/>
          <w:bCs/>
          <w:color w:val="1F4E79"/>
          <w:sz w:val="25"/>
          <w:szCs w:val="25"/>
          <w:lang w:val="el-GR"/>
        </w:rPr>
        <w:t xml:space="preserve">Το κέρδος: κατανόηση και κρίση, </w:t>
      </w:r>
      <w:r w:rsidR="00D01412">
        <w:rPr>
          <w:b/>
          <w:bCs/>
          <w:color w:val="1F4E79"/>
          <w:sz w:val="25"/>
          <w:szCs w:val="25"/>
          <w:lang w:val="el-GR"/>
        </w:rPr>
        <w:t>το δικό σας αφήγημα είναι το κλειδί της επιτυχίας όχι μόνο για το μάθημα αλλά για την επαγγελματική σας διάκριση.</w:t>
      </w:r>
    </w:p>
    <w:p w14:paraId="0D5143F4" w14:textId="77777777" w:rsidR="000145E9" w:rsidRPr="00E450AE" w:rsidRDefault="00000000">
      <w:pPr>
        <w:spacing w:after="100"/>
        <w:rPr>
          <w:lang w:val="el-GR"/>
        </w:rPr>
      </w:pPr>
      <w:r w:rsidRPr="00E450AE">
        <w:rPr>
          <w:lang w:val="el-GR"/>
        </w:rPr>
        <w:t xml:space="preserve">Στο τέλος αυτής της προετοιμασίας δεν θα έχετε απομνημονεύσει γεγονότα που λήγουν. Θα έχετε αποκτήσει έναν </w:t>
      </w:r>
      <w:r w:rsidRPr="00E450AE">
        <w:rPr>
          <w:b/>
          <w:bCs/>
          <w:lang w:val="el-GR"/>
        </w:rPr>
        <w:t>μεταφερόμενο τρόπο σκέψης</w:t>
      </w:r>
      <w:r w:rsidRPr="00E450AE">
        <w:rPr>
          <w:lang w:val="el-GR"/>
        </w:rPr>
        <w:t xml:space="preserve"> που εφαρμόζεται σε οποιαδήποτε επιχείρηση, οποιαδήποτε κρίση και οποιαδήποτε αγορά θα συναντήσετε στη ζωή σας — κατανόηση και κριτική κρίση, αντί για ανάκληση και μηχανική ανάλυση δοσμένων δεδομένων. Αυτή είναι η μόνη γνώση που δεν παλιώνει.</w:t>
      </w:r>
    </w:p>
    <w:p w14:paraId="01A89C3F" w14:textId="0D2C1F39" w:rsidR="000145E9" w:rsidRPr="00E450AE" w:rsidRDefault="00D01412">
      <w:pPr>
        <w:pBdr>
          <w:bottom w:val="single" w:sz="6" w:space="4" w:color="1F4E79"/>
        </w:pBdr>
        <w:spacing w:before="220" w:after="100"/>
        <w:rPr>
          <w:lang w:val="el-GR"/>
        </w:rPr>
      </w:pPr>
      <w:r>
        <w:rPr>
          <w:b/>
          <w:bCs/>
          <w:color w:val="1F4E79"/>
          <w:sz w:val="25"/>
          <w:szCs w:val="25"/>
          <w:lang w:val="el-GR"/>
        </w:rPr>
        <w:t>Τι κερδίζεις από την προτεινόμενη μελέτη για την εξέταση και γιατί</w:t>
      </w:r>
      <w:r w:rsidR="00000000" w:rsidRPr="00E450AE">
        <w:rPr>
          <w:b/>
          <w:bCs/>
          <w:color w:val="1F4E79"/>
          <w:sz w:val="25"/>
          <w:szCs w:val="25"/>
          <w:lang w:val="el-GR"/>
        </w:rPr>
        <w:t xml:space="preserve"> αυτό αφορά το ίδιο το επάγγελμά σας</w:t>
      </w:r>
      <w:r>
        <w:rPr>
          <w:b/>
          <w:bCs/>
          <w:color w:val="1F4E79"/>
          <w:sz w:val="25"/>
          <w:szCs w:val="25"/>
          <w:lang w:val="el-GR"/>
        </w:rPr>
        <w:t xml:space="preserve"> ως στελέχη.</w:t>
      </w:r>
    </w:p>
    <w:p w14:paraId="3C7EBDA2" w14:textId="47580074" w:rsidR="000145E9" w:rsidRPr="00E450AE" w:rsidRDefault="00D01412">
      <w:pPr>
        <w:spacing w:after="100"/>
        <w:rPr>
          <w:lang w:val="el-GR"/>
        </w:rPr>
      </w:pPr>
      <w:r>
        <w:rPr>
          <w:lang w:val="el-GR"/>
        </w:rPr>
        <w:t xml:space="preserve">Το Πανεπις΄τημιο μας σας έδωσε τη δυνατότητα να λάβετε επαγγελμτική πιστοποίηση παράλληλα με την αποφοίτηση σας απο έναν απο τους αρχαιότερους και ποιό αναγνωρισμένους φορείς διεθνώς το </w:t>
      </w:r>
      <w:r>
        <w:t>Chartered</w:t>
      </w:r>
      <w:r w:rsidRPr="00D01412">
        <w:rPr>
          <w:lang w:val="el-GR"/>
        </w:rPr>
        <w:t xml:space="preserve"> </w:t>
      </w:r>
      <w:r>
        <w:t>Institute</w:t>
      </w:r>
      <w:r w:rsidRPr="00D01412">
        <w:rPr>
          <w:lang w:val="el-GR"/>
        </w:rPr>
        <w:t xml:space="preserve"> </w:t>
      </w:r>
      <w:r>
        <w:t>of</w:t>
      </w:r>
      <w:r w:rsidRPr="00D01412">
        <w:rPr>
          <w:lang w:val="el-GR"/>
        </w:rPr>
        <w:t xml:space="preserve"> </w:t>
      </w:r>
      <w:r>
        <w:t>Marketing</w:t>
      </w:r>
      <w:r w:rsidRPr="00D01412">
        <w:rPr>
          <w:lang w:val="el-GR"/>
        </w:rPr>
        <w:t xml:space="preserve"> (</w:t>
      </w:r>
      <w:r>
        <w:t>CIM</w:t>
      </w:r>
      <w:r w:rsidRPr="00D01412">
        <w:rPr>
          <w:lang w:val="el-GR"/>
        </w:rPr>
        <w:t xml:space="preserve">). </w:t>
      </w:r>
      <w:r>
        <w:rPr>
          <w:lang w:val="el-GR"/>
        </w:rPr>
        <w:t xml:space="preserve">Σχετικές πληροφορίες έχουν αναλυθεί σε κάθε μας συνάντηση και ελπίζω ότι μέχρι τώρα θα έχετε κάνει όλοι σας εγγραφή γιατί αυτή η επαγγελματική πιστοποίηση αποδεικνύει ότι σκέφτεστε και ενεργείτε διαφορετικά από το σύνηθες που είναι η επεξεργασία και ανάλυση στοιχέιων, συχνά αποσπασματικών για την λήψη αποφάσεων. </w:t>
      </w:r>
      <w:r w:rsidR="00000000" w:rsidRPr="00E450AE">
        <w:rPr>
          <w:lang w:val="el-GR"/>
        </w:rPr>
        <w:t>Θα είμαι απόλυτα ειλικρινής μαζί σας, γιατί σας οφείλω την αλήθεια και όχι την παρηγοριά. Το κομμάτι της μελλοντικής σας δουλειάς που λέει «πάρε τα δεδομένα, εφάρμοσε τον τυπικό τύπο, βγάλε το αποτέλεσμα» είναι ακριβώς το κομμάτι που οι μηχανές — συμπεριλαμβανομένων των γλωσσικών μοντέλων (</w:t>
      </w:r>
      <w:r w:rsidR="00000000">
        <w:t>LLMs</w:t>
      </w:r>
      <w:r w:rsidR="00000000" w:rsidRPr="00E450AE">
        <w:rPr>
          <w:lang w:val="el-GR"/>
        </w:rPr>
        <w:t xml:space="preserve">) — κάνουν ήδη ταχύτερα και φθηνότερα από εμάς. Αν αυτό είναι το μόνο που έχετε να προσφέρετε, τότε είστε </w:t>
      </w:r>
      <w:r w:rsidR="00000000" w:rsidRPr="00E450AE">
        <w:rPr>
          <w:b/>
          <w:bCs/>
          <w:lang w:val="el-GR"/>
        </w:rPr>
        <w:t>αντικαταστάσιμοι</w:t>
      </w:r>
      <w:r w:rsidR="00000000" w:rsidRPr="00E450AE">
        <w:rPr>
          <w:lang w:val="el-GR"/>
        </w:rPr>
        <w:t>, και οφείλετε να υποθέσετε ότι θα αντικατασταθείτε.</w:t>
      </w:r>
    </w:p>
    <w:p w14:paraId="653DB1CA" w14:textId="108C9BA0" w:rsidR="000145E9" w:rsidRPr="00E450AE" w:rsidRDefault="00000000">
      <w:pPr>
        <w:spacing w:after="100"/>
        <w:rPr>
          <w:lang w:val="el-GR"/>
        </w:rPr>
      </w:pPr>
      <w:r w:rsidRPr="00E450AE">
        <w:rPr>
          <w:lang w:val="el-GR"/>
        </w:rPr>
        <w:t xml:space="preserve">Αυτό όμως που καμία μηχανή δεν μπορεί να σας πάρει είναι η ουσία ενός επαγγελματία: η </w:t>
      </w:r>
      <w:r w:rsidRPr="00E450AE">
        <w:rPr>
          <w:b/>
          <w:bCs/>
          <w:lang w:val="el-GR"/>
        </w:rPr>
        <w:t>κρίση</w:t>
      </w:r>
      <w:r w:rsidRPr="00E450AE">
        <w:rPr>
          <w:lang w:val="el-GR"/>
        </w:rPr>
        <w:t xml:space="preserve"> να αποφασίσεις υπό βαθιά αβεβαιότητα και να αναλάβεις την ευθύνη της απόφασης· η </w:t>
      </w:r>
      <w:r w:rsidRPr="00E450AE">
        <w:rPr>
          <w:b/>
          <w:bCs/>
          <w:lang w:val="el-GR"/>
        </w:rPr>
        <w:t>σύνθεση</w:t>
      </w:r>
      <w:r w:rsidRPr="00E450AE">
        <w:rPr>
          <w:lang w:val="el-GR"/>
        </w:rPr>
        <w:t xml:space="preserve"> που συνδέει ένα διασυνδεδεμένο σύστημα το οποίο κανένα σύνολο δεδομένων δεν </w:t>
      </w:r>
      <w:r w:rsidRPr="00E450AE">
        <w:rPr>
          <w:lang w:val="el-GR"/>
        </w:rPr>
        <w:lastRenderedPageBreak/>
        <w:t>αποτυπώνει πλήρως</w:t>
      </w:r>
      <w:r w:rsidR="00D01412">
        <w:rPr>
          <w:lang w:val="el-GR"/>
        </w:rPr>
        <w:t>. Ο καθένας/καθεμία απο εσάς είναι ξεχωριστός και μπορεί να διακριθεί γιατί έχει το δικό του τάλαντο. Μη το χαραμίσετε αποστηθίζοντας αλλά αξιοποιήστε το για να το εξαργυρώσετε με βάσει τους στόχους και τις προσδοκίες του καθενός. Δεν υπάρχει περιορισμός στην επιτυχία αλλά και ούτε σωστό ή λάθος αρκεί να έχεις κάνει αυτό καλύτερα μπορείς για να έχεις τη θέση σου στην αγορά εργασίας μιας εποχής που κάθε μέρα αλλάζει αλλά δημιουργεί τεράστιο χάσμα ανάμεσα σε αυτούς που σκέφτονται και σε αυτούς που χρησιμοποιούν εργαλεία χωρίς να αντιλαμβάνονται που και πως το καθένα εντάσσεται.</w:t>
      </w:r>
    </w:p>
    <w:p w14:paraId="0ADA71B2" w14:textId="77777777" w:rsidR="000145E9" w:rsidRPr="00E450AE" w:rsidRDefault="00000000">
      <w:pPr>
        <w:spacing w:after="100"/>
        <w:rPr>
          <w:lang w:val="el-GR"/>
        </w:rPr>
      </w:pPr>
      <w:r w:rsidRPr="00E450AE">
        <w:rPr>
          <w:lang w:val="el-GR"/>
        </w:rPr>
        <w:t xml:space="preserve">Και η ειρωνεία αξίζει να ειπωθεί καθαρά: ένα μοντέλο μπορεί να σας βοηθήσει να ιχνηλατήσετε έναν μηχανισμό ή να ελέγξετε ένα πρόσημο — αλλά δεν μπορεί να λογοδοτήσει για την απόφαση, δεν μπορεί να </w:t>
      </w:r>
      <w:r w:rsidRPr="00E450AE">
        <w:rPr>
          <w:i/>
          <w:iCs/>
          <w:lang w:val="el-GR"/>
        </w:rPr>
        <w:t>θέλει</w:t>
      </w:r>
      <w:r w:rsidRPr="00E450AE">
        <w:rPr>
          <w:lang w:val="el-GR"/>
        </w:rPr>
        <w:t xml:space="preserve"> το σωστό για τους ανθρώπους που εξαρτώνται από εσάς, και δεν μπορεί να διαβάσει το δωμάτιο μέσα στο οποίο στέκεστε. Γίνετε ο άνθρωπος που αποφασίζει σωστά </w:t>
      </w:r>
      <w:r w:rsidRPr="00E450AE">
        <w:rPr>
          <w:i/>
          <w:iCs/>
          <w:lang w:val="el-GR"/>
        </w:rPr>
        <w:t>έχοντας</w:t>
      </w:r>
      <w:r w:rsidRPr="00E450AE">
        <w:rPr>
          <w:lang w:val="el-GR"/>
        </w:rPr>
        <w:t xml:space="preserve"> αυτά τα εργαλεία στα χέρια του — όχι ο άνθρωπος που τα εργαλεία αντικαθιστούν.</w:t>
      </w:r>
    </w:p>
    <w:p w14:paraId="79486EEF" w14:textId="77777777" w:rsidR="000145E9" w:rsidRPr="00E450AE" w:rsidRDefault="00000000">
      <w:pPr>
        <w:pBdr>
          <w:bottom w:val="single" w:sz="6" w:space="4" w:color="1F4E79"/>
        </w:pBdr>
        <w:spacing w:before="220" w:after="100"/>
        <w:rPr>
          <w:lang w:val="el-GR"/>
        </w:rPr>
      </w:pPr>
      <w:r w:rsidRPr="00E450AE">
        <w:rPr>
          <w:b/>
          <w:bCs/>
          <w:color w:val="1F4E79"/>
          <w:sz w:val="25"/>
          <w:szCs w:val="25"/>
          <w:lang w:val="el-GR"/>
        </w:rPr>
        <w:t>Επίλογος</w:t>
      </w:r>
    </w:p>
    <w:p w14:paraId="6AD4CCA5" w14:textId="77777777" w:rsidR="000145E9" w:rsidRDefault="00000000">
      <w:pPr>
        <w:spacing w:after="100"/>
        <w:rPr>
          <w:lang w:val="el-GR"/>
        </w:rPr>
      </w:pPr>
      <w:r w:rsidRPr="00E450AE">
        <w:rPr>
          <w:lang w:val="el-GR"/>
        </w:rPr>
        <w:t xml:space="preserve">Να γιατί σας «κυνηγούσα» να σκεφτείτε αντί να αποστηθίσετε: όχι για να κάνω την εξέταση δυσκολότερη, αλλά για να σας κάνω </w:t>
      </w:r>
      <w:r w:rsidRPr="00E450AE">
        <w:rPr>
          <w:b/>
          <w:bCs/>
          <w:lang w:val="el-GR"/>
        </w:rPr>
        <w:t>αναντικατάστατους</w:t>
      </w:r>
      <w:r w:rsidRPr="00E450AE">
        <w:rPr>
          <w:lang w:val="el-GR"/>
        </w:rPr>
        <w:t>. Ελάτε στην εξέταση έχοντας εξασκήσει τη μέθοδο, και οι ερωτήσεις θα σας φανούν λιγότερο σαν παγίδες και περισσότερο σαν τη δουλειά που θα κάνετε για την υπόλοιπη επαγγελματική σας ζωή.</w:t>
      </w:r>
    </w:p>
    <w:p w14:paraId="5D7794E8" w14:textId="77777777" w:rsidR="00D01412" w:rsidRPr="00E450AE" w:rsidRDefault="00D01412">
      <w:pPr>
        <w:spacing w:after="100"/>
        <w:rPr>
          <w:lang w:val="el-GR"/>
        </w:rPr>
      </w:pPr>
    </w:p>
    <w:p w14:paraId="00BBBFAB" w14:textId="77777777" w:rsidR="000145E9" w:rsidRPr="00E450AE" w:rsidRDefault="00000000">
      <w:pPr>
        <w:spacing w:after="40"/>
        <w:rPr>
          <w:lang w:val="el-GR"/>
        </w:rPr>
      </w:pPr>
      <w:r w:rsidRPr="00E450AE">
        <w:rPr>
          <w:lang w:val="el-GR"/>
        </w:rPr>
        <w:t>Με εκτίμηση και εμπιστοσύνη στις δυνατότητές σας,</w:t>
      </w:r>
    </w:p>
    <w:p w14:paraId="3DB4C1FD" w14:textId="77777777" w:rsidR="000145E9" w:rsidRDefault="00000000">
      <w:pPr>
        <w:spacing w:after="100"/>
        <w:rPr>
          <w:b/>
          <w:bCs/>
          <w:lang w:val="el-GR"/>
        </w:rPr>
      </w:pPr>
      <w:r>
        <w:rPr>
          <w:b/>
          <w:bCs/>
        </w:rPr>
        <w:t xml:space="preserve">Δημήτρης </w:t>
      </w:r>
      <w:proofErr w:type="spellStart"/>
      <w:r>
        <w:rPr>
          <w:b/>
          <w:bCs/>
        </w:rPr>
        <w:t>Κάμ</w:t>
      </w:r>
      <w:proofErr w:type="spellEnd"/>
      <w:r>
        <w:rPr>
          <w:b/>
          <w:bCs/>
        </w:rPr>
        <w:t>πης</w:t>
      </w:r>
    </w:p>
    <w:p w14:paraId="24C807A0" w14:textId="77777777" w:rsidR="00D01412" w:rsidRDefault="00D01412">
      <w:pPr>
        <w:spacing w:after="100"/>
        <w:rPr>
          <w:b/>
          <w:bCs/>
          <w:lang w:val="el-GR"/>
        </w:rPr>
      </w:pPr>
    </w:p>
    <w:p w14:paraId="31D2ECCE" w14:textId="39F6A39E" w:rsidR="00D01412" w:rsidRPr="00D01412" w:rsidRDefault="00D01412">
      <w:pPr>
        <w:spacing w:after="100"/>
        <w:rPr>
          <w:lang w:val="el-GR"/>
        </w:rPr>
      </w:pPr>
      <w:r>
        <w:rPr>
          <w:b/>
          <w:bCs/>
          <w:lang w:val="el-GR"/>
        </w:rPr>
        <w:t>ΥΓ. Όπως κάθε χρόνο τα θέματα θα επιλεγούν απο τις ερωτήσεις που έχετε ήδη ανα διάλεξη. Από 10 ερωτήσεις θα επιλέξεις αυτές που θα απαντήσεις και το σημαντικότερο όλων είναι η αιτιολόγη που θα γράψεις στην κόλλα όχι αν είναι το Α ή Β ή Γ το σωστό.</w:t>
      </w:r>
    </w:p>
    <w:sectPr w:rsidR="00D01412" w:rsidRPr="00D014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A33"/>
    <w:multiLevelType w:val="hybridMultilevel"/>
    <w:tmpl w:val="74D6B7CA"/>
    <w:lvl w:ilvl="0" w:tplc="45FE8B10">
      <w:start w:val="1"/>
      <w:numFmt w:val="bullet"/>
      <w:lvlText w:val="●"/>
      <w:lvlJc w:val="left"/>
      <w:pPr>
        <w:ind w:left="720" w:hanging="360"/>
      </w:pPr>
    </w:lvl>
    <w:lvl w:ilvl="1" w:tplc="5DB68C30">
      <w:start w:val="1"/>
      <w:numFmt w:val="bullet"/>
      <w:lvlText w:val="○"/>
      <w:lvlJc w:val="left"/>
      <w:pPr>
        <w:ind w:left="1440" w:hanging="360"/>
      </w:pPr>
    </w:lvl>
    <w:lvl w:ilvl="2" w:tplc="AD82D9EA">
      <w:start w:val="1"/>
      <w:numFmt w:val="bullet"/>
      <w:lvlText w:val="■"/>
      <w:lvlJc w:val="left"/>
      <w:pPr>
        <w:ind w:left="2160" w:hanging="360"/>
      </w:pPr>
    </w:lvl>
    <w:lvl w:ilvl="3" w:tplc="A5F66800">
      <w:start w:val="1"/>
      <w:numFmt w:val="bullet"/>
      <w:lvlText w:val="●"/>
      <w:lvlJc w:val="left"/>
      <w:pPr>
        <w:ind w:left="2880" w:hanging="360"/>
      </w:pPr>
    </w:lvl>
    <w:lvl w:ilvl="4" w:tplc="62C0EF7A">
      <w:start w:val="1"/>
      <w:numFmt w:val="bullet"/>
      <w:lvlText w:val="○"/>
      <w:lvlJc w:val="left"/>
      <w:pPr>
        <w:ind w:left="3600" w:hanging="360"/>
      </w:pPr>
    </w:lvl>
    <w:lvl w:ilvl="5" w:tplc="AF504364">
      <w:start w:val="1"/>
      <w:numFmt w:val="bullet"/>
      <w:lvlText w:val="■"/>
      <w:lvlJc w:val="left"/>
      <w:pPr>
        <w:ind w:left="4320" w:hanging="360"/>
      </w:pPr>
    </w:lvl>
    <w:lvl w:ilvl="6" w:tplc="E258D70A">
      <w:start w:val="1"/>
      <w:numFmt w:val="bullet"/>
      <w:lvlText w:val="●"/>
      <w:lvlJc w:val="left"/>
      <w:pPr>
        <w:ind w:left="5040" w:hanging="360"/>
      </w:pPr>
    </w:lvl>
    <w:lvl w:ilvl="7" w:tplc="2EFE463E">
      <w:start w:val="1"/>
      <w:numFmt w:val="bullet"/>
      <w:lvlText w:val="●"/>
      <w:lvlJc w:val="left"/>
      <w:pPr>
        <w:ind w:left="5760" w:hanging="360"/>
      </w:pPr>
    </w:lvl>
    <w:lvl w:ilvl="8" w:tplc="1A325410">
      <w:start w:val="1"/>
      <w:numFmt w:val="bullet"/>
      <w:lvlText w:val="●"/>
      <w:lvlJc w:val="left"/>
      <w:pPr>
        <w:ind w:left="6480" w:hanging="360"/>
      </w:pPr>
    </w:lvl>
  </w:abstractNum>
  <w:abstractNum w:abstractNumId="1" w15:restartNumberingAfterBreak="0">
    <w:nsid w:val="146107F9"/>
    <w:multiLevelType w:val="hybridMultilevel"/>
    <w:tmpl w:val="134E0368"/>
    <w:lvl w:ilvl="0" w:tplc="0328955E">
      <w:start w:val="1"/>
      <w:numFmt w:val="decimal"/>
      <w:lvlText w:val="%1."/>
      <w:lvlJc w:val="left"/>
      <w:pPr>
        <w:ind w:left="620" w:hanging="320"/>
      </w:pPr>
    </w:lvl>
    <w:lvl w:ilvl="1" w:tplc="A634C058">
      <w:numFmt w:val="decimal"/>
      <w:lvlText w:val=""/>
      <w:lvlJc w:val="left"/>
    </w:lvl>
    <w:lvl w:ilvl="2" w:tplc="9F784E22">
      <w:numFmt w:val="decimal"/>
      <w:lvlText w:val=""/>
      <w:lvlJc w:val="left"/>
    </w:lvl>
    <w:lvl w:ilvl="3" w:tplc="DCCE7F92">
      <w:numFmt w:val="decimal"/>
      <w:lvlText w:val=""/>
      <w:lvlJc w:val="left"/>
    </w:lvl>
    <w:lvl w:ilvl="4" w:tplc="9CB673FC">
      <w:numFmt w:val="decimal"/>
      <w:lvlText w:val=""/>
      <w:lvlJc w:val="left"/>
    </w:lvl>
    <w:lvl w:ilvl="5" w:tplc="FC226FD2">
      <w:numFmt w:val="decimal"/>
      <w:lvlText w:val=""/>
      <w:lvlJc w:val="left"/>
    </w:lvl>
    <w:lvl w:ilvl="6" w:tplc="4FFA9306">
      <w:numFmt w:val="decimal"/>
      <w:lvlText w:val=""/>
      <w:lvlJc w:val="left"/>
    </w:lvl>
    <w:lvl w:ilvl="7" w:tplc="B72A62CC">
      <w:numFmt w:val="decimal"/>
      <w:lvlText w:val=""/>
      <w:lvlJc w:val="left"/>
    </w:lvl>
    <w:lvl w:ilvl="8" w:tplc="99B6836C">
      <w:numFmt w:val="decimal"/>
      <w:lvlText w:val=""/>
      <w:lvlJc w:val="left"/>
    </w:lvl>
  </w:abstractNum>
  <w:num w:numId="1" w16cid:durableId="1660188596">
    <w:abstractNumId w:val="0"/>
    <w:lvlOverride w:ilvl="0">
      <w:startOverride w:val="1"/>
    </w:lvlOverride>
  </w:num>
  <w:num w:numId="2" w16cid:durableId="3040427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5E9"/>
    <w:rsid w:val="000145E9"/>
    <w:rsid w:val="00046844"/>
    <w:rsid w:val="00D01412"/>
    <w:rsid w:val="00E450AE"/>
    <w:rsid w:val="00ED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19F8"/>
  <w15:docId w15:val="{BD707F2A-D6F2-403B-A621-DA163FB5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DIMITRIOS KAMPIS</cp:lastModifiedBy>
  <cp:revision>2</cp:revision>
  <dcterms:created xsi:type="dcterms:W3CDTF">2026-05-31T20:42:00Z</dcterms:created>
  <dcterms:modified xsi:type="dcterms:W3CDTF">2026-05-31T20:42:00Z</dcterms:modified>
</cp:coreProperties>
</file>