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3E138" w14:textId="77777777" w:rsidR="006F2ABB" w:rsidRPr="006772E7" w:rsidRDefault="00000000">
      <w:pPr>
        <w:spacing w:after="60"/>
        <w:jc w:val="center"/>
        <w:rPr>
          <w:lang w:val="el-GR"/>
        </w:rPr>
      </w:pPr>
      <w:r w:rsidRPr="006772E7">
        <w:rPr>
          <w:b/>
          <w:bCs/>
          <w:color w:val="1F4E79"/>
          <w:sz w:val="30"/>
          <w:szCs w:val="30"/>
          <w:lang w:val="el-GR"/>
        </w:rPr>
        <w:t>ΟΙΚΟΝΟΜΙΚΗ ΤΩΝ ΕΠΙΧΕΙΡΗΣΕΩΝ (</w:t>
      </w:r>
      <w:r>
        <w:rPr>
          <w:b/>
          <w:bCs/>
          <w:color w:val="1F4E79"/>
          <w:sz w:val="30"/>
          <w:szCs w:val="30"/>
        </w:rPr>
        <w:t>MANAGERIAL</w:t>
      </w:r>
      <w:r w:rsidRPr="006772E7">
        <w:rPr>
          <w:b/>
          <w:bCs/>
          <w:color w:val="1F4E79"/>
          <w:sz w:val="30"/>
          <w:szCs w:val="30"/>
          <w:lang w:val="el-GR"/>
        </w:rPr>
        <w:t xml:space="preserve"> </w:t>
      </w:r>
      <w:r>
        <w:rPr>
          <w:b/>
          <w:bCs/>
          <w:color w:val="1F4E79"/>
          <w:sz w:val="30"/>
          <w:szCs w:val="30"/>
        </w:rPr>
        <w:t>ECONOMICS</w:t>
      </w:r>
      <w:r w:rsidRPr="006772E7">
        <w:rPr>
          <w:b/>
          <w:bCs/>
          <w:color w:val="1F4E79"/>
          <w:sz w:val="30"/>
          <w:szCs w:val="30"/>
          <w:lang w:val="el-GR"/>
        </w:rPr>
        <w:t>)</w:t>
      </w:r>
    </w:p>
    <w:p w14:paraId="6F33F350" w14:textId="77777777" w:rsidR="006F2ABB" w:rsidRPr="006772E7" w:rsidRDefault="00000000">
      <w:pPr>
        <w:spacing w:after="40"/>
        <w:jc w:val="center"/>
        <w:rPr>
          <w:lang w:val="el-GR"/>
        </w:rPr>
      </w:pPr>
      <w:r w:rsidRPr="006772E7">
        <w:rPr>
          <w:b/>
          <w:bCs/>
          <w:sz w:val="24"/>
          <w:szCs w:val="24"/>
          <w:lang w:val="el-GR"/>
        </w:rPr>
        <w:t>Διάλεξη 3 — Ενεργειακή Κρίση &amp; Δημοσιονομικά Εργαλεία (Φορολογία) · Τράπεζα Κριτικών Ερωτήσεων</w:t>
      </w:r>
    </w:p>
    <w:p w14:paraId="370A3953" w14:textId="77777777" w:rsidR="006F2ABB" w:rsidRPr="006772E7" w:rsidRDefault="00000000">
      <w:pPr>
        <w:pBdr>
          <w:bottom w:val="single" w:sz="12" w:space="6" w:color="1F4E79"/>
        </w:pBdr>
        <w:spacing w:after="240"/>
        <w:jc w:val="center"/>
        <w:rPr>
          <w:lang w:val="el-GR"/>
        </w:rPr>
      </w:pPr>
      <w:r w:rsidRPr="006772E7">
        <w:rPr>
          <w:i/>
          <w:iCs/>
          <w:color w:val="555555"/>
          <w:lang w:val="el-GR"/>
        </w:rPr>
        <w:t>Διδάσκων: Δημήτρης Κάμπης · 13 Μαρτίου 2026</w:t>
      </w:r>
    </w:p>
    <w:p w14:paraId="1E460955" w14:textId="77777777" w:rsidR="006F2ABB" w:rsidRPr="006772E7" w:rsidRDefault="00000000">
      <w:pPr>
        <w:spacing w:after="120"/>
        <w:rPr>
          <w:lang w:val="el-GR"/>
        </w:rPr>
      </w:pPr>
      <w:r w:rsidRPr="006772E7">
        <w:rPr>
          <w:b/>
          <w:bCs/>
          <w:color w:val="1F4E79"/>
          <w:sz w:val="24"/>
          <w:szCs w:val="24"/>
          <w:lang w:val="el-GR"/>
        </w:rPr>
        <w:t>Σημείωμα σχεδιασμού</w:t>
      </w:r>
    </w:p>
    <w:p w14:paraId="6F825D36" w14:textId="77777777" w:rsidR="006F2ABB" w:rsidRPr="006772E7" w:rsidRDefault="00000000">
      <w:pPr>
        <w:pStyle w:val="ListParagraph"/>
        <w:numPr>
          <w:ilvl w:val="0"/>
          <w:numId w:val="2"/>
        </w:numPr>
        <w:spacing w:after="80"/>
        <w:rPr>
          <w:lang w:val="el-GR"/>
        </w:rPr>
      </w:pPr>
      <w:r w:rsidRPr="006772E7">
        <w:rPr>
          <w:lang w:val="el-GR"/>
        </w:rPr>
        <w:t>Η έμφαση είναι στη διάκριση συγγενών εννοιών (</w:t>
      </w:r>
      <w:r>
        <w:t>cost</w:t>
      </w:r>
      <w:r w:rsidRPr="006772E7">
        <w:rPr>
          <w:lang w:val="el-GR"/>
        </w:rPr>
        <w:t>-</w:t>
      </w:r>
      <w:r>
        <w:t>push</w:t>
      </w:r>
      <w:r w:rsidRPr="006772E7">
        <w:rPr>
          <w:lang w:val="el-GR"/>
        </w:rPr>
        <w:t xml:space="preserve"> </w:t>
      </w:r>
      <w:r>
        <w:t>vs</w:t>
      </w:r>
      <w:r w:rsidRPr="006772E7">
        <w:rPr>
          <w:lang w:val="el-GR"/>
        </w:rPr>
        <w:t xml:space="preserve"> </w:t>
      </w:r>
      <w:r>
        <w:t>demand</w:t>
      </w:r>
      <w:r w:rsidRPr="006772E7">
        <w:rPr>
          <w:lang w:val="el-GR"/>
        </w:rPr>
        <w:t>-</w:t>
      </w:r>
      <w:r>
        <w:t>pull</w:t>
      </w:r>
      <w:r w:rsidRPr="006772E7">
        <w:rPr>
          <w:lang w:val="el-GR"/>
        </w:rPr>
        <w:t xml:space="preserve">, αντιστάθμιση </w:t>
      </w:r>
      <w:r>
        <w:t>vs</w:t>
      </w:r>
      <w:r w:rsidRPr="006772E7">
        <w:rPr>
          <w:lang w:val="el-GR"/>
        </w:rPr>
        <w:t xml:space="preserve"> αποδοτικότητα, αναδιανομή </w:t>
      </w:r>
      <w:r>
        <w:t>vs</w:t>
      </w:r>
      <w:r w:rsidRPr="006772E7">
        <w:rPr>
          <w:lang w:val="el-GR"/>
        </w:rPr>
        <w:t xml:space="preserve"> απώλεια ευημερίας, νομική </w:t>
      </w:r>
      <w:r>
        <w:t>vs</w:t>
      </w:r>
      <w:r w:rsidRPr="006772E7">
        <w:rPr>
          <w:lang w:val="el-GR"/>
        </w:rPr>
        <w:t xml:space="preserve"> οικονομική φορολογική επίπτωση) και στην κριτική ανάγνωση πηγών.</w:t>
      </w:r>
    </w:p>
    <w:p w14:paraId="773EE29D" w14:textId="77777777" w:rsidR="006F2ABB" w:rsidRPr="006772E7" w:rsidRDefault="00000000">
      <w:pPr>
        <w:pStyle w:val="ListParagraph"/>
        <w:numPr>
          <w:ilvl w:val="0"/>
          <w:numId w:val="2"/>
        </w:numPr>
        <w:spacing w:after="80"/>
        <w:rPr>
          <w:lang w:val="el-GR"/>
        </w:rPr>
      </w:pPr>
      <w:r w:rsidRPr="006772E7">
        <w:rPr>
          <w:lang w:val="el-GR"/>
        </w:rPr>
        <w:t xml:space="preserve">Δύο ερωτήσεις συνδέονται ρητά με τη Διάλεξη 1 (γεωπολιτικό </w:t>
      </w:r>
      <w:r>
        <w:t>premium</w:t>
      </w:r>
      <w:r w:rsidRPr="006772E7">
        <w:rPr>
          <w:lang w:val="el-GR"/>
        </w:rPr>
        <w:t xml:space="preserve"> / </w:t>
      </w:r>
      <w:r>
        <w:t>probability</w:t>
      </w:r>
      <w:r w:rsidRPr="006772E7">
        <w:rPr>
          <w:lang w:val="el-GR"/>
        </w:rPr>
        <w:t>–</w:t>
      </w:r>
      <w:r>
        <w:t>impact</w:t>
      </w:r>
      <w:r w:rsidRPr="006772E7">
        <w:rPr>
          <w:lang w:val="el-GR"/>
        </w:rPr>
        <w:t xml:space="preserve"> και η οπτική των σύνθετων προσαρμοστικών συστημάτων), ώστε το μάθημα να διαβάζεται ως ενιαία αφήγηση και όχι ως αποσπασματικές ενότητες.</w:t>
      </w:r>
    </w:p>
    <w:p w14:paraId="4288A6EF" w14:textId="77777777" w:rsidR="006F2ABB" w:rsidRPr="006772E7" w:rsidRDefault="006F2ABB">
      <w:pPr>
        <w:spacing w:after="160"/>
        <w:rPr>
          <w:lang w:val="el-GR"/>
        </w:rPr>
      </w:pPr>
    </w:p>
    <w:p w14:paraId="0F78E915" w14:textId="77777777" w:rsidR="006F2ABB" w:rsidRPr="006772E7" w:rsidRDefault="00000000">
      <w:pPr>
        <w:pBdr>
          <w:bottom w:val="single" w:sz="6" w:space="4" w:color="1F4E79"/>
        </w:pBdr>
        <w:spacing w:before="200" w:after="120"/>
        <w:rPr>
          <w:lang w:val="el-GR"/>
        </w:rPr>
      </w:pPr>
      <w:r w:rsidRPr="006772E7">
        <w:rPr>
          <w:b/>
          <w:bCs/>
          <w:color w:val="1F4E79"/>
          <w:sz w:val="25"/>
          <w:szCs w:val="25"/>
          <w:lang w:val="el-GR"/>
        </w:rPr>
        <w:t>Α. Ενεργειακή κρίση ως σοκ προσφοράς</w:t>
      </w:r>
    </w:p>
    <w:p w14:paraId="2C927E55" w14:textId="77777777" w:rsidR="006F2ABB" w:rsidRPr="006772E7" w:rsidRDefault="00000000">
      <w:pPr>
        <w:keepNext/>
        <w:spacing w:before="140" w:after="60"/>
        <w:rPr>
          <w:lang w:val="el-GR"/>
        </w:rPr>
      </w:pPr>
      <w:r w:rsidRPr="006772E7">
        <w:rPr>
          <w:b/>
          <w:bCs/>
          <w:sz w:val="23"/>
          <w:szCs w:val="23"/>
          <w:lang w:val="el-GR"/>
        </w:rPr>
        <w:t xml:space="preserve">Ερώτηση 1. </w:t>
      </w:r>
      <w:r w:rsidRPr="006772E7">
        <w:rPr>
          <w:sz w:val="23"/>
          <w:szCs w:val="23"/>
          <w:lang w:val="el-GR"/>
        </w:rPr>
        <w:t>Μια απότομη άνοδος της τιμής του πετρελαίου αυξάνει το κόστος παραγωγής, μεταφοράς και ασφάλισης. Πώς αποτυπώνεται αυτό στο υπόδειγμα προσφοράς–ζήτησης και τι είδους πληθωρισμό προκαλεί;</w:t>
      </w:r>
    </w:p>
    <w:p w14:paraId="0B054319" w14:textId="77777777" w:rsidR="006F2ABB" w:rsidRPr="006772E7" w:rsidRDefault="00000000">
      <w:pPr>
        <w:spacing w:after="30"/>
        <w:ind w:left="480"/>
        <w:rPr>
          <w:lang w:val="el-GR"/>
        </w:rPr>
      </w:pPr>
      <w:r w:rsidRPr="006772E7">
        <w:rPr>
          <w:b/>
          <w:bCs/>
          <w:lang w:val="el-GR"/>
        </w:rPr>
        <w:t xml:space="preserve">Α) </w:t>
      </w:r>
      <w:r w:rsidRPr="006772E7">
        <w:rPr>
          <w:lang w:val="el-GR"/>
        </w:rPr>
        <w:t>Μετατόπιση της ζήτησης προς τα δεξιά· πληθωρισμός ζήτησης (</w:t>
      </w:r>
      <w:r>
        <w:t>demand</w:t>
      </w:r>
      <w:r w:rsidRPr="006772E7">
        <w:rPr>
          <w:lang w:val="el-GR"/>
        </w:rPr>
        <w:t>-</w:t>
      </w:r>
      <w:r>
        <w:t>pull</w:t>
      </w:r>
      <w:r w:rsidRPr="006772E7">
        <w:rPr>
          <w:lang w:val="el-GR"/>
        </w:rPr>
        <w:t>).</w:t>
      </w:r>
    </w:p>
    <w:p w14:paraId="63EBBCBE" w14:textId="77777777" w:rsidR="006F2ABB" w:rsidRPr="006772E7" w:rsidRDefault="00000000">
      <w:pPr>
        <w:spacing w:after="30"/>
        <w:ind w:left="480"/>
        <w:rPr>
          <w:lang w:val="el-GR"/>
        </w:rPr>
      </w:pPr>
      <w:r w:rsidRPr="006772E7">
        <w:rPr>
          <w:b/>
          <w:bCs/>
          <w:lang w:val="el-GR"/>
        </w:rPr>
        <w:t xml:space="preserve">Β) </w:t>
      </w:r>
      <w:r w:rsidRPr="006772E7">
        <w:rPr>
          <w:lang w:val="el-GR"/>
        </w:rPr>
        <w:t>Μετατόπιση της προσφοράς προς τα αριστερά· μικρότερη παραγωγή, υψηλότερες τιμές — πληθωρισμός κόστους (</w:t>
      </w:r>
      <w:r>
        <w:t>cost</w:t>
      </w:r>
      <w:r w:rsidRPr="006772E7">
        <w:rPr>
          <w:lang w:val="el-GR"/>
        </w:rPr>
        <w:t>-</w:t>
      </w:r>
      <w:r>
        <w:t>push</w:t>
      </w:r>
      <w:r w:rsidRPr="006772E7">
        <w:rPr>
          <w:lang w:val="el-GR"/>
        </w:rPr>
        <w:t>).</w:t>
      </w:r>
    </w:p>
    <w:p w14:paraId="65B4BABC" w14:textId="77777777" w:rsidR="006F2ABB" w:rsidRPr="006772E7" w:rsidRDefault="00000000">
      <w:pPr>
        <w:spacing w:after="30"/>
        <w:ind w:left="480"/>
        <w:rPr>
          <w:lang w:val="el-GR"/>
        </w:rPr>
      </w:pPr>
      <w:r w:rsidRPr="006772E7">
        <w:rPr>
          <w:b/>
          <w:bCs/>
          <w:lang w:val="el-GR"/>
        </w:rPr>
        <w:t xml:space="preserve">Γ) </w:t>
      </w:r>
      <w:r w:rsidRPr="006772E7">
        <w:rPr>
          <w:lang w:val="el-GR"/>
        </w:rPr>
        <w:t>Μετατόπιση της προσφοράς προς τα δεξιά· χαμηλότερες τιμές.</w:t>
      </w:r>
    </w:p>
    <w:p w14:paraId="616CA5D9" w14:textId="77777777" w:rsidR="006F2ABB" w:rsidRPr="006772E7" w:rsidRDefault="00000000">
      <w:pPr>
        <w:spacing w:after="30"/>
        <w:ind w:left="480"/>
        <w:rPr>
          <w:lang w:val="el-GR"/>
        </w:rPr>
      </w:pPr>
      <w:r w:rsidRPr="006772E7">
        <w:rPr>
          <w:b/>
          <w:bCs/>
          <w:lang w:val="el-GR"/>
        </w:rPr>
        <w:t xml:space="preserve">Δ) </w:t>
      </w:r>
      <w:r w:rsidRPr="006772E7">
        <w:rPr>
          <w:lang w:val="el-GR"/>
        </w:rPr>
        <w:t>Καμία μετατόπιση· μόνο μεταβολή ποσότητας κατά μήκος της ίδιας καμπύλης.</w:t>
      </w:r>
    </w:p>
    <w:p w14:paraId="202350B9" w14:textId="77777777" w:rsidR="006F2ABB" w:rsidRPr="006772E7" w:rsidRDefault="00000000">
      <w:pPr>
        <w:spacing w:before="60" w:after="30"/>
        <w:rPr>
          <w:lang w:val="el-GR"/>
        </w:rPr>
      </w:pPr>
      <w:r w:rsidRPr="006772E7">
        <w:rPr>
          <w:b/>
          <w:bCs/>
          <w:color w:val="2E7D32"/>
          <w:lang w:val="el-GR"/>
        </w:rPr>
        <w:t>Ορθή απάντηση: Β</w:t>
      </w:r>
    </w:p>
    <w:p w14:paraId="05DC8959"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 xml:space="preserve">Το αρνητικό σοκ προσφοράς ανεβάζει το κόστος σε κάθε επίπεδο παραγωγής, άρα η καμπύλη προσφοράς μετατοπίζεται αριστερά: ισορροπία με μικρότερη ποσότητα και υψηλότερη τιμή. Αυτό είναι </w:t>
      </w:r>
      <w:r>
        <w:rPr>
          <w:i/>
          <w:iCs/>
          <w:color w:val="555555"/>
          <w:sz w:val="21"/>
          <w:szCs w:val="21"/>
        </w:rPr>
        <w:t>cost</w:t>
      </w:r>
      <w:r w:rsidRPr="006772E7">
        <w:rPr>
          <w:i/>
          <w:iCs/>
          <w:color w:val="555555"/>
          <w:sz w:val="21"/>
          <w:szCs w:val="21"/>
          <w:lang w:val="el-GR"/>
        </w:rPr>
        <w:t>-</w:t>
      </w:r>
      <w:r>
        <w:rPr>
          <w:i/>
          <w:iCs/>
          <w:color w:val="555555"/>
          <w:sz w:val="21"/>
          <w:szCs w:val="21"/>
        </w:rPr>
        <w:t>push</w:t>
      </w:r>
      <w:r w:rsidRPr="006772E7">
        <w:rPr>
          <w:i/>
          <w:iCs/>
          <w:color w:val="555555"/>
          <w:sz w:val="21"/>
          <w:szCs w:val="21"/>
          <w:lang w:val="el-GR"/>
        </w:rPr>
        <w:t xml:space="preserve">, και είναι ποιοτικά διαφορετικό από τον </w:t>
      </w:r>
      <w:r>
        <w:rPr>
          <w:i/>
          <w:iCs/>
          <w:color w:val="555555"/>
          <w:sz w:val="21"/>
          <w:szCs w:val="21"/>
        </w:rPr>
        <w:t>demand</w:t>
      </w:r>
      <w:r w:rsidRPr="006772E7">
        <w:rPr>
          <w:i/>
          <w:iCs/>
          <w:color w:val="555555"/>
          <w:sz w:val="21"/>
          <w:szCs w:val="21"/>
          <w:lang w:val="el-GR"/>
        </w:rPr>
        <w:t>-</w:t>
      </w:r>
      <w:r>
        <w:rPr>
          <w:i/>
          <w:iCs/>
          <w:color w:val="555555"/>
          <w:sz w:val="21"/>
          <w:szCs w:val="21"/>
        </w:rPr>
        <w:t>pull</w:t>
      </w:r>
      <w:r w:rsidRPr="006772E7">
        <w:rPr>
          <w:i/>
          <w:iCs/>
          <w:color w:val="555555"/>
          <w:sz w:val="21"/>
          <w:szCs w:val="21"/>
          <w:lang w:val="el-GR"/>
        </w:rPr>
        <w:t xml:space="preserve"> πληθωρισμό: στον </w:t>
      </w:r>
      <w:r>
        <w:rPr>
          <w:i/>
          <w:iCs/>
          <w:color w:val="555555"/>
          <w:sz w:val="21"/>
          <w:szCs w:val="21"/>
        </w:rPr>
        <w:t>cost</w:t>
      </w:r>
      <w:r w:rsidRPr="006772E7">
        <w:rPr>
          <w:i/>
          <w:iCs/>
          <w:color w:val="555555"/>
          <w:sz w:val="21"/>
          <w:szCs w:val="21"/>
          <w:lang w:val="el-GR"/>
        </w:rPr>
        <w:t>-</w:t>
      </w:r>
      <w:r>
        <w:rPr>
          <w:i/>
          <w:iCs/>
          <w:color w:val="555555"/>
          <w:sz w:val="21"/>
          <w:szCs w:val="21"/>
        </w:rPr>
        <w:t>push</w:t>
      </w:r>
      <w:r w:rsidRPr="006772E7">
        <w:rPr>
          <w:i/>
          <w:iCs/>
          <w:color w:val="555555"/>
          <w:sz w:val="21"/>
          <w:szCs w:val="21"/>
          <w:lang w:val="el-GR"/>
        </w:rPr>
        <w:t xml:space="preserve"> η τιμή ανεβαίνει ΕΝΩ η παραγωγή πέφτει (στασιμοπληθωρισμός), κάτι που στενεύει ταυτόχρονα τα περιθώρια κέρδους και τη ζήτηση. Γι' αυτό η νομισματική πολιτική δυσκολεύεται: η αύξηση επιτοκίων χτυπά τη ζήτηση χωρίς να θεραπεύει την αιτία (το κόστος ενέργειας).</w:t>
      </w:r>
    </w:p>
    <w:p w14:paraId="788DE163" w14:textId="77777777" w:rsidR="006F2ABB" w:rsidRPr="006772E7" w:rsidRDefault="00000000">
      <w:pPr>
        <w:pBdr>
          <w:bottom w:val="single" w:sz="6" w:space="4" w:color="1F4E79"/>
        </w:pBdr>
        <w:spacing w:before="200" w:after="120"/>
        <w:rPr>
          <w:lang w:val="el-GR"/>
        </w:rPr>
      </w:pPr>
      <w:r w:rsidRPr="006772E7">
        <w:rPr>
          <w:b/>
          <w:bCs/>
          <w:color w:val="1F4E79"/>
          <w:sz w:val="25"/>
          <w:szCs w:val="25"/>
          <w:lang w:val="el-GR"/>
        </w:rPr>
        <w:t>Β. Νικητές, χαμένοι και όροι εμπορίου</w:t>
      </w:r>
    </w:p>
    <w:p w14:paraId="760C8CCC" w14:textId="77777777" w:rsidR="006F2ABB" w:rsidRPr="006772E7" w:rsidRDefault="00000000">
      <w:pPr>
        <w:keepNext/>
        <w:spacing w:before="140" w:after="60"/>
        <w:rPr>
          <w:lang w:val="el-GR"/>
        </w:rPr>
      </w:pPr>
      <w:r w:rsidRPr="006772E7">
        <w:rPr>
          <w:b/>
          <w:bCs/>
          <w:sz w:val="23"/>
          <w:szCs w:val="23"/>
          <w:lang w:val="el-GR"/>
        </w:rPr>
        <w:t xml:space="preserve">Ερώτηση 2. </w:t>
      </w:r>
      <w:r w:rsidRPr="006772E7">
        <w:rPr>
          <w:sz w:val="23"/>
          <w:szCs w:val="23"/>
          <w:lang w:val="el-GR"/>
        </w:rPr>
        <w:t>Μετά την «επανάσταση του σχιστόλιθου», όταν οι τιμές πετρελαίου ανεβαίνουν, οι όροι εμπορίου (</w:t>
      </w:r>
      <w:r>
        <w:rPr>
          <w:sz w:val="23"/>
          <w:szCs w:val="23"/>
        </w:rPr>
        <w:t>terms</w:t>
      </w:r>
      <w:r w:rsidRPr="006772E7">
        <w:rPr>
          <w:sz w:val="23"/>
          <w:szCs w:val="23"/>
          <w:lang w:val="el-GR"/>
        </w:rPr>
        <w:t xml:space="preserve"> </w:t>
      </w:r>
      <w:r>
        <w:rPr>
          <w:sz w:val="23"/>
          <w:szCs w:val="23"/>
        </w:rPr>
        <w:t>of</w:t>
      </w:r>
      <w:r w:rsidRPr="006772E7">
        <w:rPr>
          <w:sz w:val="23"/>
          <w:szCs w:val="23"/>
          <w:lang w:val="el-GR"/>
        </w:rPr>
        <w:t xml:space="preserve"> </w:t>
      </w:r>
      <w:r>
        <w:rPr>
          <w:sz w:val="23"/>
          <w:szCs w:val="23"/>
        </w:rPr>
        <w:t>trade</w:t>
      </w:r>
      <w:r w:rsidRPr="006772E7">
        <w:rPr>
          <w:sz w:val="23"/>
          <w:szCs w:val="23"/>
          <w:lang w:val="el-GR"/>
        </w:rPr>
        <w:t>) των ΗΠΑ βελτιώνονται ενώ της Ευρώπης/Ιαπωνίας επιδεινώνονται. Γιατί;</w:t>
      </w:r>
    </w:p>
    <w:p w14:paraId="5A82556F" w14:textId="77777777" w:rsidR="006F2ABB" w:rsidRPr="006772E7" w:rsidRDefault="00000000">
      <w:pPr>
        <w:spacing w:after="30"/>
        <w:ind w:left="480"/>
        <w:rPr>
          <w:lang w:val="el-GR"/>
        </w:rPr>
      </w:pPr>
      <w:r w:rsidRPr="006772E7">
        <w:rPr>
          <w:b/>
          <w:bCs/>
          <w:lang w:val="el-GR"/>
        </w:rPr>
        <w:t xml:space="preserve">Α) </w:t>
      </w:r>
      <w:r w:rsidRPr="006772E7">
        <w:rPr>
          <w:lang w:val="el-GR"/>
        </w:rPr>
        <w:t>Επειδή όλες οι χώρες επηρεάζονται πανομοιότυπα από το σοκ.</w:t>
      </w:r>
    </w:p>
    <w:p w14:paraId="55146FBF" w14:textId="77777777" w:rsidR="006F2ABB" w:rsidRPr="006772E7" w:rsidRDefault="00000000">
      <w:pPr>
        <w:spacing w:after="30"/>
        <w:ind w:left="480"/>
        <w:rPr>
          <w:lang w:val="el-GR"/>
        </w:rPr>
      </w:pPr>
      <w:r w:rsidRPr="006772E7">
        <w:rPr>
          <w:b/>
          <w:bCs/>
          <w:lang w:val="el-GR"/>
        </w:rPr>
        <w:t xml:space="preserve">Β) </w:t>
      </w:r>
      <w:r w:rsidRPr="006772E7">
        <w:rPr>
          <w:lang w:val="el-GR"/>
        </w:rPr>
        <w:t>Επειδή οι ΗΠΑ έγιναν καθαρός παραγωγός/εξαγωγέας ενέργειας, ενώ Ευρώπη και Ιαπωνία παραμένουν καθαροί εισαγωγείς — το ίδιο σοκ μεταφέρει εισόδημα προς τους εξαγωγείς.</w:t>
      </w:r>
    </w:p>
    <w:p w14:paraId="0C0FC5DC" w14:textId="77777777" w:rsidR="006F2ABB" w:rsidRPr="006772E7" w:rsidRDefault="00000000">
      <w:pPr>
        <w:spacing w:after="30"/>
        <w:ind w:left="480"/>
        <w:rPr>
          <w:lang w:val="el-GR"/>
        </w:rPr>
      </w:pPr>
      <w:r w:rsidRPr="006772E7">
        <w:rPr>
          <w:b/>
          <w:bCs/>
          <w:lang w:val="el-GR"/>
        </w:rPr>
        <w:t xml:space="preserve">Γ) </w:t>
      </w:r>
      <w:r w:rsidRPr="006772E7">
        <w:rPr>
          <w:lang w:val="el-GR"/>
        </w:rPr>
        <w:t>Επειδή το πετρέλαιο δεν τιμολογείται διεθνώς.</w:t>
      </w:r>
    </w:p>
    <w:p w14:paraId="542649BC" w14:textId="77777777" w:rsidR="006F2ABB" w:rsidRPr="006772E7" w:rsidRDefault="00000000">
      <w:pPr>
        <w:spacing w:after="30"/>
        <w:ind w:left="480"/>
        <w:rPr>
          <w:lang w:val="el-GR"/>
        </w:rPr>
      </w:pPr>
      <w:r w:rsidRPr="006772E7">
        <w:rPr>
          <w:b/>
          <w:bCs/>
          <w:lang w:val="el-GR"/>
        </w:rPr>
        <w:t xml:space="preserve">Δ) </w:t>
      </w:r>
      <w:r w:rsidRPr="006772E7">
        <w:rPr>
          <w:lang w:val="el-GR"/>
        </w:rPr>
        <w:t>Επειδή η Ευρώπη παράγει περισσότερο πετρέλαιο από τις ΗΠΑ.</w:t>
      </w:r>
    </w:p>
    <w:p w14:paraId="5BE78FB5" w14:textId="77777777" w:rsidR="006F2ABB" w:rsidRPr="006772E7" w:rsidRDefault="00000000">
      <w:pPr>
        <w:spacing w:before="60" w:after="30"/>
        <w:rPr>
          <w:lang w:val="el-GR"/>
        </w:rPr>
      </w:pPr>
      <w:r w:rsidRPr="006772E7">
        <w:rPr>
          <w:b/>
          <w:bCs/>
          <w:color w:val="2E7D32"/>
          <w:lang w:val="el-GR"/>
        </w:rPr>
        <w:t>Ορθή απάντηση: Β</w:t>
      </w:r>
    </w:p>
    <w:p w14:paraId="5D80E77F"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 xml:space="preserve">Οι όροι εμπορίου είναι ο λόγος τιμών εξαγωγών προς εισαγωγών· για έναν εξαγωγέα ενέργειας η άνοδος της τιμής βελτιώνει αυτόν τον λόγο, για έναν εισαγωγέα τον </w:t>
      </w:r>
      <w:r w:rsidRPr="006772E7">
        <w:rPr>
          <w:i/>
          <w:iCs/>
          <w:color w:val="555555"/>
          <w:sz w:val="21"/>
          <w:szCs w:val="21"/>
          <w:lang w:val="el-GR"/>
        </w:rPr>
        <w:lastRenderedPageBreak/>
        <w:t>χειροτερεύει. Το κρίσιμο σημείο, που συνδέεται με τη λογική των σύνθετων προσαρμοστικών συστημάτων: το ΙΔΙΟ εξωτερικό σοκ παράγει αντίθετα αποτελέσματα ανάλογα με τη ΘΕΣΗ του κάθε δρώντος στο σύστημα. Δεν υπάρχει ομοιόμορφη «επίδραση του πετρελαίου» — υπάρχει αναδιανομή που εξαρτάται από τη δομή της κάθε οικονομίας.</w:t>
      </w:r>
    </w:p>
    <w:p w14:paraId="353DDDB0" w14:textId="77777777" w:rsidR="006F2ABB" w:rsidRPr="006772E7" w:rsidRDefault="00000000">
      <w:pPr>
        <w:keepNext/>
        <w:spacing w:before="140" w:after="60"/>
        <w:rPr>
          <w:lang w:val="el-GR"/>
        </w:rPr>
      </w:pPr>
      <w:r w:rsidRPr="006772E7">
        <w:rPr>
          <w:b/>
          <w:bCs/>
          <w:sz w:val="23"/>
          <w:szCs w:val="23"/>
          <w:lang w:val="el-GR"/>
        </w:rPr>
        <w:t xml:space="preserve">Ερώτηση 3. </w:t>
      </w:r>
      <w:r w:rsidRPr="006772E7">
        <w:rPr>
          <w:sz w:val="23"/>
          <w:szCs w:val="23"/>
          <w:lang w:val="el-GR"/>
        </w:rPr>
        <w:t xml:space="preserve">Το 2022 οι ΗΠΑ έγιναν ο κύριος προμηθευτής </w:t>
      </w:r>
      <w:r>
        <w:rPr>
          <w:sz w:val="23"/>
          <w:szCs w:val="23"/>
        </w:rPr>
        <w:t>LNG</w:t>
      </w:r>
      <w:r w:rsidRPr="006772E7">
        <w:rPr>
          <w:sz w:val="23"/>
          <w:szCs w:val="23"/>
          <w:lang w:val="el-GR"/>
        </w:rPr>
        <w:t xml:space="preserve"> στην Ευρώπη, αντικαθιστώντας το ρωσικό αέριο. Ποια είναι η ορθότερη ερμηνεία σε όρους οικονομικής των επιχειρήσεων;</w:t>
      </w:r>
    </w:p>
    <w:p w14:paraId="216E67A8" w14:textId="77777777" w:rsidR="006F2ABB" w:rsidRPr="006772E7" w:rsidRDefault="00000000">
      <w:pPr>
        <w:spacing w:after="30"/>
        <w:ind w:left="480"/>
        <w:rPr>
          <w:lang w:val="el-GR"/>
        </w:rPr>
      </w:pPr>
      <w:r w:rsidRPr="006772E7">
        <w:rPr>
          <w:b/>
          <w:bCs/>
          <w:lang w:val="el-GR"/>
        </w:rPr>
        <w:t xml:space="preserve">Α) </w:t>
      </w:r>
      <w:r w:rsidRPr="006772E7">
        <w:rPr>
          <w:lang w:val="el-GR"/>
        </w:rPr>
        <w:t>Η ενέργεια είναι αμιγώς τεχνικό ζήτημα, άσχετο με τη γεωπολιτική.</w:t>
      </w:r>
    </w:p>
    <w:p w14:paraId="238B4CC8" w14:textId="77777777" w:rsidR="006F2ABB" w:rsidRPr="006772E7" w:rsidRDefault="00000000">
      <w:pPr>
        <w:spacing w:after="30"/>
        <w:ind w:left="480"/>
        <w:rPr>
          <w:lang w:val="el-GR"/>
        </w:rPr>
      </w:pPr>
      <w:r w:rsidRPr="006772E7">
        <w:rPr>
          <w:b/>
          <w:bCs/>
          <w:lang w:val="el-GR"/>
        </w:rPr>
        <w:t xml:space="preserve">Β) </w:t>
      </w:r>
      <w:r w:rsidRPr="006772E7">
        <w:rPr>
          <w:lang w:val="el-GR"/>
        </w:rPr>
        <w:t>Η ενέργεια λειτούργησε ως στρατηγικό οικονομικό και γεωπολιτικό μέσο: η αγορά συνδέθηκε άμεσα με τη διεθνή ισχύ και τις ροές κεφαλαίου.</w:t>
      </w:r>
    </w:p>
    <w:p w14:paraId="320D69B3" w14:textId="77777777" w:rsidR="006F2ABB" w:rsidRPr="006772E7" w:rsidRDefault="00000000">
      <w:pPr>
        <w:spacing w:after="30"/>
        <w:ind w:left="480"/>
        <w:rPr>
          <w:lang w:val="el-GR"/>
        </w:rPr>
      </w:pPr>
      <w:r w:rsidRPr="006772E7">
        <w:rPr>
          <w:b/>
          <w:bCs/>
          <w:lang w:val="el-GR"/>
        </w:rPr>
        <w:t xml:space="preserve">Γ) </w:t>
      </w:r>
      <w:r w:rsidRPr="006772E7">
        <w:rPr>
          <w:lang w:val="el-GR"/>
        </w:rPr>
        <w:t xml:space="preserve">Η τιμή του </w:t>
      </w:r>
      <w:r>
        <w:t>LNG</w:t>
      </w:r>
      <w:r w:rsidRPr="006772E7">
        <w:rPr>
          <w:lang w:val="el-GR"/>
        </w:rPr>
        <w:t xml:space="preserve"> καθορίζεται αποκλειστικά από το κόστος παραγωγής.</w:t>
      </w:r>
    </w:p>
    <w:p w14:paraId="479CD816" w14:textId="77777777" w:rsidR="006F2ABB" w:rsidRPr="006772E7" w:rsidRDefault="00000000">
      <w:pPr>
        <w:spacing w:after="30"/>
        <w:ind w:left="480"/>
        <w:rPr>
          <w:lang w:val="el-GR"/>
        </w:rPr>
      </w:pPr>
      <w:r w:rsidRPr="006772E7">
        <w:rPr>
          <w:b/>
          <w:bCs/>
          <w:lang w:val="el-GR"/>
        </w:rPr>
        <w:t xml:space="preserve">Δ) </w:t>
      </w:r>
      <w:r w:rsidRPr="006772E7">
        <w:rPr>
          <w:lang w:val="el-GR"/>
        </w:rPr>
        <w:t>Η Ευρώπη ωφελήθηκε περισσότερο από τις ΗΠΑ.</w:t>
      </w:r>
    </w:p>
    <w:p w14:paraId="671A9896" w14:textId="77777777" w:rsidR="006F2ABB" w:rsidRPr="006772E7" w:rsidRDefault="00000000">
      <w:pPr>
        <w:spacing w:before="60" w:after="30"/>
        <w:rPr>
          <w:lang w:val="el-GR"/>
        </w:rPr>
      </w:pPr>
      <w:r w:rsidRPr="006772E7">
        <w:rPr>
          <w:b/>
          <w:bCs/>
          <w:color w:val="2E7D32"/>
          <w:lang w:val="el-GR"/>
        </w:rPr>
        <w:t>Ορθή απάντηση: Β</w:t>
      </w:r>
    </w:p>
    <w:p w14:paraId="025C8F1C"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Το παράδειγμα δείχνει ότι οι αγορές ενέργειας είναι «ενσωματωμένες» (</w:t>
      </w:r>
      <w:r>
        <w:rPr>
          <w:i/>
          <w:iCs/>
          <w:color w:val="555555"/>
          <w:sz w:val="21"/>
          <w:szCs w:val="21"/>
        </w:rPr>
        <w:t>embedded</w:t>
      </w:r>
      <w:r w:rsidRPr="006772E7">
        <w:rPr>
          <w:i/>
          <w:iCs/>
          <w:color w:val="555555"/>
          <w:sz w:val="21"/>
          <w:szCs w:val="21"/>
          <w:lang w:val="el-GR"/>
        </w:rPr>
        <w:t xml:space="preserve">) σε γεωπολιτικά δίκτυα — η πολιτική οικονομία διαμορφώνει τιμές και ροές. Για τον </w:t>
      </w:r>
      <w:r>
        <w:rPr>
          <w:i/>
          <w:iCs/>
          <w:color w:val="555555"/>
          <w:sz w:val="21"/>
          <w:szCs w:val="21"/>
        </w:rPr>
        <w:t>manager</w:t>
      </w:r>
      <w:r w:rsidRPr="006772E7">
        <w:rPr>
          <w:i/>
          <w:iCs/>
          <w:color w:val="555555"/>
          <w:sz w:val="21"/>
          <w:szCs w:val="21"/>
          <w:lang w:val="el-GR"/>
        </w:rPr>
        <w:t xml:space="preserve"> αυτό σημαίνει ότι η ανάλυση κόστους/προμήθειας δεν μπορεί να αγνοεί τον γεωπολιτικό κίνδυνο ως «εξωγενή θόρυβο»: είναι δομικό χαρακτηριστικό της αγοράς.</w:t>
      </w:r>
    </w:p>
    <w:p w14:paraId="33EAC5C4" w14:textId="77777777" w:rsidR="006F2ABB" w:rsidRPr="006772E7" w:rsidRDefault="00000000">
      <w:pPr>
        <w:pBdr>
          <w:bottom w:val="single" w:sz="6" w:space="4" w:color="1F4E79"/>
        </w:pBdr>
        <w:spacing w:before="200" w:after="120"/>
        <w:rPr>
          <w:lang w:val="el-GR"/>
        </w:rPr>
      </w:pPr>
      <w:r w:rsidRPr="006772E7">
        <w:rPr>
          <w:b/>
          <w:bCs/>
          <w:color w:val="1F4E79"/>
          <w:sz w:val="25"/>
          <w:szCs w:val="25"/>
          <w:lang w:val="el-GR"/>
        </w:rPr>
        <w:t>Γ. Απόκριση της επιχείρησης</w:t>
      </w:r>
    </w:p>
    <w:p w14:paraId="50B1CA91" w14:textId="77777777" w:rsidR="006F2ABB" w:rsidRPr="006772E7" w:rsidRDefault="00000000">
      <w:pPr>
        <w:keepNext/>
        <w:spacing w:before="140" w:after="60"/>
        <w:rPr>
          <w:lang w:val="el-GR"/>
        </w:rPr>
      </w:pPr>
      <w:r w:rsidRPr="006772E7">
        <w:rPr>
          <w:b/>
          <w:bCs/>
          <w:sz w:val="23"/>
          <w:szCs w:val="23"/>
          <w:lang w:val="el-GR"/>
        </w:rPr>
        <w:t xml:space="preserve">Ερώτηση 4. </w:t>
      </w:r>
      <w:r w:rsidRPr="006772E7">
        <w:rPr>
          <w:sz w:val="23"/>
          <w:szCs w:val="23"/>
          <w:lang w:val="el-GR"/>
        </w:rPr>
        <w:t>Μια αεροπορική εταιρεία αντιμετωπίζει εκτίναξη του κόστους καυσίμων. Ποια από τις παρακάτω είναι αντιστάθμιση (</w:t>
      </w:r>
      <w:r>
        <w:rPr>
          <w:sz w:val="23"/>
          <w:szCs w:val="23"/>
        </w:rPr>
        <w:t>hedging</w:t>
      </w:r>
      <w:r w:rsidRPr="006772E7">
        <w:rPr>
          <w:sz w:val="23"/>
          <w:szCs w:val="23"/>
          <w:lang w:val="el-GR"/>
        </w:rPr>
        <w:t>) και όχι κάποια άλλη κατηγορία απόκρισης;</w:t>
      </w:r>
    </w:p>
    <w:p w14:paraId="4FB50FC4" w14:textId="77777777" w:rsidR="006F2ABB" w:rsidRPr="006772E7" w:rsidRDefault="00000000">
      <w:pPr>
        <w:spacing w:after="30"/>
        <w:ind w:left="480"/>
        <w:rPr>
          <w:lang w:val="el-GR"/>
        </w:rPr>
      </w:pPr>
      <w:r w:rsidRPr="006772E7">
        <w:rPr>
          <w:b/>
          <w:bCs/>
          <w:lang w:val="el-GR"/>
        </w:rPr>
        <w:t xml:space="preserve">Α) </w:t>
      </w:r>
      <w:r w:rsidRPr="006772E7">
        <w:rPr>
          <w:lang w:val="el-GR"/>
        </w:rPr>
        <w:t>Επένδυση σε πιο αποδοτικά αεροσκάφη.</w:t>
      </w:r>
    </w:p>
    <w:p w14:paraId="702AAC0A" w14:textId="77777777" w:rsidR="006F2ABB" w:rsidRPr="006772E7" w:rsidRDefault="00000000">
      <w:pPr>
        <w:spacing w:after="30"/>
        <w:ind w:left="480"/>
        <w:rPr>
          <w:lang w:val="el-GR"/>
        </w:rPr>
      </w:pPr>
      <w:r w:rsidRPr="006772E7">
        <w:rPr>
          <w:b/>
          <w:bCs/>
          <w:lang w:val="el-GR"/>
        </w:rPr>
        <w:t xml:space="preserve">Β) </w:t>
      </w:r>
      <w:r w:rsidRPr="006772E7">
        <w:rPr>
          <w:lang w:val="el-GR"/>
        </w:rPr>
        <w:t>Σύναψη συμβολαίων μελλοντικής εκπλήρωσης (</w:t>
      </w:r>
      <w:r>
        <w:t>futures</w:t>
      </w:r>
      <w:r w:rsidRPr="006772E7">
        <w:rPr>
          <w:lang w:val="el-GR"/>
        </w:rPr>
        <w:t>) ή δικαιωμάτων (</w:t>
      </w:r>
      <w:r>
        <w:t>options</w:t>
      </w:r>
      <w:r w:rsidRPr="006772E7">
        <w:rPr>
          <w:lang w:val="el-GR"/>
        </w:rPr>
        <w:t>) πάνω στο καύσιμο.</w:t>
      </w:r>
    </w:p>
    <w:p w14:paraId="3016F3AB" w14:textId="77777777" w:rsidR="006F2ABB" w:rsidRPr="006772E7" w:rsidRDefault="00000000">
      <w:pPr>
        <w:spacing w:after="30"/>
        <w:ind w:left="480"/>
        <w:rPr>
          <w:lang w:val="el-GR"/>
        </w:rPr>
      </w:pPr>
      <w:r w:rsidRPr="006772E7">
        <w:rPr>
          <w:b/>
          <w:bCs/>
          <w:lang w:val="el-GR"/>
        </w:rPr>
        <w:t xml:space="preserve">Γ) </w:t>
      </w:r>
      <w:r w:rsidRPr="006772E7">
        <w:rPr>
          <w:lang w:val="el-GR"/>
        </w:rPr>
        <w:t>Αναδιάρθρωση δρομολογίων για μείωση κατανάλωσης.</w:t>
      </w:r>
    </w:p>
    <w:p w14:paraId="7B8EC0A8" w14:textId="77777777" w:rsidR="006F2ABB" w:rsidRPr="006772E7" w:rsidRDefault="00000000">
      <w:pPr>
        <w:spacing w:after="30"/>
        <w:ind w:left="480"/>
        <w:rPr>
          <w:lang w:val="el-GR"/>
        </w:rPr>
      </w:pPr>
      <w:r w:rsidRPr="006772E7">
        <w:rPr>
          <w:b/>
          <w:bCs/>
          <w:lang w:val="el-GR"/>
        </w:rPr>
        <w:t xml:space="preserve">Δ) </w:t>
      </w:r>
      <w:r w:rsidRPr="006772E7">
        <w:rPr>
          <w:lang w:val="el-GR"/>
        </w:rPr>
        <w:t>Απολύσεις προσωπικού.</w:t>
      </w:r>
    </w:p>
    <w:p w14:paraId="2E81EF8F" w14:textId="77777777" w:rsidR="006F2ABB" w:rsidRPr="006772E7" w:rsidRDefault="00000000">
      <w:pPr>
        <w:spacing w:before="60" w:after="30"/>
        <w:rPr>
          <w:lang w:val="el-GR"/>
        </w:rPr>
      </w:pPr>
      <w:r w:rsidRPr="006772E7">
        <w:rPr>
          <w:b/>
          <w:bCs/>
          <w:color w:val="2E7D32"/>
          <w:lang w:val="el-GR"/>
        </w:rPr>
        <w:t>Ορθή απάντηση: Β</w:t>
      </w:r>
    </w:p>
    <w:p w14:paraId="49D0049C"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Η αντιστάθμιση ΜΕΤΑΦΕΡΕΙ/ΚΛΕΙΔΩΝΕΙ τον κίνδυνο τιμής (</w:t>
      </w:r>
      <w:r>
        <w:rPr>
          <w:i/>
          <w:iCs/>
          <w:color w:val="555555"/>
          <w:sz w:val="21"/>
          <w:szCs w:val="21"/>
        </w:rPr>
        <w:t>futures</w:t>
      </w:r>
      <w:r w:rsidRPr="006772E7">
        <w:rPr>
          <w:i/>
          <w:iCs/>
          <w:color w:val="555555"/>
          <w:sz w:val="21"/>
          <w:szCs w:val="21"/>
          <w:lang w:val="el-GR"/>
        </w:rPr>
        <w:t xml:space="preserve">, </w:t>
      </w:r>
      <w:r>
        <w:rPr>
          <w:i/>
          <w:iCs/>
          <w:color w:val="555555"/>
          <w:sz w:val="21"/>
          <w:szCs w:val="21"/>
        </w:rPr>
        <w:t>options</w:t>
      </w:r>
      <w:r w:rsidRPr="006772E7">
        <w:rPr>
          <w:i/>
          <w:iCs/>
          <w:color w:val="555555"/>
          <w:sz w:val="21"/>
          <w:szCs w:val="21"/>
          <w:lang w:val="el-GR"/>
        </w:rPr>
        <w:t>, μακροχρόνιες συμβάσεις προμήθειας), χωρίς να μειώνει τη φυσική έκθεση. Αντίθετα, η επένδυση σε αποδοτικότητα ΜΕΙΩΝΕΙ την έκθεση (λιγότερα λίτρα ανά πτήση). Είναι σημαντικό να μη συγχέονται: η αντιστάθμιση αγοράζει χρόνο και σταθερότητα, η αποδοτικότητα/καινοτομία αλλάζει τη δομή κόστους μόνιμα. Μια ώριμη στρατηγική χρησιμοποιεί και τα δύο σε διαφορετικούς ορίζοντες.</w:t>
      </w:r>
    </w:p>
    <w:p w14:paraId="4C4DAF56" w14:textId="77777777" w:rsidR="006F2ABB" w:rsidRPr="006772E7" w:rsidRDefault="00000000">
      <w:pPr>
        <w:keepNext/>
        <w:spacing w:before="140" w:after="60"/>
        <w:rPr>
          <w:lang w:val="el-GR"/>
        </w:rPr>
      </w:pPr>
      <w:r w:rsidRPr="006772E7">
        <w:rPr>
          <w:b/>
          <w:bCs/>
          <w:sz w:val="23"/>
          <w:szCs w:val="23"/>
          <w:lang w:val="el-GR"/>
        </w:rPr>
        <w:t xml:space="preserve">Ερώτηση 5. </w:t>
      </w:r>
      <w:r w:rsidRPr="006772E7">
        <w:rPr>
          <w:sz w:val="23"/>
          <w:szCs w:val="23"/>
          <w:lang w:val="el-GR"/>
        </w:rPr>
        <w:t>Γιατί οι ενεργειακές κρίσεις συχνά επιταχύνουν τις επενδύσεις σε ανανεώσιμες πηγές και στην ενεργειακή αποδοτικότητα;</w:t>
      </w:r>
    </w:p>
    <w:p w14:paraId="5B4C47D6" w14:textId="77777777" w:rsidR="006F2ABB" w:rsidRPr="006772E7" w:rsidRDefault="00000000">
      <w:pPr>
        <w:spacing w:after="30"/>
        <w:ind w:left="480"/>
        <w:rPr>
          <w:lang w:val="el-GR"/>
        </w:rPr>
      </w:pPr>
      <w:r w:rsidRPr="006772E7">
        <w:rPr>
          <w:b/>
          <w:bCs/>
          <w:lang w:val="el-GR"/>
        </w:rPr>
        <w:t xml:space="preserve">Α) </w:t>
      </w:r>
      <w:r w:rsidRPr="006772E7">
        <w:rPr>
          <w:lang w:val="el-GR"/>
        </w:rPr>
        <w:t>Επειδή οι υψηλές τιμές μειώνουν το κίνητρο για εξοικονόμηση.</w:t>
      </w:r>
    </w:p>
    <w:p w14:paraId="186CD588" w14:textId="77777777" w:rsidR="006F2ABB" w:rsidRPr="006772E7" w:rsidRDefault="00000000">
      <w:pPr>
        <w:spacing w:after="30"/>
        <w:ind w:left="480"/>
        <w:rPr>
          <w:lang w:val="el-GR"/>
        </w:rPr>
      </w:pPr>
      <w:r w:rsidRPr="006772E7">
        <w:rPr>
          <w:b/>
          <w:bCs/>
          <w:lang w:val="el-GR"/>
        </w:rPr>
        <w:t xml:space="preserve">Β) </w:t>
      </w:r>
      <w:r w:rsidRPr="006772E7">
        <w:rPr>
          <w:lang w:val="el-GR"/>
        </w:rPr>
        <w:t>Επειδή οι υψηλές τιμές ορυκτών καυσίμων αλλάζουν τις σχετικές τιμές, καθιστώντας τις εναλλακτικές συμφέρουσες — προκαλώντας «επαγόμενη καινοτομία» (</w:t>
      </w:r>
      <w:r>
        <w:t>induced</w:t>
      </w:r>
      <w:r w:rsidRPr="006772E7">
        <w:rPr>
          <w:lang w:val="el-GR"/>
        </w:rPr>
        <w:t xml:space="preserve"> </w:t>
      </w:r>
      <w:r>
        <w:t>innovation</w:t>
      </w:r>
      <w:r w:rsidRPr="006772E7">
        <w:rPr>
          <w:lang w:val="el-GR"/>
        </w:rPr>
        <w:t>).</w:t>
      </w:r>
    </w:p>
    <w:p w14:paraId="22486E64" w14:textId="77777777" w:rsidR="006F2ABB" w:rsidRPr="006772E7" w:rsidRDefault="00000000">
      <w:pPr>
        <w:spacing w:after="30"/>
        <w:ind w:left="480"/>
        <w:rPr>
          <w:lang w:val="el-GR"/>
        </w:rPr>
      </w:pPr>
      <w:r w:rsidRPr="006772E7">
        <w:rPr>
          <w:b/>
          <w:bCs/>
          <w:lang w:val="el-GR"/>
        </w:rPr>
        <w:t xml:space="preserve">Γ) </w:t>
      </w:r>
      <w:r w:rsidRPr="006772E7">
        <w:rPr>
          <w:lang w:val="el-GR"/>
        </w:rPr>
        <w:t>Επειδή οι κυβερνήσεις απαγορεύουν τα ορυκτά καύσιμα.</w:t>
      </w:r>
    </w:p>
    <w:p w14:paraId="4FBFBDB5" w14:textId="77777777" w:rsidR="006F2ABB" w:rsidRPr="006772E7" w:rsidRDefault="00000000">
      <w:pPr>
        <w:spacing w:after="30"/>
        <w:ind w:left="480"/>
        <w:rPr>
          <w:lang w:val="el-GR"/>
        </w:rPr>
      </w:pPr>
      <w:r w:rsidRPr="006772E7">
        <w:rPr>
          <w:b/>
          <w:bCs/>
          <w:lang w:val="el-GR"/>
        </w:rPr>
        <w:t xml:space="preserve">Δ) </w:t>
      </w:r>
      <w:r w:rsidRPr="006772E7">
        <w:rPr>
          <w:lang w:val="el-GR"/>
        </w:rPr>
        <w:t>Επειδή μειώνεται η ζήτηση για ενέργεια συνολικά.</w:t>
      </w:r>
    </w:p>
    <w:p w14:paraId="09DD9842" w14:textId="77777777" w:rsidR="006F2ABB" w:rsidRPr="006772E7" w:rsidRDefault="00000000">
      <w:pPr>
        <w:spacing w:before="60" w:after="30"/>
        <w:rPr>
          <w:lang w:val="el-GR"/>
        </w:rPr>
      </w:pPr>
      <w:r w:rsidRPr="006772E7">
        <w:rPr>
          <w:b/>
          <w:bCs/>
          <w:color w:val="2E7D32"/>
          <w:lang w:val="el-GR"/>
        </w:rPr>
        <w:t>Ορθή απάντηση: Β</w:t>
      </w:r>
    </w:p>
    <w:p w14:paraId="1526C4BE"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Η ιδέα της επαγόμενης καινοτομίας (</w:t>
      </w:r>
      <w:r>
        <w:rPr>
          <w:i/>
          <w:iCs/>
          <w:color w:val="555555"/>
          <w:sz w:val="21"/>
          <w:szCs w:val="21"/>
        </w:rPr>
        <w:t>Hicks</w:t>
      </w:r>
      <w:r w:rsidRPr="006772E7">
        <w:rPr>
          <w:i/>
          <w:iCs/>
          <w:color w:val="555555"/>
          <w:sz w:val="21"/>
          <w:szCs w:val="21"/>
          <w:lang w:val="el-GR"/>
        </w:rPr>
        <w:t>): όταν ένας συντελεστής ακριβαίνει, η αγορά κατευθύνει εφευρετικότητα και κεφάλαιο στην υποκατάστασή του. Σε όρους σύνθετων προσαρμοστικών συστημάτων, η κρίση δρα ως πίεση επιλογής (</w:t>
      </w:r>
      <w:r>
        <w:rPr>
          <w:i/>
          <w:iCs/>
          <w:color w:val="555555"/>
          <w:sz w:val="21"/>
          <w:szCs w:val="21"/>
        </w:rPr>
        <w:t>selection</w:t>
      </w:r>
      <w:r w:rsidRPr="006772E7">
        <w:rPr>
          <w:i/>
          <w:iCs/>
          <w:color w:val="555555"/>
          <w:sz w:val="21"/>
          <w:szCs w:val="21"/>
          <w:lang w:val="el-GR"/>
        </w:rPr>
        <w:t xml:space="preserve"> </w:t>
      </w:r>
      <w:r>
        <w:rPr>
          <w:i/>
          <w:iCs/>
          <w:color w:val="555555"/>
          <w:sz w:val="21"/>
          <w:szCs w:val="21"/>
        </w:rPr>
        <w:t>pressure</w:t>
      </w:r>
      <w:r w:rsidRPr="006772E7">
        <w:rPr>
          <w:i/>
          <w:iCs/>
          <w:color w:val="555555"/>
          <w:sz w:val="21"/>
          <w:szCs w:val="21"/>
          <w:lang w:val="el-GR"/>
        </w:rPr>
        <w:t>) που ευνοεί νέες, πιο ανθεκτικές «στρατηγικές επιβίωσης». Έτσι μια βραχυπρόθεσμη απειλή μπορεί να γεννήσει μακροπρόθεσμη διαρθρωτική αλλαγή.</w:t>
      </w:r>
    </w:p>
    <w:p w14:paraId="0B56594F" w14:textId="77777777" w:rsidR="006F2ABB" w:rsidRPr="006772E7" w:rsidRDefault="00000000">
      <w:pPr>
        <w:pBdr>
          <w:bottom w:val="single" w:sz="6" w:space="4" w:color="1F4E79"/>
        </w:pBdr>
        <w:spacing w:before="200" w:after="120"/>
        <w:rPr>
          <w:lang w:val="el-GR"/>
        </w:rPr>
      </w:pPr>
      <w:r w:rsidRPr="006772E7">
        <w:rPr>
          <w:b/>
          <w:bCs/>
          <w:color w:val="1F4E79"/>
          <w:sz w:val="25"/>
          <w:szCs w:val="25"/>
          <w:lang w:val="el-GR"/>
        </w:rPr>
        <w:lastRenderedPageBreak/>
        <w:t xml:space="preserve">Δ. Στενά του </w:t>
      </w:r>
      <w:r>
        <w:rPr>
          <w:b/>
          <w:bCs/>
          <w:color w:val="1F4E79"/>
          <w:sz w:val="25"/>
          <w:szCs w:val="25"/>
        </w:rPr>
        <w:t>Hormuz</w:t>
      </w:r>
      <w:r w:rsidRPr="006772E7">
        <w:rPr>
          <w:b/>
          <w:bCs/>
          <w:color w:val="1F4E79"/>
          <w:sz w:val="25"/>
          <w:szCs w:val="25"/>
          <w:lang w:val="el-GR"/>
        </w:rPr>
        <w:t xml:space="preserve">, σενάρια και γεωπολιτικό </w:t>
      </w:r>
      <w:r>
        <w:rPr>
          <w:b/>
          <w:bCs/>
          <w:color w:val="1F4E79"/>
          <w:sz w:val="25"/>
          <w:szCs w:val="25"/>
        </w:rPr>
        <w:t>premium</w:t>
      </w:r>
    </w:p>
    <w:p w14:paraId="0AACEC97" w14:textId="77777777" w:rsidR="006F2ABB" w:rsidRPr="006772E7" w:rsidRDefault="00000000">
      <w:pPr>
        <w:keepNext/>
        <w:spacing w:before="140" w:after="60"/>
        <w:rPr>
          <w:lang w:val="el-GR"/>
        </w:rPr>
      </w:pPr>
      <w:r w:rsidRPr="006772E7">
        <w:rPr>
          <w:b/>
          <w:bCs/>
          <w:sz w:val="23"/>
          <w:szCs w:val="23"/>
          <w:lang w:val="el-GR"/>
        </w:rPr>
        <w:t xml:space="preserve">Ερώτηση 6. </w:t>
      </w:r>
      <w:r w:rsidRPr="006772E7">
        <w:rPr>
          <w:sz w:val="23"/>
          <w:szCs w:val="23"/>
          <w:lang w:val="el-GR"/>
        </w:rPr>
        <w:t>Αν η τιμή κινηθεί από $64 σε $120/βαρέλι, ο συντελεστής τιμής είναι ≈1,875 και, με σταθερές ποσότητες, η αξία εξαγωγών αργού των ΗΠΑ (≈$124 δισ.) εκτιμάται σε ≈$232,5 δισ. Ποιο σχόλιο είναι το πιο σωστό ΚΡΙΤΙΚΑ;</w:t>
      </w:r>
    </w:p>
    <w:p w14:paraId="26FD1BDF" w14:textId="77777777" w:rsidR="006F2ABB" w:rsidRPr="006772E7" w:rsidRDefault="00000000">
      <w:pPr>
        <w:spacing w:after="30"/>
        <w:ind w:left="480"/>
        <w:rPr>
          <w:lang w:val="el-GR"/>
        </w:rPr>
      </w:pPr>
      <w:r w:rsidRPr="006772E7">
        <w:rPr>
          <w:b/>
          <w:bCs/>
          <w:lang w:val="el-GR"/>
        </w:rPr>
        <w:t xml:space="preserve">Α) </w:t>
      </w:r>
      <w:r w:rsidRPr="006772E7">
        <w:rPr>
          <w:lang w:val="el-GR"/>
        </w:rPr>
        <w:t>Ο υπολογισμός είναι ακριβής πρόβλεψη, αφού η τιμή πολλαπλασιάστηκε.</w:t>
      </w:r>
    </w:p>
    <w:p w14:paraId="57230AA2" w14:textId="77777777" w:rsidR="006F2ABB" w:rsidRPr="006772E7" w:rsidRDefault="00000000">
      <w:pPr>
        <w:spacing w:after="30"/>
        <w:ind w:left="480"/>
        <w:rPr>
          <w:lang w:val="el-GR"/>
        </w:rPr>
      </w:pPr>
      <w:r w:rsidRPr="006772E7">
        <w:rPr>
          <w:b/>
          <w:bCs/>
          <w:lang w:val="el-GR"/>
        </w:rPr>
        <w:t xml:space="preserve">Β) </w:t>
      </w:r>
      <w:r w:rsidRPr="006772E7">
        <w:rPr>
          <w:lang w:val="el-GR"/>
        </w:rPr>
        <w:t>Είναι μια χρήσιμη εκτίμηση «πρώτης τάξης», αλλά υποθέτει σταθερές ποσότητες (μηδενική ελαστικότητα) — στην πραγματικότητα οι ποσότητες, η παραγωγή και η ζήτηση αντιδρούν, οπότε το πραγματικό αποτέλεσμα διαφέρει.</w:t>
      </w:r>
    </w:p>
    <w:p w14:paraId="765BD3C5" w14:textId="77777777" w:rsidR="006F2ABB" w:rsidRPr="006772E7" w:rsidRDefault="00000000">
      <w:pPr>
        <w:spacing w:after="30"/>
        <w:ind w:left="480"/>
        <w:rPr>
          <w:lang w:val="el-GR"/>
        </w:rPr>
      </w:pPr>
      <w:r w:rsidRPr="006772E7">
        <w:rPr>
          <w:b/>
          <w:bCs/>
          <w:lang w:val="el-GR"/>
        </w:rPr>
        <w:t xml:space="preserve">Γ) </w:t>
      </w:r>
      <w:r w:rsidRPr="006772E7">
        <w:rPr>
          <w:lang w:val="el-GR"/>
        </w:rPr>
        <w:t>Ο υπολογισμός είναι λανθασμένος επειδή η τιμή δεν επηρεάζει τα έσοδα.</w:t>
      </w:r>
    </w:p>
    <w:p w14:paraId="3BD8347D" w14:textId="77777777" w:rsidR="006F2ABB" w:rsidRPr="006772E7" w:rsidRDefault="00000000">
      <w:pPr>
        <w:spacing w:after="30"/>
        <w:ind w:left="480"/>
        <w:rPr>
          <w:lang w:val="el-GR"/>
        </w:rPr>
      </w:pPr>
      <w:r w:rsidRPr="006772E7">
        <w:rPr>
          <w:b/>
          <w:bCs/>
          <w:lang w:val="el-GR"/>
        </w:rPr>
        <w:t xml:space="preserve">Δ) </w:t>
      </w:r>
      <w:r w:rsidRPr="006772E7">
        <w:rPr>
          <w:lang w:val="el-GR"/>
        </w:rPr>
        <w:t>Τα έσοδα μειώνονται όταν αυξάνεται η τιμή.</w:t>
      </w:r>
    </w:p>
    <w:p w14:paraId="70626611" w14:textId="77777777" w:rsidR="006F2ABB" w:rsidRPr="006772E7" w:rsidRDefault="00000000">
      <w:pPr>
        <w:spacing w:before="60" w:after="30"/>
        <w:rPr>
          <w:lang w:val="el-GR"/>
        </w:rPr>
      </w:pPr>
      <w:r w:rsidRPr="006772E7">
        <w:rPr>
          <w:b/>
          <w:bCs/>
          <w:color w:val="2E7D32"/>
          <w:lang w:val="el-GR"/>
        </w:rPr>
        <w:t>Ορθή απάντηση: Β</w:t>
      </w:r>
    </w:p>
    <w:p w14:paraId="09F27F08"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Ο πολλαπλασιασμός τιμής × ποσότητας δίνει μια καθαρή «</w:t>
      </w:r>
      <w:r>
        <w:rPr>
          <w:i/>
          <w:iCs/>
          <w:color w:val="555555"/>
          <w:sz w:val="21"/>
          <w:szCs w:val="21"/>
        </w:rPr>
        <w:t>ceteris</w:t>
      </w:r>
      <w:r w:rsidRPr="006772E7">
        <w:rPr>
          <w:i/>
          <w:iCs/>
          <w:color w:val="555555"/>
          <w:sz w:val="21"/>
          <w:szCs w:val="21"/>
          <w:lang w:val="el-GR"/>
        </w:rPr>
        <w:t xml:space="preserve"> </w:t>
      </w:r>
      <w:r>
        <w:rPr>
          <w:i/>
          <w:iCs/>
          <w:color w:val="555555"/>
          <w:sz w:val="21"/>
          <w:szCs w:val="21"/>
        </w:rPr>
        <w:t>paribus</w:t>
      </w:r>
      <w:r w:rsidRPr="006772E7">
        <w:rPr>
          <w:i/>
          <w:iCs/>
          <w:color w:val="555555"/>
          <w:sz w:val="21"/>
          <w:szCs w:val="21"/>
          <w:lang w:val="el-GR"/>
        </w:rPr>
        <w:t>» εκτίμηση — πολύτιμη για τάξη μεγέθους. Το διδακτικό ζητούμενο είναι όμως να δουν τι ΚΡΥΒΕΙ η υπόθεση: στην πράξη οι υψηλές τιμές προκαλούν αύξηση παραγωγής (νέες γεωτρήσεις), υποκατάσταση και μείωση ζήτησης, ενώ η ελαστικότητα ορίζει πόσο. Καλό σημείο για να συζητηθεί η διαφορά «λογιστικού» από «οικονομικό» αποτέλεσμα και η ανάγκη ευαισθησίας στις παραδοχές κάθε μοντέλου.</w:t>
      </w:r>
    </w:p>
    <w:p w14:paraId="37001C44" w14:textId="77777777" w:rsidR="006F2ABB" w:rsidRPr="006772E7" w:rsidRDefault="00000000">
      <w:pPr>
        <w:keepNext/>
        <w:spacing w:before="140" w:after="60"/>
        <w:rPr>
          <w:lang w:val="el-GR"/>
        </w:rPr>
      </w:pPr>
      <w:r w:rsidRPr="006772E7">
        <w:rPr>
          <w:b/>
          <w:bCs/>
          <w:sz w:val="23"/>
          <w:szCs w:val="23"/>
          <w:lang w:val="el-GR"/>
        </w:rPr>
        <w:t xml:space="preserve">Ερώτηση 7. </w:t>
      </w:r>
      <w:r w:rsidRPr="006772E7">
        <w:rPr>
          <w:sz w:val="23"/>
          <w:szCs w:val="23"/>
          <w:lang w:val="el-GR"/>
        </w:rPr>
        <w:t xml:space="preserve">Τα τέσσερα γεωπολιτικά σενάρια δείχνουν ότι όσο παρατείνεται η σύγκρουση τόσο ανεβαίνει η μέση τιμή </w:t>
      </w:r>
      <w:r>
        <w:rPr>
          <w:sz w:val="23"/>
          <w:szCs w:val="23"/>
        </w:rPr>
        <w:t>Brent</w:t>
      </w:r>
      <w:r w:rsidRPr="006772E7">
        <w:rPr>
          <w:sz w:val="23"/>
          <w:szCs w:val="23"/>
          <w:lang w:val="el-GR"/>
        </w:rPr>
        <w:t>. Ποια έννοια αποτυπώνεται και πώς συνδέεται με τη Διάλεξη 1;</w:t>
      </w:r>
    </w:p>
    <w:p w14:paraId="1A4925B0" w14:textId="77777777" w:rsidR="006F2ABB" w:rsidRPr="006772E7" w:rsidRDefault="00000000">
      <w:pPr>
        <w:spacing w:after="30"/>
        <w:ind w:left="480"/>
        <w:rPr>
          <w:lang w:val="el-GR"/>
        </w:rPr>
      </w:pPr>
      <w:r w:rsidRPr="006772E7">
        <w:rPr>
          <w:b/>
          <w:bCs/>
          <w:lang w:val="el-GR"/>
        </w:rPr>
        <w:t xml:space="preserve">Α) </w:t>
      </w:r>
      <w:r w:rsidRPr="006772E7">
        <w:rPr>
          <w:lang w:val="el-GR"/>
        </w:rPr>
        <w:t>Η φθίνουσα οριακή χρησιμότητα του πετρελαίου.</w:t>
      </w:r>
    </w:p>
    <w:p w14:paraId="03378145" w14:textId="77777777" w:rsidR="006F2ABB" w:rsidRPr="006772E7" w:rsidRDefault="00000000">
      <w:pPr>
        <w:spacing w:after="30"/>
        <w:ind w:left="480"/>
        <w:rPr>
          <w:lang w:val="el-GR"/>
        </w:rPr>
      </w:pPr>
      <w:r w:rsidRPr="006772E7">
        <w:rPr>
          <w:b/>
          <w:bCs/>
          <w:lang w:val="el-GR"/>
        </w:rPr>
        <w:t xml:space="preserve">Β) </w:t>
      </w:r>
      <w:r w:rsidRPr="006772E7">
        <w:rPr>
          <w:lang w:val="el-GR"/>
        </w:rPr>
        <w:t xml:space="preserve">Το «γεωπολιτικό </w:t>
      </w:r>
      <w:r>
        <w:t>premium</w:t>
      </w:r>
      <w:r w:rsidRPr="006772E7">
        <w:rPr>
          <w:lang w:val="el-GR"/>
        </w:rPr>
        <w:t xml:space="preserve"> κινδύνου»: η αβεβαιότητα και η διάρκεια ενσωματώνονται στην τιμή ως ασφάλιστρο — άμεση σύνδεση με τη χαρτογράφηση κινδύνου (πιθανότητα × επίπτωση).</w:t>
      </w:r>
    </w:p>
    <w:p w14:paraId="0366ED9E" w14:textId="77777777" w:rsidR="006F2ABB" w:rsidRPr="006772E7" w:rsidRDefault="00000000">
      <w:pPr>
        <w:spacing w:after="30"/>
        <w:ind w:left="480"/>
        <w:rPr>
          <w:lang w:val="el-GR"/>
        </w:rPr>
      </w:pPr>
      <w:r w:rsidRPr="006772E7">
        <w:rPr>
          <w:b/>
          <w:bCs/>
          <w:lang w:val="el-GR"/>
        </w:rPr>
        <w:t xml:space="preserve">Γ) </w:t>
      </w:r>
      <w:r w:rsidRPr="006772E7">
        <w:rPr>
          <w:lang w:val="el-GR"/>
        </w:rPr>
        <w:t xml:space="preserve">Ο νόμος του </w:t>
      </w:r>
      <w:r>
        <w:t>Say</w:t>
      </w:r>
      <w:r w:rsidRPr="006772E7">
        <w:rPr>
          <w:lang w:val="el-GR"/>
        </w:rPr>
        <w:t>.</w:t>
      </w:r>
    </w:p>
    <w:p w14:paraId="1EB666B2" w14:textId="77777777" w:rsidR="006F2ABB" w:rsidRPr="006772E7" w:rsidRDefault="00000000">
      <w:pPr>
        <w:spacing w:after="30"/>
        <w:ind w:left="480"/>
        <w:rPr>
          <w:lang w:val="el-GR"/>
        </w:rPr>
      </w:pPr>
      <w:r w:rsidRPr="006772E7">
        <w:rPr>
          <w:b/>
          <w:bCs/>
          <w:lang w:val="el-GR"/>
        </w:rPr>
        <w:t xml:space="preserve">Δ) </w:t>
      </w:r>
      <w:r w:rsidRPr="006772E7">
        <w:rPr>
          <w:lang w:val="el-GR"/>
        </w:rPr>
        <w:t xml:space="preserve">Η ισοδυναμία </w:t>
      </w:r>
      <w:r>
        <w:t>Ricardo</w:t>
      </w:r>
      <w:r w:rsidRPr="006772E7">
        <w:rPr>
          <w:lang w:val="el-GR"/>
        </w:rPr>
        <w:t>.</w:t>
      </w:r>
    </w:p>
    <w:p w14:paraId="568E9026" w14:textId="77777777" w:rsidR="006F2ABB" w:rsidRPr="006772E7" w:rsidRDefault="00000000">
      <w:pPr>
        <w:spacing w:before="60" w:after="30"/>
        <w:rPr>
          <w:lang w:val="el-GR"/>
        </w:rPr>
      </w:pPr>
      <w:r w:rsidRPr="006772E7">
        <w:rPr>
          <w:b/>
          <w:bCs/>
          <w:color w:val="2E7D32"/>
          <w:lang w:val="el-GR"/>
        </w:rPr>
        <w:t>Ορθή απάντηση: Β</w:t>
      </w:r>
    </w:p>
    <w:p w14:paraId="363CD610"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 xml:space="preserve">Η τιμή δεν αντανακλά μόνο τρέχουσα προσφορά/ζήτηση αλλά και την προσδοκώμενη αβεβαιότητα: όσο μεγαλώνει η πιθανότητα και η διάρκεια διαταραχής, τόσο υψηλότερο ασφάλιστρο απαιτούν οι συμμετέχοντες. Αυτό γεφυρώνει άμεσα με το πλαίσιο </w:t>
      </w:r>
      <w:r>
        <w:rPr>
          <w:i/>
          <w:iCs/>
          <w:color w:val="555555"/>
          <w:sz w:val="21"/>
          <w:szCs w:val="21"/>
        </w:rPr>
        <w:t>black</w:t>
      </w:r>
      <w:r w:rsidRPr="006772E7">
        <w:rPr>
          <w:i/>
          <w:iCs/>
          <w:color w:val="555555"/>
          <w:sz w:val="21"/>
          <w:szCs w:val="21"/>
          <w:lang w:val="el-GR"/>
        </w:rPr>
        <w:t xml:space="preserve"> </w:t>
      </w:r>
      <w:r>
        <w:rPr>
          <w:i/>
          <w:iCs/>
          <w:color w:val="555555"/>
          <w:sz w:val="21"/>
          <w:szCs w:val="21"/>
        </w:rPr>
        <w:t>swan</w:t>
      </w:r>
      <w:r w:rsidRPr="006772E7">
        <w:rPr>
          <w:i/>
          <w:iCs/>
          <w:color w:val="555555"/>
          <w:sz w:val="21"/>
          <w:szCs w:val="21"/>
          <w:lang w:val="el-GR"/>
        </w:rPr>
        <w:t xml:space="preserve"> / </w:t>
      </w:r>
      <w:r>
        <w:rPr>
          <w:i/>
          <w:iCs/>
          <w:color w:val="555555"/>
          <w:sz w:val="21"/>
          <w:szCs w:val="21"/>
        </w:rPr>
        <w:t>grey</w:t>
      </w:r>
      <w:r w:rsidRPr="006772E7">
        <w:rPr>
          <w:i/>
          <w:iCs/>
          <w:color w:val="555555"/>
          <w:sz w:val="21"/>
          <w:szCs w:val="21"/>
          <w:lang w:val="el-GR"/>
        </w:rPr>
        <w:t xml:space="preserve"> </w:t>
      </w:r>
      <w:r>
        <w:rPr>
          <w:i/>
          <w:iCs/>
          <w:color w:val="555555"/>
          <w:sz w:val="21"/>
          <w:szCs w:val="21"/>
        </w:rPr>
        <w:t>rhino</w:t>
      </w:r>
      <w:r w:rsidRPr="006772E7">
        <w:rPr>
          <w:i/>
          <w:iCs/>
          <w:color w:val="555555"/>
          <w:sz w:val="21"/>
          <w:szCs w:val="21"/>
          <w:lang w:val="el-GR"/>
        </w:rPr>
        <w:t xml:space="preserve"> και το «</w:t>
      </w:r>
      <w:r>
        <w:rPr>
          <w:i/>
          <w:iCs/>
          <w:color w:val="555555"/>
          <w:sz w:val="21"/>
          <w:szCs w:val="21"/>
        </w:rPr>
        <w:t>probability</w:t>
      </w:r>
      <w:r w:rsidRPr="006772E7">
        <w:rPr>
          <w:i/>
          <w:iCs/>
          <w:color w:val="555555"/>
          <w:sz w:val="21"/>
          <w:szCs w:val="21"/>
          <w:lang w:val="el-GR"/>
        </w:rPr>
        <w:t xml:space="preserve"> × </w:t>
      </w:r>
      <w:r>
        <w:rPr>
          <w:i/>
          <w:iCs/>
          <w:color w:val="555555"/>
          <w:sz w:val="21"/>
          <w:szCs w:val="21"/>
        </w:rPr>
        <w:t>impact</w:t>
      </w:r>
      <w:r w:rsidRPr="006772E7">
        <w:rPr>
          <w:i/>
          <w:iCs/>
          <w:color w:val="555555"/>
          <w:sz w:val="21"/>
          <w:szCs w:val="21"/>
          <w:lang w:val="el-GR"/>
        </w:rPr>
        <w:t>» της Διάλεξης 1: η τιμή είναι, εν μέρει, ένα συλλογικό «στοίχημα» πάνω στο μέλλον.</w:t>
      </w:r>
    </w:p>
    <w:p w14:paraId="56ECF449" w14:textId="77777777" w:rsidR="006F2ABB" w:rsidRPr="006772E7" w:rsidRDefault="00000000">
      <w:pPr>
        <w:pBdr>
          <w:bottom w:val="single" w:sz="6" w:space="4" w:color="1F4E79"/>
        </w:pBdr>
        <w:spacing w:before="200" w:after="120"/>
        <w:rPr>
          <w:lang w:val="el-GR"/>
        </w:rPr>
      </w:pPr>
      <w:r w:rsidRPr="006772E7">
        <w:rPr>
          <w:b/>
          <w:bCs/>
          <w:color w:val="1F4E79"/>
          <w:sz w:val="25"/>
          <w:szCs w:val="25"/>
          <w:lang w:val="el-GR"/>
        </w:rPr>
        <w:t>Ε. Ενεργειακό σοκ ως «έμμεσος φόρος» και παγκόσμια αναδιανομή</w:t>
      </w:r>
    </w:p>
    <w:p w14:paraId="5B647181" w14:textId="77777777" w:rsidR="006F2ABB" w:rsidRPr="006772E7" w:rsidRDefault="00000000">
      <w:pPr>
        <w:keepNext/>
        <w:spacing w:before="140" w:after="60"/>
        <w:rPr>
          <w:lang w:val="el-GR"/>
        </w:rPr>
      </w:pPr>
      <w:r w:rsidRPr="006772E7">
        <w:rPr>
          <w:b/>
          <w:bCs/>
          <w:sz w:val="23"/>
          <w:szCs w:val="23"/>
          <w:lang w:val="el-GR"/>
        </w:rPr>
        <w:t xml:space="preserve">Ερώτηση 8. </w:t>
      </w:r>
      <w:r w:rsidRPr="006772E7">
        <w:rPr>
          <w:sz w:val="23"/>
          <w:szCs w:val="23"/>
          <w:lang w:val="el-GR"/>
        </w:rPr>
        <w:t>Γιατί ένα ενεργειακό σοκ περιγράφεται ως «έμμεσος φόρος» σε μια εισαγωγική οικονομία όπως η Ελλάδα;</w:t>
      </w:r>
    </w:p>
    <w:p w14:paraId="37634BAA" w14:textId="77777777" w:rsidR="006F2ABB" w:rsidRPr="006772E7" w:rsidRDefault="00000000">
      <w:pPr>
        <w:spacing w:after="30"/>
        <w:ind w:left="480"/>
        <w:rPr>
          <w:lang w:val="el-GR"/>
        </w:rPr>
      </w:pPr>
      <w:r w:rsidRPr="006772E7">
        <w:rPr>
          <w:b/>
          <w:bCs/>
          <w:lang w:val="el-GR"/>
        </w:rPr>
        <w:t xml:space="preserve">Α) </w:t>
      </w:r>
      <w:r w:rsidRPr="006772E7">
        <w:rPr>
          <w:lang w:val="el-GR"/>
        </w:rPr>
        <w:t>Επειδή το κράτος εισπράττει επιπλέον φόρους από το πετρέλαιο.</w:t>
      </w:r>
    </w:p>
    <w:p w14:paraId="775A7E83" w14:textId="77777777" w:rsidR="006F2ABB" w:rsidRPr="006772E7" w:rsidRDefault="00000000">
      <w:pPr>
        <w:spacing w:after="30"/>
        <w:ind w:left="480"/>
        <w:rPr>
          <w:lang w:val="el-GR"/>
        </w:rPr>
      </w:pPr>
      <w:r w:rsidRPr="006772E7">
        <w:rPr>
          <w:b/>
          <w:bCs/>
          <w:lang w:val="el-GR"/>
        </w:rPr>
        <w:t xml:space="preserve">Β) </w:t>
      </w:r>
      <w:r w:rsidRPr="006772E7">
        <w:rPr>
          <w:lang w:val="el-GR"/>
        </w:rPr>
        <w:t>Επειδή μεταφέρει πραγματικό εισόδημα στο εξωτερικό (στους εξαγωγείς), ανεβάζει το κόστος/τις τιμές και μειώνει το διαθέσιμο εισόδημα και τη ζήτηση — όπως μια φορολογική σφήνα, χωρίς όμως το έσοδο να μένει στη χώρα.</w:t>
      </w:r>
    </w:p>
    <w:p w14:paraId="65B46BE9" w14:textId="77777777" w:rsidR="006F2ABB" w:rsidRPr="006772E7" w:rsidRDefault="00000000">
      <w:pPr>
        <w:spacing w:after="30"/>
        <w:ind w:left="480"/>
        <w:rPr>
          <w:lang w:val="el-GR"/>
        </w:rPr>
      </w:pPr>
      <w:r w:rsidRPr="006772E7">
        <w:rPr>
          <w:b/>
          <w:bCs/>
          <w:lang w:val="el-GR"/>
        </w:rPr>
        <w:t xml:space="preserve">Γ) </w:t>
      </w:r>
      <w:r w:rsidRPr="006772E7">
        <w:rPr>
          <w:lang w:val="el-GR"/>
        </w:rPr>
        <w:t>Επειδή τα καύσιμα δεν φορολογούνται.</w:t>
      </w:r>
    </w:p>
    <w:p w14:paraId="559CC174" w14:textId="77777777" w:rsidR="006F2ABB" w:rsidRPr="006772E7" w:rsidRDefault="00000000">
      <w:pPr>
        <w:spacing w:after="30"/>
        <w:ind w:left="480"/>
        <w:rPr>
          <w:lang w:val="el-GR"/>
        </w:rPr>
      </w:pPr>
      <w:r w:rsidRPr="006772E7">
        <w:rPr>
          <w:b/>
          <w:bCs/>
          <w:lang w:val="el-GR"/>
        </w:rPr>
        <w:t xml:space="preserve">Δ) </w:t>
      </w:r>
      <w:r w:rsidRPr="006772E7">
        <w:rPr>
          <w:lang w:val="el-GR"/>
        </w:rPr>
        <w:t>Επειδή αυξάνει τις εξαγωγές της Ελλάδας.</w:t>
      </w:r>
    </w:p>
    <w:p w14:paraId="79B669FC" w14:textId="77777777" w:rsidR="006F2ABB" w:rsidRPr="006772E7" w:rsidRDefault="00000000">
      <w:pPr>
        <w:spacing w:before="60" w:after="30"/>
        <w:rPr>
          <w:lang w:val="el-GR"/>
        </w:rPr>
      </w:pPr>
      <w:r w:rsidRPr="006772E7">
        <w:rPr>
          <w:b/>
          <w:bCs/>
          <w:color w:val="2E7D32"/>
          <w:lang w:val="el-GR"/>
        </w:rPr>
        <w:t>Ορθή απάντηση: Β</w:t>
      </w:r>
    </w:p>
    <w:p w14:paraId="660CE97F"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 xml:space="preserve">Η αναλογία με τον φόρο είναι ισχυρή αλλά λεπτή: όπως ο φόρος, το ακριβό εισαγόμενο πετρέλαιο αφαιρεί αγοραστική δύναμη από νοικοκυριά/επιχειρήσεις και «βυθίζει» ζήτηση. Η ΔΙΑΦΟΡΑ είναι ότι το «έσοδο» αυτού του «φόρου» δεν εισπράττεται από το ελληνικό δημόσιο για </w:t>
      </w:r>
      <w:r w:rsidRPr="006772E7">
        <w:rPr>
          <w:i/>
          <w:iCs/>
          <w:color w:val="555555"/>
          <w:sz w:val="21"/>
          <w:szCs w:val="21"/>
          <w:lang w:val="el-GR"/>
        </w:rPr>
        <w:lastRenderedPageBreak/>
        <w:t>να ανακυκλωθεί εσωτερικά — φεύγει στους ξένους παραγωγούς. Άρα είναι φόρος χωρίς δημόσιο όφελος: καθαρή απώλεια εθνικού εισοδήματος προς το εξωτερικό. Αυτή η διάκριση είναι το κλειδί της κατανόησης.</w:t>
      </w:r>
    </w:p>
    <w:p w14:paraId="18669E35" w14:textId="77777777" w:rsidR="006F2ABB" w:rsidRPr="006772E7" w:rsidRDefault="00000000">
      <w:pPr>
        <w:keepNext/>
        <w:spacing w:before="140" w:after="60"/>
        <w:rPr>
          <w:lang w:val="el-GR"/>
        </w:rPr>
      </w:pPr>
      <w:r w:rsidRPr="006772E7">
        <w:rPr>
          <w:b/>
          <w:bCs/>
          <w:sz w:val="23"/>
          <w:szCs w:val="23"/>
          <w:lang w:val="el-GR"/>
        </w:rPr>
        <w:t xml:space="preserve">Ερώτηση 9. </w:t>
      </w:r>
      <w:r w:rsidRPr="006772E7">
        <w:rPr>
          <w:sz w:val="23"/>
          <w:szCs w:val="23"/>
          <w:lang w:val="el-GR"/>
        </w:rPr>
        <w:t>Η ενεργειακή κρίση παρουσιάζεται ως «μηχανισμός παγκόσμιας αναδιανομής εισοδήματος». Ποια ανάγνωση είναι ακριβέστερη;</w:t>
      </w:r>
    </w:p>
    <w:p w14:paraId="33D00E67" w14:textId="77777777" w:rsidR="006F2ABB" w:rsidRPr="006772E7" w:rsidRDefault="00000000">
      <w:pPr>
        <w:spacing w:after="30"/>
        <w:ind w:left="480"/>
        <w:rPr>
          <w:lang w:val="el-GR"/>
        </w:rPr>
      </w:pPr>
      <w:r w:rsidRPr="006772E7">
        <w:rPr>
          <w:b/>
          <w:bCs/>
          <w:lang w:val="el-GR"/>
        </w:rPr>
        <w:t xml:space="preserve">Α) </w:t>
      </w:r>
      <w:r w:rsidRPr="006772E7">
        <w:rPr>
          <w:lang w:val="el-GR"/>
        </w:rPr>
        <w:t>Δημιουργεί νέο παγκόσμιο πλούτο που ωφελεί εξίσου όλους.</w:t>
      </w:r>
    </w:p>
    <w:p w14:paraId="4FC55345" w14:textId="77777777" w:rsidR="006F2ABB" w:rsidRPr="006772E7" w:rsidRDefault="00000000">
      <w:pPr>
        <w:spacing w:after="30"/>
        <w:ind w:left="480"/>
        <w:rPr>
          <w:lang w:val="el-GR"/>
        </w:rPr>
      </w:pPr>
      <w:r w:rsidRPr="006772E7">
        <w:rPr>
          <w:b/>
          <w:bCs/>
          <w:lang w:val="el-GR"/>
        </w:rPr>
        <w:t xml:space="preserve">Β) </w:t>
      </w:r>
      <w:r w:rsidRPr="006772E7">
        <w:rPr>
          <w:lang w:val="el-GR"/>
        </w:rPr>
        <w:t>Μεταφέρει εισόδημα από εισαγωγείς προς εξαγωγείς ενέργειας (και προς ενεργειακές/χρηματοπιστωτικές αγορές) — κερδισμένοι και χαμένοι, με την Ελλάδα στους χαμένους.</w:t>
      </w:r>
    </w:p>
    <w:p w14:paraId="60184D57" w14:textId="77777777" w:rsidR="006F2ABB" w:rsidRPr="006772E7" w:rsidRDefault="00000000">
      <w:pPr>
        <w:spacing w:after="30"/>
        <w:ind w:left="480"/>
        <w:rPr>
          <w:lang w:val="el-GR"/>
        </w:rPr>
      </w:pPr>
      <w:r w:rsidRPr="006772E7">
        <w:rPr>
          <w:b/>
          <w:bCs/>
          <w:lang w:val="el-GR"/>
        </w:rPr>
        <w:t xml:space="preserve">Γ) </w:t>
      </w:r>
      <w:r w:rsidRPr="006772E7">
        <w:rPr>
          <w:lang w:val="el-GR"/>
        </w:rPr>
        <w:t>Καταστρέφει εισόδημα παντού χωρίς κανέναν κερδισμένο.</w:t>
      </w:r>
    </w:p>
    <w:p w14:paraId="1F5BE331" w14:textId="77777777" w:rsidR="006F2ABB" w:rsidRPr="006772E7" w:rsidRDefault="00000000">
      <w:pPr>
        <w:spacing w:after="30"/>
        <w:ind w:left="480"/>
        <w:rPr>
          <w:lang w:val="el-GR"/>
        </w:rPr>
      </w:pPr>
      <w:r w:rsidRPr="006772E7">
        <w:rPr>
          <w:b/>
          <w:bCs/>
          <w:lang w:val="el-GR"/>
        </w:rPr>
        <w:t xml:space="preserve">Δ) </w:t>
      </w:r>
      <w:r w:rsidRPr="006772E7">
        <w:rPr>
          <w:lang w:val="el-GR"/>
        </w:rPr>
        <w:t>Επηρεάζει μόνο τις χώρες της Μέσης Ανατολής.</w:t>
      </w:r>
    </w:p>
    <w:p w14:paraId="23278773" w14:textId="77777777" w:rsidR="006F2ABB" w:rsidRPr="006772E7" w:rsidRDefault="00000000">
      <w:pPr>
        <w:spacing w:before="60" w:after="30"/>
        <w:rPr>
          <w:lang w:val="el-GR"/>
        </w:rPr>
      </w:pPr>
      <w:r w:rsidRPr="006772E7">
        <w:rPr>
          <w:b/>
          <w:bCs/>
          <w:color w:val="2E7D32"/>
          <w:lang w:val="el-GR"/>
        </w:rPr>
        <w:t>Ορθή απάντηση: Β</w:t>
      </w:r>
    </w:p>
    <w:p w14:paraId="3E84068B"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Πρόκειται κυρίως για ΜΕΤΑΦΟΡΑ (αναδιανομή) και όχι για δημιουργία αξίας: ό,τι πληρώνει επιπλέον ο εισαγωγέας το εισπράττει ο εξαγωγέας. Προσοχή όμως: πέρα από την αναδιανομή, υπάρχει και πραγματική απώλεια αποδοτικότητας παγκοσμίως (μειωμένη παραγωγή, στρεβλωμένες αποφάσεις) — δηλαδή το παιχνίδι δεν είναι τελείως μηδενικού αθροίσματος. Καλή ευκαιρία να διακριθεί η «αναδιανομή» (ποιος παίρνει την πίτα) από την «απώλεια ευημερίας» (πόσο μικραίνει η πίτα).</w:t>
      </w:r>
    </w:p>
    <w:p w14:paraId="69FBCC13" w14:textId="77777777" w:rsidR="006F2ABB" w:rsidRPr="006772E7" w:rsidRDefault="00000000">
      <w:pPr>
        <w:keepNext/>
        <w:spacing w:before="140" w:after="60"/>
        <w:rPr>
          <w:lang w:val="el-GR"/>
        </w:rPr>
      </w:pPr>
      <w:r w:rsidRPr="006772E7">
        <w:rPr>
          <w:b/>
          <w:bCs/>
          <w:sz w:val="23"/>
          <w:szCs w:val="23"/>
          <w:lang w:val="el-GR"/>
        </w:rPr>
        <w:t xml:space="preserve">Ερώτηση 10. </w:t>
      </w:r>
      <w:r w:rsidRPr="006772E7">
        <w:rPr>
          <w:sz w:val="23"/>
          <w:szCs w:val="23"/>
          <w:lang w:val="el-GR"/>
        </w:rPr>
        <w:t>Ποια είναι η σωστή σειρά του μηχανισμού μετάδοσης για την ελληνική οικονομία;</w:t>
      </w:r>
    </w:p>
    <w:p w14:paraId="7BD0DCF9" w14:textId="77777777" w:rsidR="006F2ABB" w:rsidRPr="006772E7" w:rsidRDefault="00000000">
      <w:pPr>
        <w:spacing w:after="30"/>
        <w:ind w:left="480"/>
        <w:rPr>
          <w:lang w:val="el-GR"/>
        </w:rPr>
      </w:pPr>
      <w:r w:rsidRPr="006772E7">
        <w:rPr>
          <w:b/>
          <w:bCs/>
          <w:lang w:val="el-GR"/>
        </w:rPr>
        <w:t xml:space="preserve">Α) </w:t>
      </w:r>
      <w:r w:rsidRPr="006772E7">
        <w:rPr>
          <w:lang w:val="el-GR"/>
        </w:rPr>
        <w:t xml:space="preserve">Πτώση τιμής </w:t>
      </w:r>
      <w:r>
        <w:t>Brent</w:t>
      </w:r>
      <w:r w:rsidRPr="006772E7">
        <w:rPr>
          <w:lang w:val="el-GR"/>
        </w:rPr>
        <w:t xml:space="preserve"> → αποπληθωρισμός → αύξηση εισοδήματος → επιτάχυνση ανάπτυξης.</w:t>
      </w:r>
    </w:p>
    <w:p w14:paraId="16BA4820" w14:textId="77777777" w:rsidR="006F2ABB" w:rsidRPr="006772E7" w:rsidRDefault="00000000">
      <w:pPr>
        <w:spacing w:after="30"/>
        <w:ind w:left="480"/>
        <w:rPr>
          <w:lang w:val="el-GR"/>
        </w:rPr>
      </w:pPr>
      <w:r w:rsidRPr="006772E7">
        <w:rPr>
          <w:b/>
          <w:bCs/>
          <w:lang w:val="el-GR"/>
        </w:rPr>
        <w:t xml:space="preserve">Β) </w:t>
      </w:r>
      <w:r w:rsidRPr="006772E7">
        <w:rPr>
          <w:lang w:val="el-GR"/>
        </w:rPr>
        <w:t xml:space="preserve">Γεωπολιτική κρίση → άνοδος τιμής </w:t>
      </w:r>
      <w:r>
        <w:t>Brent</w:t>
      </w:r>
      <w:r w:rsidRPr="006772E7">
        <w:rPr>
          <w:lang w:val="el-GR"/>
        </w:rPr>
        <w:t xml:space="preserve"> → αύξηση κόστους εισαγωγών ενέργειας → πληθωρισμός &amp; μείωση διαθέσιμου εισοδήματος → επιβράδυνση ανάπτυξης.</w:t>
      </w:r>
    </w:p>
    <w:p w14:paraId="036DBD49" w14:textId="77777777" w:rsidR="006F2ABB" w:rsidRPr="006772E7" w:rsidRDefault="00000000">
      <w:pPr>
        <w:spacing w:after="30"/>
        <w:ind w:left="480"/>
        <w:rPr>
          <w:lang w:val="el-GR"/>
        </w:rPr>
      </w:pPr>
      <w:r w:rsidRPr="006772E7">
        <w:rPr>
          <w:b/>
          <w:bCs/>
          <w:lang w:val="el-GR"/>
        </w:rPr>
        <w:t xml:space="preserve">Γ) </w:t>
      </w:r>
      <w:r w:rsidRPr="006772E7">
        <w:rPr>
          <w:lang w:val="el-GR"/>
        </w:rPr>
        <w:t xml:space="preserve">Άνοδος </w:t>
      </w:r>
      <w:r>
        <w:t>Brent</w:t>
      </w:r>
      <w:r w:rsidRPr="006772E7">
        <w:rPr>
          <w:lang w:val="el-GR"/>
        </w:rPr>
        <w:t xml:space="preserve"> → μείωση κόστους εισαγωγών → μείωση πληθωρισμού.</w:t>
      </w:r>
    </w:p>
    <w:p w14:paraId="24033BD7" w14:textId="77777777" w:rsidR="006F2ABB" w:rsidRPr="006772E7" w:rsidRDefault="00000000">
      <w:pPr>
        <w:spacing w:after="30"/>
        <w:ind w:left="480"/>
        <w:rPr>
          <w:lang w:val="el-GR"/>
        </w:rPr>
      </w:pPr>
      <w:r w:rsidRPr="006772E7">
        <w:rPr>
          <w:b/>
          <w:bCs/>
          <w:lang w:val="el-GR"/>
        </w:rPr>
        <w:t xml:space="preserve">Δ) </w:t>
      </w:r>
      <w:r w:rsidRPr="006772E7">
        <w:rPr>
          <w:lang w:val="el-GR"/>
        </w:rPr>
        <w:t>Γεωπολιτική κρίση → ενίσχυση ελληνικών εξαγωγών ενέργειας → πλεόνασμα.</w:t>
      </w:r>
    </w:p>
    <w:p w14:paraId="2B1B61ED" w14:textId="77777777" w:rsidR="006F2ABB" w:rsidRPr="006772E7" w:rsidRDefault="00000000">
      <w:pPr>
        <w:spacing w:before="60" w:after="30"/>
        <w:rPr>
          <w:lang w:val="el-GR"/>
        </w:rPr>
      </w:pPr>
      <w:r w:rsidRPr="006772E7">
        <w:rPr>
          <w:b/>
          <w:bCs/>
          <w:color w:val="2E7D32"/>
          <w:lang w:val="el-GR"/>
        </w:rPr>
        <w:t>Ορθή απάντηση: Β</w:t>
      </w:r>
    </w:p>
    <w:p w14:paraId="54888B20"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 xml:space="preserve">Η αλυσίδα αιτιότητας πρέπει να γίνει «ορατή»: το εξωτερικό σοκ μπαίνει από την τιμή ενέργειας, περνά στο κόστος εισαγωγών και στον πληθωρισμό, και καταλήγει σε χαμηλότερη πραγματική ζήτηση και ανάπτυξη. Η κατανόηση της σειράς (όχι η αποστήθισή της) επιτρέπει στον μελλοντικό </w:t>
      </w:r>
      <w:r>
        <w:rPr>
          <w:i/>
          <w:iCs/>
          <w:color w:val="555555"/>
          <w:sz w:val="21"/>
          <w:szCs w:val="21"/>
        </w:rPr>
        <w:t>manager</w:t>
      </w:r>
      <w:r w:rsidRPr="006772E7">
        <w:rPr>
          <w:i/>
          <w:iCs/>
          <w:color w:val="555555"/>
          <w:sz w:val="21"/>
          <w:szCs w:val="21"/>
          <w:lang w:val="el-GR"/>
        </w:rPr>
        <w:t>/αναλυτή να εντοπίσει σε ποιο κρίκο μπορεί να παρέμβει ή να αντισταθμίσει.</w:t>
      </w:r>
    </w:p>
    <w:p w14:paraId="154E3626" w14:textId="77777777" w:rsidR="006F2ABB" w:rsidRPr="006772E7" w:rsidRDefault="00000000">
      <w:pPr>
        <w:pBdr>
          <w:bottom w:val="single" w:sz="6" w:space="4" w:color="1F4E79"/>
        </w:pBdr>
        <w:spacing w:before="200" w:after="120"/>
        <w:rPr>
          <w:lang w:val="el-GR"/>
        </w:rPr>
      </w:pPr>
      <w:r w:rsidRPr="006772E7">
        <w:rPr>
          <w:b/>
          <w:bCs/>
          <w:color w:val="1F4E79"/>
          <w:sz w:val="25"/>
          <w:szCs w:val="25"/>
          <w:lang w:val="el-GR"/>
        </w:rPr>
        <w:t>ΣΤ. Κριτική ανάγνωση πηγών (μελέτη εξαγωγών πετρελαίου ΗΠΑ)</w:t>
      </w:r>
    </w:p>
    <w:p w14:paraId="74801C61" w14:textId="77777777" w:rsidR="006F2ABB" w:rsidRPr="006772E7" w:rsidRDefault="00000000">
      <w:pPr>
        <w:keepNext/>
        <w:spacing w:before="140" w:after="60"/>
        <w:rPr>
          <w:lang w:val="el-GR"/>
        </w:rPr>
      </w:pPr>
      <w:r w:rsidRPr="006772E7">
        <w:rPr>
          <w:b/>
          <w:bCs/>
          <w:sz w:val="23"/>
          <w:szCs w:val="23"/>
          <w:lang w:val="el-GR"/>
        </w:rPr>
        <w:t xml:space="preserve">Ερώτηση 11. </w:t>
      </w:r>
      <w:r w:rsidRPr="006772E7">
        <w:rPr>
          <w:sz w:val="23"/>
          <w:szCs w:val="23"/>
          <w:lang w:val="el-GR"/>
        </w:rPr>
        <w:t>Οι μελέτες «</w:t>
      </w:r>
      <w:r>
        <w:rPr>
          <w:sz w:val="23"/>
          <w:szCs w:val="23"/>
        </w:rPr>
        <w:t>Exporting</w:t>
      </w:r>
      <w:r w:rsidRPr="006772E7">
        <w:rPr>
          <w:sz w:val="23"/>
          <w:szCs w:val="23"/>
          <w:lang w:val="el-GR"/>
        </w:rPr>
        <w:t xml:space="preserve"> </w:t>
      </w:r>
      <w:r>
        <w:rPr>
          <w:sz w:val="23"/>
          <w:szCs w:val="23"/>
        </w:rPr>
        <w:t>U</w:t>
      </w:r>
      <w:r w:rsidRPr="006772E7">
        <w:rPr>
          <w:sz w:val="23"/>
          <w:szCs w:val="23"/>
          <w:lang w:val="el-GR"/>
        </w:rPr>
        <w:t>.</w:t>
      </w:r>
      <w:r>
        <w:rPr>
          <w:sz w:val="23"/>
          <w:szCs w:val="23"/>
        </w:rPr>
        <w:t>S</w:t>
      </w:r>
      <w:r w:rsidRPr="006772E7">
        <w:rPr>
          <w:sz w:val="23"/>
          <w:szCs w:val="23"/>
          <w:lang w:val="el-GR"/>
        </w:rPr>
        <w:t xml:space="preserve">. </w:t>
      </w:r>
      <w:r>
        <w:rPr>
          <w:sz w:val="23"/>
          <w:szCs w:val="23"/>
        </w:rPr>
        <w:t>Oil</w:t>
      </w:r>
      <w:r w:rsidRPr="006772E7">
        <w:rPr>
          <w:sz w:val="23"/>
          <w:szCs w:val="23"/>
          <w:lang w:val="el-GR"/>
        </w:rPr>
        <w:t>» (</w:t>
      </w:r>
      <w:r>
        <w:rPr>
          <w:sz w:val="23"/>
          <w:szCs w:val="23"/>
        </w:rPr>
        <w:t>IHS</w:t>
      </w:r>
      <w:r w:rsidRPr="006772E7">
        <w:rPr>
          <w:sz w:val="23"/>
          <w:szCs w:val="23"/>
          <w:lang w:val="el-GR"/>
        </w:rPr>
        <w:t xml:space="preserve"> και </w:t>
      </w:r>
      <w:proofErr w:type="spellStart"/>
      <w:r>
        <w:rPr>
          <w:sz w:val="23"/>
          <w:szCs w:val="23"/>
        </w:rPr>
        <w:t>ICF</w:t>
      </w:r>
      <w:proofErr w:type="spellEnd"/>
      <w:r w:rsidRPr="006772E7">
        <w:rPr>
          <w:sz w:val="23"/>
          <w:szCs w:val="23"/>
          <w:lang w:val="el-GR"/>
        </w:rPr>
        <w:t>/</w:t>
      </w:r>
      <w:proofErr w:type="spellStart"/>
      <w:r>
        <w:rPr>
          <w:sz w:val="23"/>
          <w:szCs w:val="23"/>
        </w:rPr>
        <w:t>EnSys</w:t>
      </w:r>
      <w:proofErr w:type="spellEnd"/>
      <w:r w:rsidRPr="006772E7">
        <w:rPr>
          <w:sz w:val="23"/>
          <w:szCs w:val="23"/>
          <w:lang w:val="el-GR"/>
        </w:rPr>
        <w:t>) προβλέπουν έως ~940.000 νέες θέσεις εργασίας και ΧΑΜΗΛΟΤΕΡΕΣ τιμές βενζίνης από την άρση των περιορισμών στις εξαγωγές αργού. Ποια είναι η πιο σημαντική κριτική επιφύλαξη ενός προσεκτικού αναγνώστη;</w:t>
      </w:r>
    </w:p>
    <w:p w14:paraId="71CDA780" w14:textId="77777777" w:rsidR="006F2ABB" w:rsidRPr="006772E7" w:rsidRDefault="00000000">
      <w:pPr>
        <w:spacing w:after="30"/>
        <w:ind w:left="480"/>
        <w:rPr>
          <w:lang w:val="el-GR"/>
        </w:rPr>
      </w:pPr>
      <w:r w:rsidRPr="006772E7">
        <w:rPr>
          <w:b/>
          <w:bCs/>
          <w:lang w:val="el-GR"/>
        </w:rPr>
        <w:t xml:space="preserve">Α) </w:t>
      </w:r>
      <w:r w:rsidRPr="006772E7">
        <w:rPr>
          <w:lang w:val="el-GR"/>
        </w:rPr>
        <w:t>Καμία — αφού πρόκειται για μελέτες, τα συμπεράσματα είναι αντικειμενικά.</w:t>
      </w:r>
    </w:p>
    <w:p w14:paraId="799FD9D9" w14:textId="77777777" w:rsidR="006F2ABB" w:rsidRPr="006772E7" w:rsidRDefault="00000000">
      <w:pPr>
        <w:spacing w:after="30"/>
        <w:ind w:left="480"/>
        <w:rPr>
          <w:lang w:val="el-GR"/>
        </w:rPr>
      </w:pPr>
      <w:r w:rsidRPr="006772E7">
        <w:rPr>
          <w:b/>
          <w:bCs/>
          <w:lang w:val="el-GR"/>
        </w:rPr>
        <w:t xml:space="preserve">Β) </w:t>
      </w:r>
      <w:r w:rsidRPr="006772E7">
        <w:rPr>
          <w:lang w:val="el-GR"/>
        </w:rPr>
        <w:t xml:space="preserve">Οι μελέτες εκπονήθηκαν για λογαριασμό του </w:t>
      </w:r>
      <w:r>
        <w:t>American</w:t>
      </w:r>
      <w:r w:rsidRPr="006772E7">
        <w:rPr>
          <w:lang w:val="el-GR"/>
        </w:rPr>
        <w:t xml:space="preserve"> </w:t>
      </w:r>
      <w:r>
        <w:t>Petroleum</w:t>
      </w:r>
      <w:r w:rsidRPr="006772E7">
        <w:rPr>
          <w:lang w:val="el-GR"/>
        </w:rPr>
        <w:t xml:space="preserve"> </w:t>
      </w:r>
      <w:r>
        <w:t>Institute</w:t>
      </w:r>
      <w:r w:rsidRPr="006772E7">
        <w:rPr>
          <w:lang w:val="el-GR"/>
        </w:rPr>
        <w:t xml:space="preserve"> (κλαδικός φορέας με συμφέρον)· τα νούμερα είναι σεναριακά/ευαίσθητα στις παραδοχές και χρονικά δεσμευμένα, και ο αντι-διαισθητικός ισχυρισμός «εξαγωγές → φθηνότερη βενζίνη» απαιτεί έλεγχο του υποκείμενου μηχανισμού.</w:t>
      </w:r>
    </w:p>
    <w:p w14:paraId="04755FE2" w14:textId="77777777" w:rsidR="006F2ABB" w:rsidRPr="006772E7" w:rsidRDefault="00000000">
      <w:pPr>
        <w:spacing w:after="30"/>
        <w:ind w:left="480"/>
        <w:rPr>
          <w:lang w:val="el-GR"/>
        </w:rPr>
      </w:pPr>
      <w:r w:rsidRPr="006772E7">
        <w:rPr>
          <w:b/>
          <w:bCs/>
          <w:lang w:val="el-GR"/>
        </w:rPr>
        <w:t xml:space="preserve">Γ) </w:t>
      </w:r>
      <w:r w:rsidRPr="006772E7">
        <w:rPr>
          <w:lang w:val="el-GR"/>
        </w:rPr>
        <w:t>Είναι αναξιόπιστες μόνο και μόνο επειδή αφορούν πετρέλαιο.</w:t>
      </w:r>
    </w:p>
    <w:p w14:paraId="25EC12EE" w14:textId="77777777" w:rsidR="006F2ABB" w:rsidRPr="006772E7" w:rsidRDefault="00000000">
      <w:pPr>
        <w:spacing w:after="30"/>
        <w:ind w:left="480"/>
        <w:rPr>
          <w:lang w:val="el-GR"/>
        </w:rPr>
      </w:pPr>
      <w:r w:rsidRPr="006772E7">
        <w:rPr>
          <w:b/>
          <w:bCs/>
          <w:lang w:val="el-GR"/>
        </w:rPr>
        <w:t xml:space="preserve">Δ) </w:t>
      </w:r>
      <w:r w:rsidRPr="006772E7">
        <w:rPr>
          <w:lang w:val="el-GR"/>
        </w:rPr>
        <w:t>Πρέπει να γίνουν δεκτές αυτούσιες επειδή αναφέρουν συγκεκριμένα νούμερα.</w:t>
      </w:r>
    </w:p>
    <w:p w14:paraId="6C9F0648" w14:textId="77777777" w:rsidR="006F2ABB" w:rsidRPr="006772E7" w:rsidRDefault="00000000">
      <w:pPr>
        <w:spacing w:before="60" w:after="30"/>
        <w:rPr>
          <w:lang w:val="el-GR"/>
        </w:rPr>
      </w:pPr>
      <w:r w:rsidRPr="006772E7">
        <w:rPr>
          <w:b/>
          <w:bCs/>
          <w:color w:val="2E7D32"/>
          <w:lang w:val="el-GR"/>
        </w:rPr>
        <w:t>Ορθή απάντηση: Β</w:t>
      </w:r>
    </w:p>
    <w:p w14:paraId="2BC0DF7C" w14:textId="77777777" w:rsidR="006F2ABB" w:rsidRPr="006772E7" w:rsidRDefault="00000000">
      <w:pPr>
        <w:spacing w:after="100"/>
        <w:rPr>
          <w:lang w:val="el-GR"/>
        </w:rPr>
      </w:pPr>
      <w:r w:rsidRPr="006772E7">
        <w:rPr>
          <w:b/>
          <w:bCs/>
          <w:i/>
          <w:iCs/>
          <w:color w:val="555555"/>
          <w:sz w:val="21"/>
          <w:szCs w:val="21"/>
          <w:lang w:val="el-GR"/>
        </w:rPr>
        <w:lastRenderedPageBreak/>
        <w:t xml:space="preserve">Διδακτικό σχόλιο: </w:t>
      </w:r>
      <w:r w:rsidRPr="006772E7">
        <w:rPr>
          <w:i/>
          <w:iCs/>
          <w:color w:val="555555"/>
          <w:sz w:val="21"/>
          <w:szCs w:val="21"/>
          <w:lang w:val="el-GR"/>
        </w:rPr>
        <w:t>Αυτή είναι ίσως η πιο «δική σας» ερώτηση φιλοσοφικά: η κατανόηση απαιτεί να ρωτάμε ΠΟΙΟΣ παρήγαγε το στοιχείο και ΓΙΑΤΙ. Μια ανάθεση από τον κλάδο (</w:t>
      </w:r>
      <w:r>
        <w:rPr>
          <w:i/>
          <w:iCs/>
          <w:color w:val="555555"/>
          <w:sz w:val="21"/>
          <w:szCs w:val="21"/>
        </w:rPr>
        <w:t>API</w:t>
      </w:r>
      <w:r w:rsidRPr="006772E7">
        <w:rPr>
          <w:i/>
          <w:iCs/>
          <w:color w:val="555555"/>
          <w:sz w:val="21"/>
          <w:szCs w:val="21"/>
          <w:lang w:val="el-GR"/>
        </w:rPr>
        <w:t>) δεν ακυρώνει τα ευρήματα, αλλά επιβάλλει προσοχή στις παραδοχές (</w:t>
      </w:r>
      <w:r>
        <w:rPr>
          <w:i/>
          <w:iCs/>
          <w:color w:val="555555"/>
          <w:sz w:val="21"/>
          <w:szCs w:val="21"/>
        </w:rPr>
        <w:t>base</w:t>
      </w:r>
      <w:r w:rsidRPr="006772E7">
        <w:rPr>
          <w:i/>
          <w:iCs/>
          <w:color w:val="555555"/>
          <w:sz w:val="21"/>
          <w:szCs w:val="21"/>
          <w:lang w:val="el-GR"/>
        </w:rPr>
        <w:t xml:space="preserve"> </w:t>
      </w:r>
      <w:r>
        <w:rPr>
          <w:i/>
          <w:iCs/>
          <w:color w:val="555555"/>
          <w:sz w:val="21"/>
          <w:szCs w:val="21"/>
        </w:rPr>
        <w:t>vs</w:t>
      </w:r>
      <w:r w:rsidRPr="006772E7">
        <w:rPr>
          <w:i/>
          <w:iCs/>
          <w:color w:val="555555"/>
          <w:sz w:val="21"/>
          <w:szCs w:val="21"/>
          <w:lang w:val="el-GR"/>
        </w:rPr>
        <w:t xml:space="preserve"> </w:t>
      </w:r>
      <w:r>
        <w:rPr>
          <w:i/>
          <w:iCs/>
          <w:color w:val="555555"/>
          <w:sz w:val="21"/>
          <w:szCs w:val="21"/>
        </w:rPr>
        <w:t>potential</w:t>
      </w:r>
      <w:r w:rsidRPr="006772E7">
        <w:rPr>
          <w:i/>
          <w:iCs/>
          <w:color w:val="555555"/>
          <w:sz w:val="21"/>
          <w:szCs w:val="21"/>
          <w:lang w:val="el-GR"/>
        </w:rPr>
        <w:t xml:space="preserve"> </w:t>
      </w:r>
      <w:r>
        <w:rPr>
          <w:i/>
          <w:iCs/>
          <w:color w:val="555555"/>
          <w:sz w:val="21"/>
          <w:szCs w:val="21"/>
        </w:rPr>
        <w:t>case</w:t>
      </w:r>
      <w:r w:rsidRPr="006772E7">
        <w:rPr>
          <w:i/>
          <w:iCs/>
          <w:color w:val="555555"/>
          <w:sz w:val="21"/>
          <w:szCs w:val="21"/>
          <w:lang w:val="el-GR"/>
        </w:rPr>
        <w:t>), στο εύρος των σεναρίων και στο πότε γράφτηκαν. Ο φαινομενικά παράδοξος ισχυρισμός ότι η άρση του περιορισμού εξαγωγών ΜΕΙΩΝΕΙ τις τιμές βενζίνης έχει συγκεκριμένο μηχανισμό (αποσυμφόρηση της διύλισης ελαφρού αργού → αύξηση παραγωγής), ο οποίος μπορεί να ισχύει — αλλά πρέπει να τον εξετάσει κανείς, όχι να τον δεχθεί. Διδάσκουμε κρίση πηγών, όχι αποστήθιση συμπερασμάτων.</w:t>
      </w:r>
    </w:p>
    <w:p w14:paraId="214A5E1B" w14:textId="77777777" w:rsidR="006F2ABB" w:rsidRPr="006772E7" w:rsidRDefault="00000000">
      <w:pPr>
        <w:pBdr>
          <w:bottom w:val="single" w:sz="6" w:space="4" w:color="1F4E79"/>
        </w:pBdr>
        <w:spacing w:before="200" w:after="120"/>
        <w:rPr>
          <w:lang w:val="el-GR"/>
        </w:rPr>
      </w:pPr>
      <w:r w:rsidRPr="006772E7">
        <w:rPr>
          <w:b/>
          <w:bCs/>
          <w:color w:val="1F4E79"/>
          <w:sz w:val="25"/>
          <w:szCs w:val="25"/>
          <w:lang w:val="el-GR"/>
        </w:rPr>
        <w:t>Ζ. Φορολογική επίπτωση, ελαστικότητα και απώλεια ευημερίας</w:t>
      </w:r>
    </w:p>
    <w:p w14:paraId="3D090547" w14:textId="77777777" w:rsidR="006F2ABB" w:rsidRPr="006772E7" w:rsidRDefault="00000000">
      <w:pPr>
        <w:keepNext/>
        <w:spacing w:before="140" w:after="60"/>
        <w:rPr>
          <w:lang w:val="el-GR"/>
        </w:rPr>
      </w:pPr>
      <w:r w:rsidRPr="006772E7">
        <w:rPr>
          <w:b/>
          <w:bCs/>
          <w:sz w:val="23"/>
          <w:szCs w:val="23"/>
          <w:lang w:val="el-GR"/>
        </w:rPr>
        <w:t xml:space="preserve">Ερώτηση 12. </w:t>
      </w:r>
      <w:r w:rsidRPr="006772E7">
        <w:rPr>
          <w:sz w:val="23"/>
          <w:szCs w:val="23"/>
          <w:lang w:val="el-GR"/>
        </w:rPr>
        <w:t>Το κράτος επιβάλλει ειδικό φόρο 0,70€ ανά λίτρο βενζίνης. Από τι εξαρτάται ΠΟΙΟΣ φέρει πραγματικά το βάρος του φόρου (φορολογική επίπτωση);</w:t>
      </w:r>
    </w:p>
    <w:p w14:paraId="1E1C5BF9" w14:textId="77777777" w:rsidR="006F2ABB" w:rsidRPr="006772E7" w:rsidRDefault="00000000">
      <w:pPr>
        <w:spacing w:after="30"/>
        <w:ind w:left="480"/>
        <w:rPr>
          <w:lang w:val="el-GR"/>
        </w:rPr>
      </w:pPr>
      <w:r w:rsidRPr="006772E7">
        <w:rPr>
          <w:b/>
          <w:bCs/>
          <w:lang w:val="el-GR"/>
        </w:rPr>
        <w:t xml:space="preserve">Α) </w:t>
      </w:r>
      <w:r w:rsidRPr="006772E7">
        <w:rPr>
          <w:lang w:val="el-GR"/>
        </w:rPr>
        <w:t>Από το αν ο φόρος επιβάλλεται νομικά στους πωλητές ή στους αγοραστές.</w:t>
      </w:r>
    </w:p>
    <w:p w14:paraId="41011781" w14:textId="77777777" w:rsidR="006F2ABB" w:rsidRPr="006772E7" w:rsidRDefault="00000000">
      <w:pPr>
        <w:spacing w:after="30"/>
        <w:ind w:left="480"/>
        <w:rPr>
          <w:lang w:val="el-GR"/>
        </w:rPr>
      </w:pPr>
      <w:r w:rsidRPr="006772E7">
        <w:rPr>
          <w:b/>
          <w:bCs/>
          <w:lang w:val="el-GR"/>
        </w:rPr>
        <w:t xml:space="preserve">Β) </w:t>
      </w:r>
      <w:r w:rsidRPr="006772E7">
        <w:rPr>
          <w:lang w:val="el-GR"/>
        </w:rPr>
        <w:t>Από τις σχετικές ελαστικότητες προσφοράς και ζήτησης — όχι από το ποιος καταβάλλει νομικά τον φόρο.</w:t>
      </w:r>
    </w:p>
    <w:p w14:paraId="61EF849B" w14:textId="77777777" w:rsidR="006F2ABB" w:rsidRPr="006772E7" w:rsidRDefault="00000000">
      <w:pPr>
        <w:spacing w:after="30"/>
        <w:ind w:left="480"/>
        <w:rPr>
          <w:lang w:val="el-GR"/>
        </w:rPr>
      </w:pPr>
      <w:r w:rsidRPr="006772E7">
        <w:rPr>
          <w:b/>
          <w:bCs/>
          <w:lang w:val="el-GR"/>
        </w:rPr>
        <w:t xml:space="preserve">Γ) </w:t>
      </w:r>
      <w:r w:rsidRPr="006772E7">
        <w:rPr>
          <w:lang w:val="el-GR"/>
        </w:rPr>
        <w:t>Πάντοτε εξ ολοκλήρου από τους πωλητές.</w:t>
      </w:r>
    </w:p>
    <w:p w14:paraId="3CBF18DB" w14:textId="77777777" w:rsidR="006F2ABB" w:rsidRPr="006772E7" w:rsidRDefault="00000000">
      <w:pPr>
        <w:spacing w:after="30"/>
        <w:ind w:left="480"/>
        <w:rPr>
          <w:lang w:val="el-GR"/>
        </w:rPr>
      </w:pPr>
      <w:r w:rsidRPr="006772E7">
        <w:rPr>
          <w:b/>
          <w:bCs/>
          <w:lang w:val="el-GR"/>
        </w:rPr>
        <w:t xml:space="preserve">Δ) </w:t>
      </w:r>
      <w:r w:rsidRPr="006772E7">
        <w:rPr>
          <w:lang w:val="el-GR"/>
        </w:rPr>
        <w:t>Πάντοτε εξ ολοκλήρου από τους αγοραστές.</w:t>
      </w:r>
    </w:p>
    <w:p w14:paraId="0A296EA4" w14:textId="77777777" w:rsidR="006F2ABB" w:rsidRPr="006772E7" w:rsidRDefault="00000000">
      <w:pPr>
        <w:spacing w:before="60" w:after="30"/>
        <w:rPr>
          <w:lang w:val="el-GR"/>
        </w:rPr>
      </w:pPr>
      <w:r w:rsidRPr="006772E7">
        <w:rPr>
          <w:b/>
          <w:bCs/>
          <w:color w:val="2E7D32"/>
          <w:lang w:val="el-GR"/>
        </w:rPr>
        <w:t>Ορθή απάντηση: Β</w:t>
      </w:r>
    </w:p>
    <w:p w14:paraId="72863E53"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Κορυφαίο σημείο κατανόησης: η ΝΟΜΙΚΗ επίπτωση (ποιος πληρώνει στο ταμείο) είναι άσχετη με την ΟΙΚΟΝΟΜΙΚΗ επίπτωση (ποιος τελικά φτωχότερος). Είτε φορολογηθεί ο πωλητής (μετατόπιση προσφοράς αριστερά) είτε ο αγοραστής (μετατόπιση ζήτησης αριστερά), η νέα ισορροπία — και άρα ο επιμερισμός του βάρους — είναι ταυτόσημη. Το μόνο που μετράει είναι η ελαστικότητα. Αυτό καταρρίπτει τη διαισθητική (αλλά λανθασμένη) πεποίθηση ότι «φορολογώ όποιον θέλω να πληρώσει».</w:t>
      </w:r>
    </w:p>
    <w:p w14:paraId="2311F190" w14:textId="77777777" w:rsidR="006F2ABB" w:rsidRPr="006772E7" w:rsidRDefault="00000000">
      <w:pPr>
        <w:keepNext/>
        <w:spacing w:before="140" w:after="60"/>
        <w:rPr>
          <w:lang w:val="el-GR"/>
        </w:rPr>
      </w:pPr>
      <w:r w:rsidRPr="006772E7">
        <w:rPr>
          <w:b/>
          <w:bCs/>
          <w:sz w:val="23"/>
          <w:szCs w:val="23"/>
          <w:lang w:val="el-GR"/>
        </w:rPr>
        <w:t xml:space="preserve">Ερώτηση 13. </w:t>
      </w:r>
      <w:r w:rsidRPr="006772E7">
        <w:rPr>
          <w:sz w:val="23"/>
          <w:szCs w:val="23"/>
          <w:lang w:val="el-GR"/>
        </w:rPr>
        <w:t>Βραχυπρόθεσμα η ζήτηση βενζίνης είναι πολύ πιο ανελαστική από την προσφορά. Πού πέφτει κυρίως το βάρος ενός φόρου;</w:t>
      </w:r>
    </w:p>
    <w:p w14:paraId="026CDB16" w14:textId="77777777" w:rsidR="006F2ABB" w:rsidRPr="006772E7" w:rsidRDefault="00000000">
      <w:pPr>
        <w:spacing w:after="30"/>
        <w:ind w:left="480"/>
        <w:rPr>
          <w:lang w:val="el-GR"/>
        </w:rPr>
      </w:pPr>
      <w:r w:rsidRPr="006772E7">
        <w:rPr>
          <w:b/>
          <w:bCs/>
          <w:lang w:val="el-GR"/>
        </w:rPr>
        <w:t xml:space="preserve">Α) </w:t>
      </w:r>
      <w:r w:rsidRPr="006772E7">
        <w:rPr>
          <w:lang w:val="el-GR"/>
        </w:rPr>
        <w:t>Κυρίως στους παραγωγούς/πωλητές.</w:t>
      </w:r>
    </w:p>
    <w:p w14:paraId="251D9031" w14:textId="77777777" w:rsidR="006F2ABB" w:rsidRPr="006772E7" w:rsidRDefault="00000000">
      <w:pPr>
        <w:spacing w:after="30"/>
        <w:ind w:left="480"/>
        <w:rPr>
          <w:lang w:val="el-GR"/>
        </w:rPr>
      </w:pPr>
      <w:r w:rsidRPr="006772E7">
        <w:rPr>
          <w:b/>
          <w:bCs/>
          <w:lang w:val="el-GR"/>
        </w:rPr>
        <w:t xml:space="preserve">Β) </w:t>
      </w:r>
      <w:r w:rsidRPr="006772E7">
        <w:rPr>
          <w:lang w:val="el-GR"/>
        </w:rPr>
        <w:t>Κυρίως στους καταναλωτές, επειδή η πιο ανελαστική πλευρά δεν μπορεί εύκολα να «αποσυρθεί» από την αγορά.</w:t>
      </w:r>
    </w:p>
    <w:p w14:paraId="7A31804A" w14:textId="77777777" w:rsidR="006F2ABB" w:rsidRPr="006772E7" w:rsidRDefault="00000000">
      <w:pPr>
        <w:spacing w:after="30"/>
        <w:ind w:left="480"/>
        <w:rPr>
          <w:lang w:val="el-GR"/>
        </w:rPr>
      </w:pPr>
      <w:r w:rsidRPr="006772E7">
        <w:rPr>
          <w:b/>
          <w:bCs/>
          <w:lang w:val="el-GR"/>
        </w:rPr>
        <w:t xml:space="preserve">Γ) </w:t>
      </w:r>
      <w:r w:rsidRPr="006772E7">
        <w:rPr>
          <w:lang w:val="el-GR"/>
        </w:rPr>
        <w:t>Μοιράζεται πάντα ακριβώς στη μέση.</w:t>
      </w:r>
    </w:p>
    <w:p w14:paraId="58139B94" w14:textId="77777777" w:rsidR="006F2ABB" w:rsidRPr="006772E7" w:rsidRDefault="00000000">
      <w:pPr>
        <w:spacing w:after="30"/>
        <w:ind w:left="480"/>
        <w:rPr>
          <w:lang w:val="el-GR"/>
        </w:rPr>
      </w:pPr>
      <w:r w:rsidRPr="006772E7">
        <w:rPr>
          <w:b/>
          <w:bCs/>
          <w:lang w:val="el-GR"/>
        </w:rPr>
        <w:t xml:space="preserve">Δ) </w:t>
      </w:r>
      <w:r w:rsidRPr="006772E7">
        <w:rPr>
          <w:lang w:val="el-GR"/>
        </w:rPr>
        <w:t>Δεν το φέρει κανείς — εξουδετερώνεται.</w:t>
      </w:r>
    </w:p>
    <w:p w14:paraId="034470FC" w14:textId="77777777" w:rsidR="006F2ABB" w:rsidRPr="006772E7" w:rsidRDefault="00000000">
      <w:pPr>
        <w:spacing w:before="60" w:after="30"/>
        <w:rPr>
          <w:lang w:val="el-GR"/>
        </w:rPr>
      </w:pPr>
      <w:r w:rsidRPr="006772E7">
        <w:rPr>
          <w:b/>
          <w:bCs/>
          <w:color w:val="2E7D32"/>
          <w:lang w:val="el-GR"/>
        </w:rPr>
        <w:t>Ορθή απάντηση: Β</w:t>
      </w:r>
    </w:p>
    <w:p w14:paraId="73AF1C74"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Η διαισθητική αρχή: το βάρος πέφτει στην πλευρά που είναι λιγότερο πρόθυμη ή ικανή να αλλάξει συμπεριφορά (πιο ανελαστική). Οι οδηγοί χρειάζονται βενζίνη βραχυπρόθεσμα και την αγοράζουν σχεδόν ανεξάρτητα από την τιμή· έτσι απορροφούν το μεγαλύτερο μέρος του φόρου. Αυτό εξηγεί γιατί τα κράτη φορολογούν βαριά αγαθά ανελαστικής ζήτησης (καύσιμα, καπνό, αλκοόλ): μεγιστοποιούν έσοδα με μικρότερη πτώση ποσότητας.</w:t>
      </w:r>
    </w:p>
    <w:p w14:paraId="1FE39517" w14:textId="77777777" w:rsidR="006F2ABB" w:rsidRPr="006772E7" w:rsidRDefault="00000000">
      <w:pPr>
        <w:keepNext/>
        <w:spacing w:before="140" w:after="60"/>
        <w:rPr>
          <w:lang w:val="el-GR"/>
        </w:rPr>
      </w:pPr>
      <w:r w:rsidRPr="006772E7">
        <w:rPr>
          <w:b/>
          <w:bCs/>
          <w:sz w:val="23"/>
          <w:szCs w:val="23"/>
          <w:lang w:val="el-GR"/>
        </w:rPr>
        <w:t xml:space="preserve">Ερώτηση 14. </w:t>
      </w:r>
      <w:r w:rsidRPr="006772E7">
        <w:rPr>
          <w:sz w:val="23"/>
          <w:szCs w:val="23"/>
          <w:lang w:val="el-GR"/>
        </w:rPr>
        <w:t>Καθώς το μέγεθος ενός φόρου ανά μονάδα αυξάνεται σταδιακά, τι συμβαίνει στη μη αντισταθμιζόμενη απώλεια (</w:t>
      </w:r>
      <w:r>
        <w:rPr>
          <w:sz w:val="23"/>
          <w:szCs w:val="23"/>
        </w:rPr>
        <w:t>deadweight</w:t>
      </w:r>
      <w:r w:rsidRPr="006772E7">
        <w:rPr>
          <w:sz w:val="23"/>
          <w:szCs w:val="23"/>
          <w:lang w:val="el-GR"/>
        </w:rPr>
        <w:t xml:space="preserve"> </w:t>
      </w:r>
      <w:r>
        <w:rPr>
          <w:sz w:val="23"/>
          <w:szCs w:val="23"/>
        </w:rPr>
        <w:t>loss</w:t>
      </w:r>
      <w:r w:rsidRPr="006772E7">
        <w:rPr>
          <w:sz w:val="23"/>
          <w:szCs w:val="23"/>
          <w:lang w:val="el-GR"/>
        </w:rPr>
        <w:t>) και στα φορολογικά έσοδα του κράτους;</w:t>
      </w:r>
    </w:p>
    <w:p w14:paraId="78DB6300" w14:textId="77777777" w:rsidR="006F2ABB" w:rsidRPr="006772E7" w:rsidRDefault="00000000">
      <w:pPr>
        <w:spacing w:after="30"/>
        <w:ind w:left="480"/>
        <w:rPr>
          <w:lang w:val="el-GR"/>
        </w:rPr>
      </w:pPr>
      <w:r w:rsidRPr="006772E7">
        <w:rPr>
          <w:b/>
          <w:bCs/>
          <w:lang w:val="el-GR"/>
        </w:rPr>
        <w:t xml:space="preserve">Α) </w:t>
      </w:r>
      <w:r w:rsidRPr="006772E7">
        <w:rPr>
          <w:lang w:val="el-GR"/>
        </w:rPr>
        <w:t>Και τα δύο αυξάνονται γραμμικά και απεριόριστα.</w:t>
      </w:r>
    </w:p>
    <w:p w14:paraId="1371FA6D" w14:textId="77777777" w:rsidR="006F2ABB" w:rsidRPr="006772E7" w:rsidRDefault="00000000">
      <w:pPr>
        <w:spacing w:after="30"/>
        <w:ind w:left="480"/>
        <w:rPr>
          <w:lang w:val="el-GR"/>
        </w:rPr>
      </w:pPr>
      <w:r w:rsidRPr="006772E7">
        <w:rPr>
          <w:b/>
          <w:bCs/>
          <w:lang w:val="el-GR"/>
        </w:rPr>
        <w:t xml:space="preserve">Β) </w:t>
      </w:r>
      <w:r w:rsidRPr="006772E7">
        <w:rPr>
          <w:lang w:val="el-GR"/>
        </w:rPr>
        <w:t>Η απώλεια ευημερίας αυξάνεται όλο και ταχύτερα (περίπου με το τετράγωνο του φόρου), ενώ τα έσοδα πρώτα αυξάνονται και μετά μειώνονται, καθώς η συρρίκνωση της ποσότητας υπερκαλύπτει την υψηλότερη επιβάρυνση ανά μονάδα.</w:t>
      </w:r>
    </w:p>
    <w:p w14:paraId="16A0F227" w14:textId="77777777" w:rsidR="006F2ABB" w:rsidRPr="006772E7" w:rsidRDefault="00000000">
      <w:pPr>
        <w:spacing w:after="30"/>
        <w:ind w:left="480"/>
        <w:rPr>
          <w:lang w:val="el-GR"/>
        </w:rPr>
      </w:pPr>
      <w:r w:rsidRPr="006772E7">
        <w:rPr>
          <w:b/>
          <w:bCs/>
          <w:lang w:val="el-GR"/>
        </w:rPr>
        <w:t xml:space="preserve">Γ) </w:t>
      </w:r>
      <w:r w:rsidRPr="006772E7">
        <w:rPr>
          <w:lang w:val="el-GR"/>
        </w:rPr>
        <w:t>Η απώλεια ευημερίας μειώνεται όσο μεγαλώνει ο φόρος.</w:t>
      </w:r>
    </w:p>
    <w:p w14:paraId="377691BE" w14:textId="77777777" w:rsidR="006F2ABB" w:rsidRPr="006772E7" w:rsidRDefault="00000000">
      <w:pPr>
        <w:spacing w:after="30"/>
        <w:ind w:left="480"/>
        <w:rPr>
          <w:lang w:val="el-GR"/>
        </w:rPr>
      </w:pPr>
      <w:r w:rsidRPr="006772E7">
        <w:rPr>
          <w:b/>
          <w:bCs/>
          <w:lang w:val="el-GR"/>
        </w:rPr>
        <w:t xml:space="preserve">Δ) </w:t>
      </w:r>
      <w:r w:rsidRPr="006772E7">
        <w:rPr>
          <w:lang w:val="el-GR"/>
        </w:rPr>
        <w:t>Τα έσοδα παραμένουν σταθερά ανεξάρτητα από τον φόρο.</w:t>
      </w:r>
    </w:p>
    <w:p w14:paraId="5AC1FC1D" w14:textId="77777777" w:rsidR="006F2ABB" w:rsidRPr="006772E7" w:rsidRDefault="00000000">
      <w:pPr>
        <w:spacing w:before="60" w:after="30"/>
        <w:rPr>
          <w:lang w:val="el-GR"/>
        </w:rPr>
      </w:pPr>
      <w:r w:rsidRPr="006772E7">
        <w:rPr>
          <w:b/>
          <w:bCs/>
          <w:color w:val="2E7D32"/>
          <w:lang w:val="el-GR"/>
        </w:rPr>
        <w:t>Ορθή απάντηση: Β</w:t>
      </w:r>
    </w:p>
    <w:p w14:paraId="5EF1D96C" w14:textId="77777777" w:rsidR="006F2ABB" w:rsidRPr="006772E7" w:rsidRDefault="00000000">
      <w:pPr>
        <w:spacing w:after="100"/>
        <w:rPr>
          <w:lang w:val="el-GR"/>
        </w:rPr>
      </w:pPr>
      <w:r w:rsidRPr="006772E7">
        <w:rPr>
          <w:b/>
          <w:bCs/>
          <w:i/>
          <w:iCs/>
          <w:color w:val="555555"/>
          <w:sz w:val="21"/>
          <w:szCs w:val="21"/>
          <w:lang w:val="el-GR"/>
        </w:rPr>
        <w:lastRenderedPageBreak/>
        <w:t xml:space="preserve">Διδακτικό σχόλιο: </w:t>
      </w:r>
      <w:r w:rsidRPr="006772E7">
        <w:rPr>
          <w:i/>
          <w:iCs/>
          <w:color w:val="555555"/>
          <w:sz w:val="21"/>
          <w:szCs w:val="21"/>
          <w:lang w:val="el-GR"/>
        </w:rPr>
        <w:t xml:space="preserve">Δύο μη γραμμικότητες που αξίζει να εμπεδωθούν. Πρώτον, η απώλεια ευημερίας μεγαλώνει δυσανάλογα (ένας διπλασιασμός του φόρου τετραπλασιάζει περίπου την απώλεια), γιατί ο φόρος διώχνει ολοένα πιο «πολύτιμες» συναλλαγές. Δεύτερον, τα έσοδα ακολουθούν ανεστραμμένο </w:t>
      </w:r>
      <w:r>
        <w:rPr>
          <w:i/>
          <w:iCs/>
          <w:color w:val="555555"/>
          <w:sz w:val="21"/>
          <w:szCs w:val="21"/>
        </w:rPr>
        <w:t>U</w:t>
      </w:r>
      <w:r w:rsidRPr="006772E7">
        <w:rPr>
          <w:i/>
          <w:iCs/>
          <w:color w:val="555555"/>
          <w:sz w:val="21"/>
          <w:szCs w:val="21"/>
          <w:lang w:val="el-GR"/>
        </w:rPr>
        <w:t xml:space="preserve"> (η λογική τύπου </w:t>
      </w:r>
      <w:r>
        <w:rPr>
          <w:i/>
          <w:iCs/>
          <w:color w:val="555555"/>
          <w:sz w:val="21"/>
          <w:szCs w:val="21"/>
        </w:rPr>
        <w:t>Laffer</w:t>
      </w:r>
      <w:r w:rsidRPr="006772E7">
        <w:rPr>
          <w:i/>
          <w:iCs/>
          <w:color w:val="555555"/>
          <w:sz w:val="21"/>
          <w:szCs w:val="21"/>
          <w:lang w:val="el-GR"/>
        </w:rPr>
        <w:t>): σε χαμηλούς συντελεστές κερδίζει η επιβάρυνση ανά μονάδα, σε υψηλούς χάνει η κατάρρευση της φορολογητέας ποσότητας. Συμπέρασμα για πολιτική: υπάρχει «βέλτιστο» εύρος, και η ελαστικότητα ορίζει πού βρίσκεται.</w:t>
      </w:r>
    </w:p>
    <w:p w14:paraId="7F2EEBDB" w14:textId="77777777" w:rsidR="006F2ABB" w:rsidRPr="006772E7" w:rsidRDefault="00000000">
      <w:pPr>
        <w:pBdr>
          <w:bottom w:val="single" w:sz="6" w:space="4" w:color="1F4E79"/>
        </w:pBdr>
        <w:spacing w:before="200" w:after="120"/>
        <w:rPr>
          <w:lang w:val="el-GR"/>
        </w:rPr>
      </w:pPr>
      <w:r w:rsidRPr="006772E7">
        <w:rPr>
          <w:b/>
          <w:bCs/>
          <w:color w:val="1F4E79"/>
          <w:sz w:val="25"/>
          <w:szCs w:val="25"/>
          <w:lang w:val="el-GR"/>
        </w:rPr>
        <w:t>Η. Σύνθεση: σύνθετα προσαρμοστικά συστήματα</w:t>
      </w:r>
    </w:p>
    <w:p w14:paraId="461B38C7" w14:textId="77777777" w:rsidR="006F2ABB" w:rsidRPr="006772E7" w:rsidRDefault="00000000">
      <w:pPr>
        <w:keepNext/>
        <w:spacing w:before="140" w:after="60"/>
        <w:rPr>
          <w:lang w:val="el-GR"/>
        </w:rPr>
      </w:pPr>
      <w:r w:rsidRPr="006772E7">
        <w:rPr>
          <w:b/>
          <w:bCs/>
          <w:sz w:val="23"/>
          <w:szCs w:val="23"/>
          <w:lang w:val="el-GR"/>
        </w:rPr>
        <w:t xml:space="preserve">Ερώτηση 15. </w:t>
      </w:r>
      <w:r w:rsidRPr="006772E7">
        <w:rPr>
          <w:sz w:val="23"/>
          <w:szCs w:val="23"/>
          <w:lang w:val="el-GR"/>
        </w:rPr>
        <w:t>[Σύνθεση] Το ίδιο ενεργειακό σοκ ωφελεί τις ΗΠΑ και πλήττει την Ελλάδα· κάποιες επιχειρήσεις ακμάζουν και άλλες καταρρέουν. Ποια ιδέα-πλαίσιο της Διάλεξης 1 ερμηνεύει καλύτερα αυτή την ανομοιογένεια;</w:t>
      </w:r>
    </w:p>
    <w:p w14:paraId="1D5E0CD3" w14:textId="77777777" w:rsidR="006F2ABB" w:rsidRPr="006772E7" w:rsidRDefault="00000000">
      <w:pPr>
        <w:spacing w:after="30"/>
        <w:ind w:left="480"/>
        <w:rPr>
          <w:lang w:val="el-GR"/>
        </w:rPr>
      </w:pPr>
      <w:r w:rsidRPr="006772E7">
        <w:rPr>
          <w:b/>
          <w:bCs/>
          <w:lang w:val="el-GR"/>
        </w:rPr>
        <w:t xml:space="preserve">Α) </w:t>
      </w:r>
      <w:r w:rsidRPr="006772E7">
        <w:rPr>
          <w:lang w:val="el-GR"/>
        </w:rPr>
        <w:t>Η γενική ισορροπία, όπου όλοι καταλήγουν στο ίδιο αποτέλεσμα.</w:t>
      </w:r>
    </w:p>
    <w:p w14:paraId="3C1ECF06" w14:textId="77777777" w:rsidR="006F2ABB" w:rsidRPr="006772E7" w:rsidRDefault="00000000">
      <w:pPr>
        <w:spacing w:after="30"/>
        <w:ind w:left="480"/>
        <w:rPr>
          <w:lang w:val="el-GR"/>
        </w:rPr>
      </w:pPr>
      <w:r w:rsidRPr="006772E7">
        <w:rPr>
          <w:b/>
          <w:bCs/>
          <w:lang w:val="el-GR"/>
        </w:rPr>
        <w:t xml:space="preserve">Β) </w:t>
      </w:r>
      <w:r w:rsidRPr="006772E7">
        <w:rPr>
          <w:lang w:val="el-GR"/>
        </w:rPr>
        <w:t>Η οπτική των σύνθετων προσαρμοστικών συστημάτων: ετερογενείς δρώντες προσαρμόζονται διαφορετικά ανάλογα με τη θέση/δομή τους, και τα εξωτερικά σοκ αναδιαμορφώνουν το ανταγωνιστικό πλεονέκτημα — τα αποτελέσματα είναι αναδυόμενα, όχι ομοιόμορφα.</w:t>
      </w:r>
    </w:p>
    <w:p w14:paraId="04F8E0E4" w14:textId="77777777" w:rsidR="006F2ABB" w:rsidRPr="006772E7" w:rsidRDefault="00000000">
      <w:pPr>
        <w:spacing w:after="30"/>
        <w:ind w:left="480"/>
        <w:rPr>
          <w:lang w:val="el-GR"/>
        </w:rPr>
      </w:pPr>
      <w:r w:rsidRPr="006772E7">
        <w:rPr>
          <w:b/>
          <w:bCs/>
          <w:lang w:val="el-GR"/>
        </w:rPr>
        <w:t xml:space="preserve">Γ) </w:t>
      </w:r>
      <w:r w:rsidRPr="006772E7">
        <w:rPr>
          <w:lang w:val="el-GR"/>
        </w:rPr>
        <w:t>Ο νόμος της φθίνουσας οριακής χρησιμότητας.</w:t>
      </w:r>
    </w:p>
    <w:p w14:paraId="5AD837C9" w14:textId="77777777" w:rsidR="006F2ABB" w:rsidRPr="006772E7" w:rsidRDefault="00000000">
      <w:pPr>
        <w:spacing w:after="30"/>
        <w:ind w:left="480"/>
        <w:rPr>
          <w:lang w:val="el-GR"/>
        </w:rPr>
      </w:pPr>
      <w:r w:rsidRPr="006772E7">
        <w:rPr>
          <w:b/>
          <w:bCs/>
          <w:lang w:val="el-GR"/>
        </w:rPr>
        <w:t xml:space="preserve">Δ) </w:t>
      </w:r>
      <w:r w:rsidRPr="006772E7">
        <w:rPr>
          <w:lang w:val="el-GR"/>
        </w:rPr>
        <w:t>Η υπόθεση της ορθολογικής αναμονής που εγγυάται ίδιες αντιδράσεις.</w:t>
      </w:r>
    </w:p>
    <w:p w14:paraId="33E0F343" w14:textId="77777777" w:rsidR="006F2ABB" w:rsidRPr="006772E7" w:rsidRDefault="00000000">
      <w:pPr>
        <w:spacing w:before="60" w:after="30"/>
        <w:rPr>
          <w:lang w:val="el-GR"/>
        </w:rPr>
      </w:pPr>
      <w:r w:rsidRPr="006772E7">
        <w:rPr>
          <w:b/>
          <w:bCs/>
          <w:color w:val="2E7D32"/>
          <w:lang w:val="el-GR"/>
        </w:rPr>
        <w:t>Ορθή απάντηση: Β</w:t>
      </w:r>
    </w:p>
    <w:p w14:paraId="57E111A1" w14:textId="77777777" w:rsidR="006F2ABB" w:rsidRPr="006772E7" w:rsidRDefault="00000000">
      <w:pPr>
        <w:spacing w:after="100"/>
        <w:rPr>
          <w:lang w:val="el-GR"/>
        </w:rPr>
      </w:pPr>
      <w:r w:rsidRPr="006772E7">
        <w:rPr>
          <w:b/>
          <w:bCs/>
          <w:i/>
          <w:iCs/>
          <w:color w:val="555555"/>
          <w:sz w:val="21"/>
          <w:szCs w:val="21"/>
          <w:lang w:val="el-GR"/>
        </w:rPr>
        <w:t xml:space="preserve">Διδακτικό σχόλιο: </w:t>
      </w:r>
      <w:r w:rsidRPr="006772E7">
        <w:rPr>
          <w:i/>
          <w:iCs/>
          <w:color w:val="555555"/>
          <w:sz w:val="21"/>
          <w:szCs w:val="21"/>
          <w:lang w:val="el-GR"/>
        </w:rPr>
        <w:t>Εδώ κλείνει ο κύκλος της διάλεξης: ένα σοκ δεν έχει μία «επίδραση» — έχει ένα πλέγμα διαφορετικών επιδράσεων που εξαρτώνται από τη θέση κάθε δρώντος στο δίκτυο, τις εξαρτήσεις του και την ικανότητά του να προσαρμοστεί. Αυτή ακριβώς είναι η ματιά των σύνθετων προσαρμοστικών συστημάτων (</w:t>
      </w:r>
      <w:r>
        <w:rPr>
          <w:i/>
          <w:iCs/>
          <w:color w:val="555555"/>
          <w:sz w:val="21"/>
          <w:szCs w:val="21"/>
        </w:rPr>
        <w:t>heterogeneous</w:t>
      </w:r>
      <w:r w:rsidRPr="006772E7">
        <w:rPr>
          <w:i/>
          <w:iCs/>
          <w:color w:val="555555"/>
          <w:sz w:val="21"/>
          <w:szCs w:val="21"/>
          <w:lang w:val="el-GR"/>
        </w:rPr>
        <w:t xml:space="preserve"> </w:t>
      </w:r>
      <w:r>
        <w:rPr>
          <w:i/>
          <w:iCs/>
          <w:color w:val="555555"/>
          <w:sz w:val="21"/>
          <w:szCs w:val="21"/>
        </w:rPr>
        <w:t>adaptive</w:t>
      </w:r>
      <w:r w:rsidRPr="006772E7">
        <w:rPr>
          <w:i/>
          <w:iCs/>
          <w:color w:val="555555"/>
          <w:sz w:val="21"/>
          <w:szCs w:val="21"/>
          <w:lang w:val="el-GR"/>
        </w:rPr>
        <w:t xml:space="preserve"> </w:t>
      </w:r>
      <w:r>
        <w:rPr>
          <w:i/>
          <w:iCs/>
          <w:color w:val="555555"/>
          <w:sz w:val="21"/>
          <w:szCs w:val="21"/>
        </w:rPr>
        <w:t>agents</w:t>
      </w:r>
      <w:r w:rsidRPr="006772E7">
        <w:rPr>
          <w:i/>
          <w:iCs/>
          <w:color w:val="555555"/>
          <w:sz w:val="21"/>
          <w:szCs w:val="21"/>
          <w:lang w:val="el-GR"/>
        </w:rPr>
        <w:t xml:space="preserve">, </w:t>
      </w:r>
      <w:r>
        <w:rPr>
          <w:i/>
          <w:iCs/>
          <w:color w:val="555555"/>
          <w:sz w:val="21"/>
          <w:szCs w:val="21"/>
        </w:rPr>
        <w:t>out</w:t>
      </w:r>
      <w:r w:rsidRPr="006772E7">
        <w:rPr>
          <w:i/>
          <w:iCs/>
          <w:color w:val="555555"/>
          <w:sz w:val="21"/>
          <w:szCs w:val="21"/>
          <w:lang w:val="el-GR"/>
        </w:rPr>
        <w:t>-</w:t>
      </w:r>
      <w:r>
        <w:rPr>
          <w:i/>
          <w:iCs/>
          <w:color w:val="555555"/>
          <w:sz w:val="21"/>
          <w:szCs w:val="21"/>
        </w:rPr>
        <w:t>of</w:t>
      </w:r>
      <w:r w:rsidRPr="006772E7">
        <w:rPr>
          <w:i/>
          <w:iCs/>
          <w:color w:val="555555"/>
          <w:sz w:val="21"/>
          <w:szCs w:val="21"/>
          <w:lang w:val="el-GR"/>
        </w:rPr>
        <w:t>-</w:t>
      </w:r>
      <w:r>
        <w:rPr>
          <w:i/>
          <w:iCs/>
          <w:color w:val="555555"/>
          <w:sz w:val="21"/>
          <w:szCs w:val="21"/>
        </w:rPr>
        <w:t>equilibrium</w:t>
      </w:r>
      <w:r w:rsidRPr="006772E7">
        <w:rPr>
          <w:i/>
          <w:iCs/>
          <w:color w:val="555555"/>
          <w:sz w:val="21"/>
          <w:szCs w:val="21"/>
          <w:lang w:val="el-GR"/>
        </w:rPr>
        <w:t xml:space="preserve">, </w:t>
      </w:r>
      <w:r>
        <w:rPr>
          <w:i/>
          <w:iCs/>
          <w:color w:val="555555"/>
          <w:sz w:val="21"/>
          <w:szCs w:val="21"/>
        </w:rPr>
        <w:t>emergence</w:t>
      </w:r>
      <w:r w:rsidRPr="006772E7">
        <w:rPr>
          <w:i/>
          <w:iCs/>
          <w:color w:val="555555"/>
          <w:sz w:val="21"/>
          <w:szCs w:val="21"/>
          <w:lang w:val="el-GR"/>
        </w:rPr>
        <w:t>) που διαπερνά όλο το μάθημα — και ο λόγος που η μηχανική «μία αιτία → ένα αποτέλεσμα» αποτυγχάνει στην πραγματική οικονομία.</w:t>
      </w:r>
    </w:p>
    <w:p w14:paraId="706E217B" w14:textId="77777777" w:rsidR="006F2ABB" w:rsidRPr="006772E7" w:rsidRDefault="00000000">
      <w:pPr>
        <w:pBdr>
          <w:bottom w:val="single" w:sz="6" w:space="4" w:color="1F4E79"/>
        </w:pBdr>
        <w:spacing w:before="260" w:after="120"/>
        <w:rPr>
          <w:lang w:val="el-GR"/>
        </w:rPr>
      </w:pPr>
      <w:r w:rsidRPr="006772E7">
        <w:rPr>
          <w:b/>
          <w:bCs/>
          <w:color w:val="1F4E79"/>
          <w:sz w:val="25"/>
          <w:szCs w:val="25"/>
          <w:lang w:val="el-GR"/>
        </w:rPr>
        <w:t>Συνοπτικό κλειδί απαντήσεων</w:t>
      </w:r>
    </w:p>
    <w:p w14:paraId="4C075D46" w14:textId="77777777" w:rsidR="006F2ABB" w:rsidRPr="006772E7" w:rsidRDefault="00000000">
      <w:pPr>
        <w:rPr>
          <w:lang w:val="el-GR"/>
        </w:rPr>
      </w:pPr>
      <w:r w:rsidRPr="006772E7">
        <w:rPr>
          <w:lang w:val="el-GR"/>
        </w:rPr>
        <w:t>1:Β   ·   2:Β   ·   3:Β   ·   4:Β   ·   5:Β   ·   6:Β   ·   7:Β   ·   8:Β   ·   9:Β   ·   10:Β   ·   11:Β   ·   12:Β   ·   13:Β   ·   14:Β   ·   15:Β</w:t>
      </w:r>
    </w:p>
    <w:sectPr w:rsidR="006F2ABB" w:rsidRPr="006772E7">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97064"/>
    <w:multiLevelType w:val="hybridMultilevel"/>
    <w:tmpl w:val="FC0E5D90"/>
    <w:lvl w:ilvl="0" w:tplc="CD640394">
      <w:start w:val="1"/>
      <w:numFmt w:val="bullet"/>
      <w:lvlText w:val="●"/>
      <w:lvlJc w:val="left"/>
      <w:pPr>
        <w:ind w:left="720" w:hanging="360"/>
      </w:pPr>
    </w:lvl>
    <w:lvl w:ilvl="1" w:tplc="B5D41C7E">
      <w:start w:val="1"/>
      <w:numFmt w:val="bullet"/>
      <w:lvlText w:val="○"/>
      <w:lvlJc w:val="left"/>
      <w:pPr>
        <w:ind w:left="1440" w:hanging="360"/>
      </w:pPr>
    </w:lvl>
    <w:lvl w:ilvl="2" w:tplc="85B4F126">
      <w:start w:val="1"/>
      <w:numFmt w:val="bullet"/>
      <w:lvlText w:val="■"/>
      <w:lvlJc w:val="left"/>
      <w:pPr>
        <w:ind w:left="2160" w:hanging="360"/>
      </w:pPr>
    </w:lvl>
    <w:lvl w:ilvl="3" w:tplc="F89E8564">
      <w:start w:val="1"/>
      <w:numFmt w:val="bullet"/>
      <w:lvlText w:val="●"/>
      <w:lvlJc w:val="left"/>
      <w:pPr>
        <w:ind w:left="2880" w:hanging="360"/>
      </w:pPr>
    </w:lvl>
    <w:lvl w:ilvl="4" w:tplc="B008BC26">
      <w:start w:val="1"/>
      <w:numFmt w:val="bullet"/>
      <w:lvlText w:val="○"/>
      <w:lvlJc w:val="left"/>
      <w:pPr>
        <w:ind w:left="3600" w:hanging="360"/>
      </w:pPr>
    </w:lvl>
    <w:lvl w:ilvl="5" w:tplc="B46C39D0">
      <w:start w:val="1"/>
      <w:numFmt w:val="bullet"/>
      <w:lvlText w:val="■"/>
      <w:lvlJc w:val="left"/>
      <w:pPr>
        <w:ind w:left="4320" w:hanging="360"/>
      </w:pPr>
    </w:lvl>
    <w:lvl w:ilvl="6" w:tplc="7376E52C">
      <w:start w:val="1"/>
      <w:numFmt w:val="bullet"/>
      <w:lvlText w:val="●"/>
      <w:lvlJc w:val="left"/>
      <w:pPr>
        <w:ind w:left="5040" w:hanging="360"/>
      </w:pPr>
    </w:lvl>
    <w:lvl w:ilvl="7" w:tplc="6E9A65C0">
      <w:start w:val="1"/>
      <w:numFmt w:val="bullet"/>
      <w:lvlText w:val="●"/>
      <w:lvlJc w:val="left"/>
      <w:pPr>
        <w:ind w:left="5760" w:hanging="360"/>
      </w:pPr>
    </w:lvl>
    <w:lvl w:ilvl="8" w:tplc="05AC0428">
      <w:start w:val="1"/>
      <w:numFmt w:val="bullet"/>
      <w:lvlText w:val="●"/>
      <w:lvlJc w:val="left"/>
      <w:pPr>
        <w:ind w:left="6480" w:hanging="360"/>
      </w:pPr>
    </w:lvl>
  </w:abstractNum>
  <w:abstractNum w:abstractNumId="1" w15:restartNumberingAfterBreak="0">
    <w:nsid w:val="6C1D73B4"/>
    <w:multiLevelType w:val="hybridMultilevel"/>
    <w:tmpl w:val="1A28D492"/>
    <w:lvl w:ilvl="0" w:tplc="8342F782">
      <w:start w:val="1"/>
      <w:numFmt w:val="bullet"/>
      <w:lvlText w:val="•"/>
      <w:lvlJc w:val="left"/>
      <w:pPr>
        <w:ind w:left="460" w:hanging="280"/>
      </w:pPr>
    </w:lvl>
    <w:lvl w:ilvl="1" w:tplc="F7787D4C">
      <w:numFmt w:val="decimal"/>
      <w:lvlText w:val=""/>
      <w:lvlJc w:val="left"/>
    </w:lvl>
    <w:lvl w:ilvl="2" w:tplc="633EC3E6">
      <w:numFmt w:val="decimal"/>
      <w:lvlText w:val=""/>
      <w:lvlJc w:val="left"/>
    </w:lvl>
    <w:lvl w:ilvl="3" w:tplc="D1484352">
      <w:numFmt w:val="decimal"/>
      <w:lvlText w:val=""/>
      <w:lvlJc w:val="left"/>
    </w:lvl>
    <w:lvl w:ilvl="4" w:tplc="F2DEC804">
      <w:numFmt w:val="decimal"/>
      <w:lvlText w:val=""/>
      <w:lvlJc w:val="left"/>
    </w:lvl>
    <w:lvl w:ilvl="5" w:tplc="F192F0A0">
      <w:numFmt w:val="decimal"/>
      <w:lvlText w:val=""/>
      <w:lvlJc w:val="left"/>
    </w:lvl>
    <w:lvl w:ilvl="6" w:tplc="EA1CC1EA">
      <w:numFmt w:val="decimal"/>
      <w:lvlText w:val=""/>
      <w:lvlJc w:val="left"/>
    </w:lvl>
    <w:lvl w:ilvl="7" w:tplc="DB0855CA">
      <w:numFmt w:val="decimal"/>
      <w:lvlText w:val=""/>
      <w:lvlJc w:val="left"/>
    </w:lvl>
    <w:lvl w:ilvl="8" w:tplc="7B5CE3EA">
      <w:numFmt w:val="decimal"/>
      <w:lvlText w:val=""/>
      <w:lvlJc w:val="left"/>
    </w:lvl>
  </w:abstractNum>
  <w:num w:numId="1" w16cid:durableId="526647421">
    <w:abstractNumId w:val="0"/>
    <w:lvlOverride w:ilvl="0">
      <w:startOverride w:val="1"/>
    </w:lvlOverride>
  </w:num>
  <w:num w:numId="2" w16cid:durableId="86652450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BB"/>
    <w:rsid w:val="00126CC7"/>
    <w:rsid w:val="006772E7"/>
    <w:rsid w:val="006F2ABB"/>
    <w:rsid w:val="00846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7AB24"/>
  <w15:docId w15:val="{D0A965AD-37E1-4A74-A23A-EC2616B6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2395</Words>
  <Characters>13657</Characters>
  <Application>Microsoft Office Word</Application>
  <DocSecurity>0</DocSecurity>
  <Lines>113</Lines>
  <Paragraphs>32</Paragraphs>
  <ScaleCrop>false</ScaleCrop>
  <Company/>
  <LinksUpToDate>false</LinksUpToDate>
  <CharactersWithSpaces>16020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DIMITRIOS KAMPIS</cp:lastModifiedBy>
  <cp:revision>2</cp:revision>
  <dcterms:created xsi:type="dcterms:W3CDTF">2026-05-31T11:00:00Z</dcterms:created>
  <dcterms:modified xsi:type="dcterms:W3CDTF">2026-05-31T11:00:00Z</dcterms:modified>
</cp:coreProperties>
</file>