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F2" w:rsidRPr="009D51F2" w:rsidRDefault="009D51F2" w:rsidP="009D51F2">
      <w:pPr>
        <w:spacing w:before="45" w:line="220" w:lineRule="auto"/>
        <w:ind w:left="116" w:right="335"/>
        <w:rPr>
          <w:rFonts w:ascii="Cambria" w:hAnsi="Cambria"/>
          <w:sz w:val="32"/>
        </w:rPr>
      </w:pPr>
      <w:r w:rsidRPr="009D51F2">
        <w:rPr>
          <w:rFonts w:ascii="Cambria" w:hAnsi="Cambria"/>
          <w:w w:val="105"/>
          <w:sz w:val="32"/>
        </w:rPr>
        <w:t>The</w:t>
      </w:r>
      <w:r w:rsidRPr="009D51F2">
        <w:rPr>
          <w:rFonts w:ascii="Cambria" w:hAnsi="Cambria"/>
          <w:spacing w:val="9"/>
          <w:w w:val="105"/>
          <w:sz w:val="32"/>
        </w:rPr>
        <w:t xml:space="preserve"> </w:t>
      </w:r>
      <w:r w:rsidRPr="009D51F2">
        <w:rPr>
          <w:rFonts w:ascii="Cambria" w:hAnsi="Cambria"/>
          <w:i/>
          <w:w w:val="105"/>
          <w:sz w:val="32"/>
        </w:rPr>
        <w:t>Territorial</w:t>
      </w:r>
      <w:r w:rsidRPr="009D51F2">
        <w:rPr>
          <w:rFonts w:ascii="Cambria" w:hAnsi="Cambria"/>
          <w:i/>
          <w:spacing w:val="9"/>
          <w:w w:val="105"/>
          <w:sz w:val="32"/>
        </w:rPr>
        <w:t xml:space="preserve"> </w:t>
      </w:r>
      <w:r w:rsidRPr="009D51F2">
        <w:rPr>
          <w:rFonts w:ascii="Cambria" w:hAnsi="Cambria"/>
          <w:i/>
          <w:w w:val="105"/>
          <w:sz w:val="32"/>
        </w:rPr>
        <w:t>and</w:t>
      </w:r>
      <w:r w:rsidRPr="009D51F2">
        <w:rPr>
          <w:rFonts w:ascii="Cambria" w:hAnsi="Cambria"/>
          <w:i/>
          <w:spacing w:val="10"/>
          <w:w w:val="105"/>
          <w:sz w:val="32"/>
        </w:rPr>
        <w:t xml:space="preserve"> </w:t>
      </w:r>
      <w:r w:rsidRPr="009D51F2">
        <w:rPr>
          <w:rFonts w:ascii="Cambria" w:hAnsi="Cambria"/>
          <w:i/>
          <w:w w:val="105"/>
          <w:sz w:val="32"/>
        </w:rPr>
        <w:t>Maritime</w:t>
      </w:r>
      <w:r w:rsidRPr="009D51F2">
        <w:rPr>
          <w:rFonts w:ascii="Cambria" w:hAnsi="Cambria"/>
          <w:i/>
          <w:spacing w:val="9"/>
          <w:w w:val="105"/>
          <w:sz w:val="32"/>
        </w:rPr>
        <w:t xml:space="preserve"> </w:t>
      </w:r>
      <w:r w:rsidRPr="009D51F2">
        <w:rPr>
          <w:rFonts w:ascii="Cambria" w:hAnsi="Cambria"/>
          <w:i/>
          <w:w w:val="105"/>
          <w:sz w:val="32"/>
        </w:rPr>
        <w:t>Dispute</w:t>
      </w:r>
      <w:r w:rsidRPr="009D51F2">
        <w:rPr>
          <w:rFonts w:ascii="Cambria" w:hAnsi="Cambria"/>
          <w:i/>
          <w:spacing w:val="1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(</w:t>
      </w:r>
      <w:r w:rsidRPr="009D51F2">
        <w:rPr>
          <w:rFonts w:ascii="Cambria" w:hAnsi="Cambria"/>
          <w:i/>
          <w:w w:val="105"/>
          <w:sz w:val="32"/>
        </w:rPr>
        <w:t>Nicaragua</w:t>
      </w:r>
      <w:r w:rsidRPr="009D51F2">
        <w:rPr>
          <w:rFonts w:ascii="Cambria" w:hAnsi="Cambria"/>
          <w:i/>
          <w:spacing w:val="17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v.</w:t>
      </w:r>
      <w:r w:rsidRPr="009D51F2">
        <w:rPr>
          <w:rFonts w:ascii="Cambria" w:hAnsi="Cambria"/>
          <w:spacing w:val="19"/>
          <w:w w:val="105"/>
          <w:sz w:val="32"/>
        </w:rPr>
        <w:t xml:space="preserve"> </w:t>
      </w:r>
      <w:r w:rsidRPr="009D51F2">
        <w:rPr>
          <w:rFonts w:ascii="Cambria" w:hAnsi="Cambria"/>
          <w:i/>
          <w:w w:val="105"/>
          <w:sz w:val="32"/>
        </w:rPr>
        <w:t>Colombia</w:t>
      </w:r>
      <w:r w:rsidRPr="009D51F2">
        <w:rPr>
          <w:rFonts w:ascii="Cambria" w:hAnsi="Cambria"/>
          <w:w w:val="105"/>
          <w:sz w:val="32"/>
        </w:rPr>
        <w:t>)</w:t>
      </w:r>
      <w:r w:rsidRPr="009D51F2">
        <w:rPr>
          <w:rFonts w:ascii="Cambria" w:hAnsi="Cambria"/>
          <w:spacing w:val="18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and</w:t>
      </w:r>
      <w:r w:rsidRPr="009D51F2">
        <w:rPr>
          <w:rFonts w:ascii="Cambria" w:hAnsi="Cambria"/>
          <w:spacing w:val="18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Its</w:t>
      </w:r>
      <w:r w:rsidRPr="009D51F2">
        <w:rPr>
          <w:rFonts w:ascii="Cambria" w:hAnsi="Cambria"/>
          <w:spacing w:val="19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Implications</w:t>
      </w:r>
      <w:r w:rsidRPr="009D51F2">
        <w:rPr>
          <w:rFonts w:ascii="Cambria" w:hAnsi="Cambria"/>
          <w:spacing w:val="-73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for</w:t>
      </w:r>
      <w:r w:rsidRPr="009D51F2">
        <w:rPr>
          <w:rFonts w:ascii="Cambria" w:hAnsi="Cambria"/>
          <w:spacing w:val="17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Future</w:t>
      </w:r>
      <w:r w:rsidRPr="009D51F2">
        <w:rPr>
          <w:rFonts w:ascii="Cambria" w:hAnsi="Cambria"/>
          <w:spacing w:val="16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Maritime</w:t>
      </w:r>
      <w:r w:rsidRPr="009D51F2">
        <w:rPr>
          <w:rFonts w:ascii="Cambria" w:hAnsi="Cambria"/>
          <w:spacing w:val="17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Delimitations</w:t>
      </w:r>
    </w:p>
    <w:p w:rsidR="009D51F2" w:rsidRPr="009D51F2" w:rsidRDefault="009D51F2" w:rsidP="009D51F2">
      <w:pPr>
        <w:spacing w:line="364" w:lineRule="exact"/>
        <w:ind w:left="116"/>
        <w:rPr>
          <w:rFonts w:ascii="Cambria" w:hAnsi="Cambria"/>
          <w:sz w:val="32"/>
        </w:rPr>
      </w:pPr>
      <w:r w:rsidRPr="009D51F2">
        <w:rPr>
          <w:rFonts w:ascii="Cambria" w:hAnsi="Cambria"/>
          <w:w w:val="105"/>
          <w:sz w:val="32"/>
        </w:rPr>
        <w:t>in</w:t>
      </w:r>
      <w:r w:rsidRPr="009D51F2">
        <w:rPr>
          <w:rFonts w:ascii="Cambria" w:hAnsi="Cambria"/>
          <w:spacing w:val="16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the</w:t>
      </w:r>
      <w:r w:rsidRPr="009D51F2">
        <w:rPr>
          <w:rFonts w:ascii="Cambria" w:hAnsi="Cambria"/>
          <w:spacing w:val="16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Caribbean</w:t>
      </w:r>
      <w:r w:rsidRPr="009D51F2">
        <w:rPr>
          <w:rFonts w:ascii="Cambria" w:hAnsi="Cambria"/>
          <w:spacing w:val="15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Sea</w:t>
      </w:r>
      <w:r w:rsidRPr="009D51F2">
        <w:rPr>
          <w:rFonts w:ascii="Cambria" w:hAnsi="Cambria"/>
          <w:spacing w:val="16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and</w:t>
      </w:r>
      <w:r w:rsidRPr="009D51F2">
        <w:rPr>
          <w:rFonts w:ascii="Cambria" w:hAnsi="Cambria"/>
          <w:spacing w:val="15"/>
          <w:w w:val="105"/>
          <w:sz w:val="32"/>
        </w:rPr>
        <w:t xml:space="preserve"> </w:t>
      </w:r>
      <w:r w:rsidRPr="009D51F2">
        <w:rPr>
          <w:rFonts w:ascii="Cambria" w:hAnsi="Cambria"/>
          <w:w w:val="105"/>
          <w:sz w:val="32"/>
        </w:rPr>
        <w:t>Elsewhere</w:t>
      </w:r>
    </w:p>
    <w:p w:rsidR="009D51F2" w:rsidRPr="009D51F2" w:rsidRDefault="009D51F2" w:rsidP="009D51F2">
      <w:pPr>
        <w:pStyle w:val="a3"/>
        <w:spacing w:before="2"/>
        <w:rPr>
          <w:rFonts w:ascii="Cambria" w:hAnsi="Cambria"/>
          <w:sz w:val="36"/>
        </w:rPr>
      </w:pPr>
    </w:p>
    <w:p w:rsidR="009D51F2" w:rsidRPr="009D51F2" w:rsidRDefault="009D51F2" w:rsidP="009D51F2">
      <w:pPr>
        <w:pStyle w:val="a3"/>
        <w:ind w:left="117"/>
        <w:rPr>
          <w:rFonts w:ascii="Cambria" w:hAnsi="Cambria"/>
        </w:rPr>
      </w:pPr>
      <w:r w:rsidRPr="009D51F2">
        <w:rPr>
          <w:rFonts w:ascii="Cambria" w:hAnsi="Cambria"/>
          <w:w w:val="110"/>
        </w:rPr>
        <w:t>Lawrence</w:t>
      </w:r>
      <w:r w:rsidRPr="009D51F2">
        <w:rPr>
          <w:rFonts w:ascii="Cambria" w:hAnsi="Cambria"/>
          <w:spacing w:val="6"/>
          <w:w w:val="110"/>
        </w:rPr>
        <w:t xml:space="preserve"> </w:t>
      </w:r>
      <w:r w:rsidRPr="009D51F2">
        <w:rPr>
          <w:rFonts w:ascii="Cambria" w:hAnsi="Cambria"/>
          <w:w w:val="110"/>
        </w:rPr>
        <w:t>H.</w:t>
      </w:r>
      <w:r w:rsidRPr="009D51F2">
        <w:rPr>
          <w:rFonts w:ascii="Cambria" w:hAnsi="Cambria"/>
          <w:spacing w:val="6"/>
          <w:w w:val="110"/>
        </w:rPr>
        <w:t xml:space="preserve"> </w:t>
      </w:r>
      <w:r w:rsidRPr="009D51F2">
        <w:rPr>
          <w:rFonts w:ascii="Cambria" w:hAnsi="Cambria"/>
          <w:w w:val="110"/>
        </w:rPr>
        <w:t>Martin</w:t>
      </w:r>
      <w:r w:rsidRPr="009D51F2">
        <w:rPr>
          <w:rFonts w:ascii="Cambria" w:hAnsi="Cambria"/>
          <w:spacing w:val="6"/>
          <w:w w:val="110"/>
        </w:rPr>
        <w:t xml:space="preserve"> </w:t>
      </w:r>
      <w:r w:rsidRPr="009D51F2">
        <w:rPr>
          <w:rFonts w:ascii="Cambria" w:hAnsi="Cambria"/>
          <w:w w:val="110"/>
        </w:rPr>
        <w:t>and</w:t>
      </w:r>
      <w:r w:rsidRPr="009D51F2">
        <w:rPr>
          <w:rFonts w:ascii="Cambria" w:hAnsi="Cambria"/>
          <w:spacing w:val="6"/>
          <w:w w:val="110"/>
        </w:rPr>
        <w:t xml:space="preserve"> </w:t>
      </w:r>
      <w:r w:rsidRPr="009D51F2">
        <w:rPr>
          <w:rFonts w:ascii="Cambria" w:hAnsi="Cambria"/>
          <w:w w:val="110"/>
        </w:rPr>
        <w:t>Yuri</w:t>
      </w:r>
      <w:r w:rsidRPr="009D51F2">
        <w:rPr>
          <w:rFonts w:ascii="Cambria" w:hAnsi="Cambria"/>
          <w:spacing w:val="6"/>
          <w:w w:val="110"/>
        </w:rPr>
        <w:t xml:space="preserve"> </w:t>
      </w:r>
      <w:r w:rsidRPr="009D51F2">
        <w:rPr>
          <w:rFonts w:ascii="Cambria" w:hAnsi="Cambria"/>
          <w:w w:val="110"/>
        </w:rPr>
        <w:t>B.</w:t>
      </w:r>
      <w:r w:rsidRPr="009D51F2">
        <w:rPr>
          <w:rFonts w:ascii="Cambria" w:hAnsi="Cambria"/>
          <w:spacing w:val="6"/>
          <w:w w:val="110"/>
        </w:rPr>
        <w:t xml:space="preserve"> </w:t>
      </w:r>
      <w:r w:rsidRPr="009D51F2">
        <w:rPr>
          <w:rFonts w:ascii="Cambria" w:hAnsi="Cambria"/>
          <w:w w:val="110"/>
        </w:rPr>
        <w:t>Parkhomenko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9"/>
        <w:rPr>
          <w:rFonts w:ascii="Cambria" w:hAnsi="Cambria"/>
          <w:sz w:val="18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15"/>
        <w:jc w:val="both"/>
        <w:rPr>
          <w:rFonts w:ascii="Cambria" w:hAnsi="Cambria"/>
        </w:rPr>
      </w:pPr>
      <w:r w:rsidRPr="009D51F2">
        <w:rPr>
          <w:rFonts w:ascii="Cambria" w:hAnsi="Cambria"/>
        </w:rPr>
        <w:t>Abstract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Caribbean Sea is a geographically complex area with rich natural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resources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important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navigation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routes.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States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already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achieved considerable progress in delimiting their maritime boundaries in this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region. And yet many maritime boundaries still remain outstanding. As Caribbean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States seek to resolve their ongoing maritime disputes, this chapter shows that they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may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find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instru</w:t>
      </w:r>
      <w:bookmarkStart w:id="0" w:name="_GoBack"/>
      <w:bookmarkEnd w:id="0"/>
      <w:r w:rsidRPr="009D51F2">
        <w:rPr>
          <w:rFonts w:ascii="Cambria" w:hAnsi="Cambria"/>
        </w:rPr>
        <w:t>ctive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guidance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how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reach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solutions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unanimous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 xml:space="preserve">judgment by the International Court of Justice in </w:t>
      </w:r>
      <w:r w:rsidRPr="009D51F2">
        <w:rPr>
          <w:rFonts w:ascii="Cambria" w:hAnsi="Cambria"/>
          <w:i/>
        </w:rPr>
        <w:t>Territorial and Maritime Dispute</w:t>
      </w:r>
      <w:r w:rsidRPr="009D51F2">
        <w:rPr>
          <w:rFonts w:ascii="Cambria" w:hAnsi="Cambria"/>
          <w:i/>
          <w:spacing w:val="-47"/>
        </w:rPr>
        <w:t xml:space="preserve"> </w:t>
      </w:r>
      <w:r w:rsidRPr="009D51F2">
        <w:rPr>
          <w:rFonts w:ascii="Cambria" w:hAnsi="Cambria"/>
          <w:i/>
        </w:rPr>
        <w:t xml:space="preserve">(Nicaragua </w:t>
      </w:r>
      <w:r w:rsidRPr="009D51F2">
        <w:rPr>
          <w:rFonts w:ascii="Cambria" w:hAnsi="Cambria"/>
        </w:rPr>
        <w:t xml:space="preserve">v. </w:t>
      </w:r>
      <w:r w:rsidRPr="009D51F2">
        <w:rPr>
          <w:rFonts w:ascii="Cambria" w:hAnsi="Cambria"/>
          <w:i/>
        </w:rPr>
        <w:t xml:space="preserve">Colombia). </w:t>
      </w:r>
      <w:r w:rsidRPr="009D51F2">
        <w:rPr>
          <w:rFonts w:ascii="Cambria" w:hAnsi="Cambria"/>
        </w:rPr>
        <w:t>This chapter analyzes the methodologies and reasoning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Court employed to draw the maritime boundary between the two Parties 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allowed the coasts of both State to produce their effects in terms of maritime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reasonable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mutually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balanced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way.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Based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analysis,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8"/>
        <w:rPr>
          <w:rFonts w:ascii="Cambria" w:hAnsi="Cambria"/>
          <w:sz w:val="16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DF4A03" wp14:editId="732742DB">
                <wp:simplePos x="0" y="0"/>
                <wp:positionH relativeFrom="page">
                  <wp:posOffset>683895</wp:posOffset>
                </wp:positionH>
                <wp:positionV relativeFrom="paragraph">
                  <wp:posOffset>150495</wp:posOffset>
                </wp:positionV>
                <wp:extent cx="1296035" cy="1270"/>
                <wp:effectExtent l="0" t="0" r="0" b="0"/>
                <wp:wrapTopAndBottom/>
                <wp:docPr id="297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16AB" id="Freeform 290" o:spid="_x0000_s1026" style="position:absolute;margin-left:53.85pt;margin-top:11.85pt;width:10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6" w:line="244" w:lineRule="auto"/>
        <w:ind w:left="116" w:right="11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Lawrence H. Martin was part of the legal team representing the Republic of Nicaragua in the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following cases: </w:t>
      </w:r>
      <w:r w:rsidRPr="009D51F2">
        <w:rPr>
          <w:rFonts w:ascii="Cambria" w:hAnsi="Cambria"/>
          <w:i/>
          <w:sz w:val="17"/>
        </w:rPr>
        <w:t xml:space="preserve">Territorial and Maritime Dispute (Nicaragua </w:t>
      </w:r>
      <w:r w:rsidRPr="009D51F2">
        <w:rPr>
          <w:rFonts w:ascii="Cambria" w:hAnsi="Cambria"/>
          <w:sz w:val="17"/>
        </w:rPr>
        <w:t>v</w:t>
      </w:r>
      <w:r w:rsidRPr="009D51F2">
        <w:rPr>
          <w:rFonts w:ascii="Cambria" w:hAnsi="Cambria"/>
          <w:i/>
          <w:sz w:val="17"/>
        </w:rPr>
        <w:t>. Colombia)</w:t>
      </w:r>
      <w:r w:rsidRPr="009D51F2">
        <w:rPr>
          <w:rFonts w:ascii="Cambria" w:hAnsi="Cambria"/>
          <w:sz w:val="17"/>
        </w:rPr>
        <w:t xml:space="preserve">; </w:t>
      </w:r>
      <w:r w:rsidRPr="009D51F2">
        <w:rPr>
          <w:rFonts w:ascii="Cambria" w:hAnsi="Cambria"/>
          <w:i/>
          <w:sz w:val="17"/>
        </w:rPr>
        <w:t>D</w:t>
      </w:r>
      <w:r w:rsidRPr="009D51F2">
        <w:rPr>
          <w:rFonts w:ascii="Cambria" w:hAnsi="Cambria"/>
          <w:sz w:val="17"/>
        </w:rPr>
        <w:t>ispute regarding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Navigational and Related Rights </w:t>
      </w:r>
      <w:r w:rsidRPr="009D51F2">
        <w:rPr>
          <w:rFonts w:ascii="Cambria" w:hAnsi="Cambria"/>
          <w:i/>
          <w:sz w:val="17"/>
        </w:rPr>
        <w:t xml:space="preserve">(Costa Rica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Nicaragua)</w:t>
      </w:r>
      <w:r w:rsidRPr="009D51F2">
        <w:rPr>
          <w:rFonts w:ascii="Cambria" w:hAnsi="Cambria"/>
          <w:sz w:val="17"/>
        </w:rPr>
        <w:t xml:space="preserve">; </w:t>
      </w:r>
      <w:r w:rsidRPr="009D51F2">
        <w:rPr>
          <w:rFonts w:ascii="Cambria" w:hAnsi="Cambria"/>
          <w:i/>
          <w:sz w:val="17"/>
        </w:rPr>
        <w:t>Certain Activities carried out by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Nicaragua in the Border Area (Costa Rica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Nicaragua)</w:t>
      </w:r>
      <w:r w:rsidRPr="009D51F2">
        <w:rPr>
          <w:rFonts w:ascii="Cambria" w:hAnsi="Cambria"/>
          <w:sz w:val="17"/>
        </w:rPr>
        <w:t xml:space="preserve">; </w:t>
      </w:r>
      <w:r w:rsidRPr="009D51F2">
        <w:rPr>
          <w:rFonts w:ascii="Cambria" w:hAnsi="Cambria"/>
          <w:i/>
          <w:sz w:val="17"/>
        </w:rPr>
        <w:t>Construction of a Road in Costa Rica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along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San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Juan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River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(Nicaragua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Costa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Rica)</w:t>
      </w:r>
      <w:r w:rsidRPr="009D51F2">
        <w:rPr>
          <w:rFonts w:ascii="Cambria" w:hAnsi="Cambria"/>
          <w:sz w:val="17"/>
        </w:rPr>
        <w:t>;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Question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Continental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between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(Nicaragua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Colombia)</w:t>
      </w:r>
      <w:r w:rsidRPr="009D51F2">
        <w:rPr>
          <w:rFonts w:ascii="Cambria" w:hAnsi="Cambria"/>
          <w:sz w:val="17"/>
        </w:rPr>
        <w:t>;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Alleged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Violations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Sovereign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Rights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Maritime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Spaces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Caribbean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Sea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(Nicaragua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</w:t>
      </w:r>
      <w:r w:rsidRPr="009D51F2">
        <w:rPr>
          <w:rFonts w:ascii="Cambria" w:hAnsi="Cambria"/>
          <w:i/>
          <w:sz w:val="17"/>
        </w:rPr>
        <w:t>.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Colombia)</w:t>
      </w:r>
      <w:r w:rsidRPr="009D51F2">
        <w:rPr>
          <w:rFonts w:ascii="Cambria" w:hAnsi="Cambria"/>
          <w:sz w:val="17"/>
        </w:rPr>
        <w:t xml:space="preserve">; </w:t>
      </w:r>
      <w:r w:rsidRPr="009D51F2">
        <w:rPr>
          <w:rFonts w:ascii="Cambria" w:hAnsi="Cambria"/>
          <w:i/>
          <w:sz w:val="17"/>
        </w:rPr>
        <w:t xml:space="preserve">Delimitation in the Caribbean Sea and the Pacific Ocean (Costa Rica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Nicaragua)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and </w:t>
      </w:r>
      <w:r w:rsidRPr="009D51F2">
        <w:rPr>
          <w:rFonts w:ascii="Cambria" w:hAnsi="Cambria"/>
          <w:i/>
          <w:sz w:val="17"/>
        </w:rPr>
        <w:t xml:space="preserve">Land Boundary in the Northern Part of Isla Portillos (Costa Rica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Nicaragua)</w:t>
      </w:r>
      <w:r w:rsidRPr="009D51F2">
        <w:rPr>
          <w:rFonts w:ascii="Cambria" w:hAnsi="Cambria"/>
          <w:sz w:val="17"/>
        </w:rPr>
        <w:t>. The views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 opinions expressed in this chapter are those of the authors and do not necessarily reflect the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views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opinions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Republic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Nicaragua.</w:t>
      </w:r>
    </w:p>
    <w:p w:rsidR="009D51F2" w:rsidRPr="009D51F2" w:rsidRDefault="009D51F2" w:rsidP="009D51F2">
      <w:pPr>
        <w:spacing w:line="244" w:lineRule="auto"/>
        <w:ind w:left="116" w:right="115" w:firstLine="168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Yuri B. Parkhomenko was part of the legal team representing the Republic of Nicaragua in the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following cases: </w:t>
      </w:r>
      <w:r w:rsidRPr="009D51F2">
        <w:rPr>
          <w:rFonts w:ascii="Cambria" w:hAnsi="Cambria"/>
          <w:i/>
          <w:sz w:val="17"/>
        </w:rPr>
        <w:t xml:space="preserve">Territorial and Maritime Dispute (Nicaragua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Colombia)</w:t>
      </w:r>
      <w:r w:rsidRPr="009D51F2">
        <w:rPr>
          <w:rFonts w:ascii="Cambria" w:hAnsi="Cambria"/>
          <w:sz w:val="17"/>
        </w:rPr>
        <w:t xml:space="preserve">; </w:t>
      </w:r>
      <w:r w:rsidRPr="009D51F2">
        <w:rPr>
          <w:rFonts w:ascii="Cambria" w:hAnsi="Cambria"/>
          <w:i/>
          <w:sz w:val="17"/>
        </w:rPr>
        <w:t>Question of 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Continental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between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(Nicaragua</w:t>
      </w:r>
      <w:r w:rsidRPr="009D51F2">
        <w:rPr>
          <w:rFonts w:ascii="Cambria" w:hAnsi="Cambria"/>
          <w:i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Colombia)</w:t>
      </w:r>
      <w:r w:rsidRPr="009D51F2">
        <w:rPr>
          <w:rFonts w:ascii="Cambria" w:hAnsi="Cambria"/>
          <w:sz w:val="17"/>
        </w:rPr>
        <w:t>;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Alleged Violations of Sovereign Rights and Maritime Spaces in the Caribbean Sea (Nicaragua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Colombia)</w:t>
      </w:r>
      <w:r w:rsidRPr="009D51F2">
        <w:rPr>
          <w:rFonts w:ascii="Cambria" w:hAnsi="Cambria"/>
          <w:sz w:val="17"/>
        </w:rPr>
        <w:t xml:space="preserve">; </w:t>
      </w:r>
      <w:r w:rsidRPr="009D51F2">
        <w:rPr>
          <w:rFonts w:ascii="Cambria" w:hAnsi="Cambria"/>
          <w:i/>
          <w:sz w:val="17"/>
        </w:rPr>
        <w:t xml:space="preserve">Delimitation in the Caribbean Sea and the Pacific Ocean (Costa Rica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Nicaragua)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and </w:t>
      </w:r>
      <w:r w:rsidRPr="009D51F2">
        <w:rPr>
          <w:rFonts w:ascii="Cambria" w:hAnsi="Cambria"/>
          <w:i/>
          <w:sz w:val="17"/>
        </w:rPr>
        <w:t xml:space="preserve">Land Boundary in the Northern Part of Isla Portillos (Costa Rica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Nicaragua)</w:t>
      </w:r>
      <w:r w:rsidRPr="009D51F2">
        <w:rPr>
          <w:rFonts w:ascii="Cambria" w:hAnsi="Cambria"/>
          <w:sz w:val="17"/>
        </w:rPr>
        <w:t>. The views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 opinions expressed in this chapter are those of the authors and do not necessarily reflect the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views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opinions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Republic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Nicaragua.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authors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grateful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Robin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Cleverly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from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Marbdy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Consulting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Limited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for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maps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prepared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for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chapter.</w:t>
      </w:r>
    </w:p>
    <w:p w:rsidR="009D51F2" w:rsidRPr="009D51F2" w:rsidRDefault="009D51F2" w:rsidP="009D51F2">
      <w:pPr>
        <w:pStyle w:val="a3"/>
        <w:spacing w:before="8"/>
        <w:rPr>
          <w:rFonts w:ascii="Cambria" w:hAnsi="Cambria"/>
          <w:sz w:val="12"/>
        </w:rPr>
      </w:pPr>
    </w:p>
    <w:p w:rsidR="009D51F2" w:rsidRPr="009D51F2" w:rsidRDefault="009D51F2" w:rsidP="009D51F2">
      <w:pPr>
        <w:ind w:left="116"/>
        <w:rPr>
          <w:rFonts w:ascii="Cambria" w:hAnsi="Cambria"/>
          <w:sz w:val="17"/>
        </w:rPr>
      </w:pPr>
      <w:r w:rsidRPr="009D51F2">
        <w:rPr>
          <w:rFonts w:ascii="Cambria" w:hAnsi="Cambria"/>
          <w:w w:val="99"/>
          <w:sz w:val="17"/>
        </w:rPr>
        <w:t>L.H.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Martin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(</w:t>
      </w:r>
      <w:r w:rsidRPr="009D51F2">
        <w:rPr>
          <w:rFonts w:ascii="Cambria" w:hAnsi="Cambria"/>
          <w:spacing w:val="-1"/>
          <w:w w:val="287"/>
          <w:sz w:val="15"/>
        </w:rPr>
        <w:t>*</w:t>
      </w:r>
      <w:r w:rsidRPr="009D51F2">
        <w:rPr>
          <w:rFonts w:ascii="Cambria" w:hAnsi="Cambria"/>
          <w:w w:val="99"/>
          <w:sz w:val="17"/>
        </w:rPr>
        <w:t>)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•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Y.B.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Parkhomenko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(</w:t>
      </w:r>
      <w:r w:rsidRPr="009D51F2">
        <w:rPr>
          <w:rFonts w:ascii="Cambria" w:hAnsi="Cambria"/>
          <w:spacing w:val="-2"/>
          <w:w w:val="287"/>
          <w:sz w:val="15"/>
        </w:rPr>
        <w:t>*</w:t>
      </w:r>
      <w:r w:rsidRPr="009D51F2">
        <w:rPr>
          <w:rFonts w:ascii="Cambria" w:hAnsi="Cambria"/>
          <w:w w:val="99"/>
          <w:sz w:val="17"/>
        </w:rPr>
        <w:t>)</w:t>
      </w:r>
    </w:p>
    <w:p w:rsidR="009D51F2" w:rsidRPr="009D51F2" w:rsidRDefault="009D51F2" w:rsidP="009D51F2">
      <w:pPr>
        <w:spacing w:before="4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Foley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Hoag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LLP,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Washington,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DC,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USA</w:t>
      </w:r>
    </w:p>
    <w:p w:rsidR="009D51F2" w:rsidRPr="009D51F2" w:rsidRDefault="009D51F2" w:rsidP="009D51F2">
      <w:pPr>
        <w:spacing w:before="4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e-mail:</w:t>
      </w:r>
      <w:r w:rsidRPr="009D51F2">
        <w:rPr>
          <w:rFonts w:ascii="Cambria" w:hAnsi="Cambria"/>
          <w:spacing w:val="3"/>
          <w:sz w:val="17"/>
        </w:rPr>
        <w:t xml:space="preserve"> </w:t>
      </w:r>
      <w:hyperlink r:id="rId5">
        <w:r w:rsidRPr="009D51F2">
          <w:rPr>
            <w:rFonts w:ascii="Cambria" w:hAnsi="Cambria"/>
            <w:color w:val="0000FF"/>
            <w:sz w:val="17"/>
          </w:rPr>
          <w:t>LHM@foleyhoag.com</w:t>
        </w:r>
      </w:hyperlink>
      <w:r w:rsidRPr="009D51F2">
        <w:rPr>
          <w:rFonts w:ascii="Cambria" w:hAnsi="Cambria"/>
          <w:sz w:val="17"/>
        </w:rPr>
        <w:t>;</w:t>
      </w:r>
      <w:r w:rsidRPr="009D51F2">
        <w:rPr>
          <w:rFonts w:ascii="Cambria" w:hAnsi="Cambria"/>
          <w:spacing w:val="3"/>
          <w:sz w:val="17"/>
        </w:rPr>
        <w:t xml:space="preserve"> </w:t>
      </w:r>
      <w:hyperlink r:id="rId6">
        <w:r w:rsidRPr="009D51F2">
          <w:rPr>
            <w:rFonts w:ascii="Cambria" w:hAnsi="Cambria"/>
            <w:color w:val="0000FF"/>
            <w:sz w:val="17"/>
          </w:rPr>
          <w:t>yparkhomenko@foleyhoag.com</w:t>
        </w:r>
      </w:hyperlink>
    </w:p>
    <w:p w:rsidR="009D51F2" w:rsidRPr="009D51F2" w:rsidRDefault="009D51F2" w:rsidP="009D51F2">
      <w:pPr>
        <w:pStyle w:val="a3"/>
        <w:spacing w:before="9"/>
        <w:rPr>
          <w:rFonts w:ascii="Cambria" w:hAnsi="Cambria"/>
          <w:sz w:val="16"/>
        </w:rPr>
      </w:pPr>
    </w:p>
    <w:p w:rsidR="009D51F2" w:rsidRPr="009D51F2" w:rsidRDefault="009D51F2" w:rsidP="009D51F2">
      <w:pPr>
        <w:rPr>
          <w:rFonts w:ascii="Cambria" w:hAnsi="Cambria"/>
          <w:sz w:val="16"/>
        </w:rPr>
        <w:sectPr w:rsidR="009D51F2" w:rsidRPr="009D51F2">
          <w:pgSz w:w="8790" w:h="13330"/>
          <w:pgMar w:top="1140" w:right="960" w:bottom="280" w:left="960" w:header="720" w:footer="720" w:gutter="0"/>
          <w:cols w:space="720"/>
        </w:sectPr>
      </w:pPr>
    </w:p>
    <w:p w:rsidR="009D51F2" w:rsidRPr="009D51F2" w:rsidRDefault="009D51F2" w:rsidP="009D51F2">
      <w:pPr>
        <w:spacing w:before="89"/>
        <w:ind w:left="116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©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Springer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International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Publishing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AG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2018</w:t>
      </w:r>
    </w:p>
    <w:p w:rsidR="009D51F2" w:rsidRPr="009D51F2" w:rsidRDefault="009D51F2" w:rsidP="009D51F2">
      <w:pPr>
        <w:spacing w:before="4" w:line="244" w:lineRule="auto"/>
        <w:ind w:left="116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E.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lastRenderedPageBreak/>
        <w:t>Sobenes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Obregon,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Samson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(eds.),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Before</w:t>
      </w:r>
      <w:r w:rsidRPr="009D51F2">
        <w:rPr>
          <w:rFonts w:ascii="Cambria" w:hAnsi="Cambria"/>
          <w:i/>
          <w:spacing w:val="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International</w:t>
      </w:r>
      <w:r w:rsidRPr="009D51F2">
        <w:rPr>
          <w:rFonts w:ascii="Cambria" w:hAnsi="Cambria"/>
          <w:i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Court</w:t>
      </w:r>
      <w:r w:rsidRPr="009D51F2">
        <w:rPr>
          <w:rFonts w:ascii="Cambria" w:hAnsi="Cambria"/>
          <w:i/>
          <w:spacing w:val="-39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Justice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DOI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10.1007/978-3-319-62962-9_6</w:t>
      </w:r>
    </w:p>
    <w:p w:rsidR="009D51F2" w:rsidRPr="009D51F2" w:rsidRDefault="009D51F2" w:rsidP="009D51F2">
      <w:pPr>
        <w:spacing w:before="89"/>
        <w:ind w:left="116"/>
        <w:rPr>
          <w:rFonts w:ascii="Cambria" w:hAnsi="Cambria"/>
          <w:sz w:val="17"/>
        </w:rPr>
      </w:pPr>
      <w:r w:rsidRPr="009D51F2">
        <w:rPr>
          <w:rFonts w:ascii="Cambria" w:hAnsi="Cambria"/>
        </w:rPr>
        <w:br w:type="column"/>
      </w:r>
      <w:r w:rsidRPr="009D51F2">
        <w:rPr>
          <w:rFonts w:ascii="Cambria" w:hAnsi="Cambria"/>
          <w:sz w:val="17"/>
        </w:rPr>
        <w:t>113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type w:val="continuous"/>
          <w:pgSz w:w="8790" w:h="13330"/>
          <w:pgMar w:top="1280" w:right="960" w:bottom="280" w:left="960" w:header="720" w:footer="720" w:gutter="0"/>
          <w:cols w:num="2" w:space="720" w:equalWidth="0">
            <w:col w:w="5772" w:space="608"/>
            <w:col w:w="490"/>
          </w:cols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114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spacing w:before="9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69" w:line="249" w:lineRule="auto"/>
        <w:ind w:left="117" w:right="116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chapter draws out conclusions on applicable law, methods of delimitation,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circumstances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treatment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may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become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pertinent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future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delimitations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Caribbean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Sea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elsewhere.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</w:rPr>
      </w:pPr>
    </w:p>
    <w:p w:rsidR="009D51F2" w:rsidRPr="009D51F2" w:rsidRDefault="009D51F2" w:rsidP="009D51F2">
      <w:pPr>
        <w:pStyle w:val="a3"/>
        <w:ind w:left="117"/>
        <w:rPr>
          <w:rFonts w:ascii="Cambria" w:hAnsi="Cambria"/>
        </w:rPr>
      </w:pPr>
      <w:r w:rsidRPr="009D51F2">
        <w:rPr>
          <w:rFonts w:ascii="Cambria" w:hAnsi="Cambria"/>
          <w:w w:val="105"/>
        </w:rPr>
        <w:t>Contents</w:t>
      </w:r>
    </w:p>
    <w:p w:rsidR="009D51F2" w:rsidRPr="009D51F2" w:rsidRDefault="009D51F2" w:rsidP="009D51F2">
      <w:pPr>
        <w:pStyle w:val="a4"/>
        <w:numPr>
          <w:ilvl w:val="0"/>
          <w:numId w:val="3"/>
        </w:numPr>
        <w:tabs>
          <w:tab w:val="left" w:pos="372"/>
          <w:tab w:val="right" w:leader="dot" w:pos="6750"/>
        </w:tabs>
        <w:spacing w:before="108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Introduction</w:t>
      </w:r>
      <w:r w:rsidRPr="009D51F2">
        <w:rPr>
          <w:rFonts w:ascii="Cambria" w:hAnsi="Cambria"/>
          <w:color w:val="0000FF"/>
          <w:sz w:val="17"/>
        </w:rPr>
        <w:tab/>
        <w:t>114</w:t>
      </w:r>
    </w:p>
    <w:p w:rsidR="009D51F2" w:rsidRPr="009D51F2" w:rsidRDefault="009D51F2" w:rsidP="009D51F2">
      <w:pPr>
        <w:pStyle w:val="a4"/>
        <w:numPr>
          <w:ilvl w:val="0"/>
          <w:numId w:val="3"/>
        </w:numPr>
        <w:tabs>
          <w:tab w:val="left" w:pos="372"/>
          <w:tab w:val="right" w:leader="dot" w:pos="6750"/>
        </w:tabs>
        <w:spacing w:before="3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The</w:t>
      </w:r>
      <w:r w:rsidRPr="009D51F2">
        <w:rPr>
          <w:rFonts w:ascii="Cambria" w:hAnsi="Cambria"/>
          <w:color w:val="0000FF"/>
          <w:spacing w:val="3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Geographical</w:t>
      </w:r>
      <w:r w:rsidRPr="009D51F2">
        <w:rPr>
          <w:rFonts w:ascii="Cambria" w:hAnsi="Cambria"/>
          <w:color w:val="0000FF"/>
          <w:spacing w:val="6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Circumstances</w:t>
      </w:r>
      <w:r w:rsidRPr="009D51F2">
        <w:rPr>
          <w:rFonts w:ascii="Cambria" w:hAnsi="Cambria"/>
          <w:color w:val="0000FF"/>
          <w:sz w:val="17"/>
        </w:rPr>
        <w:tab/>
        <w:t>117</w:t>
      </w:r>
    </w:p>
    <w:p w:rsidR="009D51F2" w:rsidRPr="009D51F2" w:rsidRDefault="009D51F2" w:rsidP="009D51F2">
      <w:pPr>
        <w:pStyle w:val="a4"/>
        <w:numPr>
          <w:ilvl w:val="0"/>
          <w:numId w:val="3"/>
        </w:numPr>
        <w:tabs>
          <w:tab w:val="left" w:pos="372"/>
          <w:tab w:val="right" w:leader="dot" w:pos="6750"/>
        </w:tabs>
        <w:spacing w:before="4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The</w:t>
      </w:r>
      <w:r w:rsidRPr="009D51F2">
        <w:rPr>
          <w:rFonts w:ascii="Cambria" w:hAnsi="Cambria"/>
          <w:color w:val="0000FF"/>
          <w:spacing w:val="3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Delimitation</w:t>
      </w:r>
      <w:r w:rsidRPr="009D51F2">
        <w:rPr>
          <w:rFonts w:ascii="Cambria" w:hAnsi="Cambria"/>
          <w:color w:val="0000FF"/>
          <w:spacing w:val="6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of</w:t>
      </w:r>
      <w:r w:rsidRPr="009D51F2">
        <w:rPr>
          <w:rFonts w:ascii="Cambria" w:hAnsi="Cambria"/>
          <w:color w:val="0000FF"/>
          <w:spacing w:val="4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the</w:t>
      </w:r>
      <w:r w:rsidRPr="009D51F2">
        <w:rPr>
          <w:rFonts w:ascii="Cambria" w:hAnsi="Cambria"/>
          <w:color w:val="0000FF"/>
          <w:spacing w:val="4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Maritime</w:t>
      </w:r>
      <w:r w:rsidRPr="009D51F2">
        <w:rPr>
          <w:rFonts w:ascii="Cambria" w:hAnsi="Cambria"/>
          <w:color w:val="0000FF"/>
          <w:spacing w:val="6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Boundary</w:t>
      </w:r>
      <w:r w:rsidRPr="009D51F2">
        <w:rPr>
          <w:rFonts w:ascii="Cambria" w:hAnsi="Cambria"/>
          <w:color w:val="0000FF"/>
          <w:sz w:val="17"/>
        </w:rPr>
        <w:tab/>
        <w:t>119</w:t>
      </w:r>
    </w:p>
    <w:p w:rsidR="009D51F2" w:rsidRPr="009D51F2" w:rsidRDefault="009D51F2" w:rsidP="009D51F2">
      <w:pPr>
        <w:pStyle w:val="a4"/>
        <w:numPr>
          <w:ilvl w:val="1"/>
          <w:numId w:val="3"/>
        </w:numPr>
        <w:tabs>
          <w:tab w:val="left" w:pos="753"/>
          <w:tab w:val="right" w:leader="dot" w:pos="6750"/>
        </w:tabs>
        <w:spacing w:before="4"/>
        <w:ind w:hanging="382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Determining</w:t>
      </w:r>
      <w:r w:rsidRPr="009D51F2">
        <w:rPr>
          <w:rFonts w:ascii="Cambria" w:hAnsi="Cambria"/>
          <w:color w:val="0000FF"/>
          <w:spacing w:val="5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Relevant</w:t>
      </w:r>
      <w:r w:rsidRPr="009D51F2">
        <w:rPr>
          <w:rFonts w:ascii="Cambria" w:hAnsi="Cambria"/>
          <w:color w:val="0000FF"/>
          <w:spacing w:val="4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Coasts</w:t>
      </w:r>
      <w:r w:rsidRPr="009D51F2">
        <w:rPr>
          <w:rFonts w:ascii="Cambria" w:hAnsi="Cambria"/>
          <w:color w:val="0000FF"/>
          <w:spacing w:val="6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and</w:t>
      </w:r>
      <w:r w:rsidRPr="009D51F2">
        <w:rPr>
          <w:rFonts w:ascii="Cambria" w:hAnsi="Cambria"/>
          <w:color w:val="0000FF"/>
          <w:spacing w:val="4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Relevant</w:t>
      </w:r>
      <w:r w:rsidRPr="009D51F2">
        <w:rPr>
          <w:rFonts w:ascii="Cambria" w:hAnsi="Cambria"/>
          <w:color w:val="0000FF"/>
          <w:spacing w:val="4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Area</w:t>
      </w:r>
      <w:r w:rsidRPr="009D51F2">
        <w:rPr>
          <w:rFonts w:ascii="Cambria" w:hAnsi="Cambria"/>
          <w:color w:val="0000FF"/>
          <w:sz w:val="17"/>
        </w:rPr>
        <w:tab/>
        <w:t>119</w:t>
      </w:r>
    </w:p>
    <w:p w:rsidR="009D51F2" w:rsidRPr="009D51F2" w:rsidRDefault="009D51F2" w:rsidP="009D51F2">
      <w:pPr>
        <w:pStyle w:val="a4"/>
        <w:numPr>
          <w:ilvl w:val="1"/>
          <w:numId w:val="3"/>
        </w:numPr>
        <w:tabs>
          <w:tab w:val="left" w:pos="753"/>
          <w:tab w:val="right" w:leader="dot" w:pos="6749"/>
        </w:tabs>
        <w:spacing w:before="3"/>
        <w:ind w:hanging="382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The</w:t>
      </w:r>
      <w:r w:rsidRPr="009D51F2">
        <w:rPr>
          <w:rFonts w:ascii="Cambria" w:hAnsi="Cambria"/>
          <w:color w:val="0000FF"/>
          <w:spacing w:val="3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Application</w:t>
      </w:r>
      <w:r w:rsidRPr="009D51F2">
        <w:rPr>
          <w:rFonts w:ascii="Cambria" w:hAnsi="Cambria"/>
          <w:color w:val="0000FF"/>
          <w:spacing w:val="5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of</w:t>
      </w:r>
      <w:r w:rsidRPr="009D51F2">
        <w:rPr>
          <w:rFonts w:ascii="Cambria" w:hAnsi="Cambria"/>
          <w:color w:val="0000FF"/>
          <w:spacing w:val="5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Delimitation</w:t>
      </w:r>
      <w:r w:rsidRPr="009D51F2">
        <w:rPr>
          <w:rFonts w:ascii="Cambria" w:hAnsi="Cambria"/>
          <w:color w:val="0000FF"/>
          <w:spacing w:val="5"/>
          <w:sz w:val="17"/>
        </w:rPr>
        <w:t xml:space="preserve"> </w:t>
      </w:r>
      <w:r w:rsidRPr="009D51F2">
        <w:rPr>
          <w:rFonts w:ascii="Cambria" w:hAnsi="Cambria"/>
          <w:color w:val="0000FF"/>
          <w:sz w:val="17"/>
        </w:rPr>
        <w:t>Methodology</w:t>
      </w:r>
      <w:r w:rsidRPr="009D51F2">
        <w:rPr>
          <w:rFonts w:ascii="Cambria" w:hAnsi="Cambria"/>
          <w:color w:val="0000FF"/>
          <w:sz w:val="17"/>
        </w:rPr>
        <w:tab/>
        <w:t>123</w:t>
      </w:r>
    </w:p>
    <w:p w:rsidR="009D51F2" w:rsidRPr="009D51F2" w:rsidRDefault="009D51F2" w:rsidP="009D51F2">
      <w:pPr>
        <w:pStyle w:val="a4"/>
        <w:numPr>
          <w:ilvl w:val="0"/>
          <w:numId w:val="3"/>
        </w:numPr>
        <w:tabs>
          <w:tab w:val="left" w:pos="372"/>
          <w:tab w:val="right" w:leader="dot" w:pos="6750"/>
        </w:tabs>
        <w:spacing w:before="4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Conclusions</w:t>
      </w:r>
      <w:r w:rsidRPr="009D51F2">
        <w:rPr>
          <w:rFonts w:ascii="Cambria" w:hAnsi="Cambria"/>
          <w:color w:val="0000FF"/>
          <w:sz w:val="17"/>
        </w:rPr>
        <w:tab/>
        <w:t>138</w:t>
      </w:r>
    </w:p>
    <w:p w:rsidR="009D51F2" w:rsidRPr="009D51F2" w:rsidRDefault="009D51F2" w:rsidP="009D51F2">
      <w:pPr>
        <w:tabs>
          <w:tab w:val="right" w:leader="dot" w:pos="6748"/>
        </w:tabs>
        <w:spacing w:before="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color w:val="0000FF"/>
          <w:sz w:val="17"/>
        </w:rPr>
        <w:t>References</w:t>
      </w:r>
      <w:r w:rsidRPr="009D51F2">
        <w:rPr>
          <w:rFonts w:ascii="Cambria" w:hAnsi="Cambria"/>
          <w:color w:val="0000FF"/>
          <w:sz w:val="17"/>
        </w:rPr>
        <w:tab/>
        <w:t>139</w:t>
      </w:r>
    </w:p>
    <w:p w:rsidR="009D51F2" w:rsidRPr="009D51F2" w:rsidRDefault="009D51F2" w:rsidP="009D51F2">
      <w:pPr>
        <w:pStyle w:val="a3"/>
        <w:rPr>
          <w:rFonts w:ascii="Cambria" w:hAnsi="Cambria"/>
          <w:sz w:val="16"/>
        </w:rPr>
      </w:pPr>
    </w:p>
    <w:p w:rsidR="009D51F2" w:rsidRPr="009D51F2" w:rsidRDefault="009D51F2" w:rsidP="009D51F2">
      <w:pPr>
        <w:pStyle w:val="a3"/>
        <w:rPr>
          <w:rFonts w:ascii="Cambria" w:hAnsi="Cambria"/>
          <w:sz w:val="16"/>
        </w:rPr>
      </w:pPr>
    </w:p>
    <w:p w:rsidR="009D51F2" w:rsidRPr="009D51F2" w:rsidRDefault="009D51F2" w:rsidP="009D51F2">
      <w:pPr>
        <w:pStyle w:val="a3"/>
        <w:rPr>
          <w:rFonts w:ascii="Cambria" w:hAnsi="Cambria"/>
          <w:sz w:val="16"/>
        </w:rPr>
      </w:pPr>
    </w:p>
    <w:p w:rsidR="009D51F2" w:rsidRPr="009D51F2" w:rsidRDefault="009D51F2" w:rsidP="009D51F2">
      <w:pPr>
        <w:pStyle w:val="a3"/>
        <w:spacing w:before="6"/>
        <w:rPr>
          <w:rFonts w:ascii="Cambria" w:hAnsi="Cambria"/>
          <w:sz w:val="15"/>
        </w:rPr>
      </w:pPr>
    </w:p>
    <w:p w:rsidR="009D51F2" w:rsidRPr="009D51F2" w:rsidRDefault="009D51F2" w:rsidP="009D51F2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before="1"/>
        <w:rPr>
          <w:rFonts w:ascii="Cambria" w:hAnsi="Cambria"/>
          <w:sz w:val="24"/>
        </w:rPr>
      </w:pPr>
      <w:r w:rsidRPr="009D51F2">
        <w:rPr>
          <w:rFonts w:ascii="Cambria" w:hAnsi="Cambria"/>
          <w:w w:val="105"/>
          <w:sz w:val="24"/>
        </w:rPr>
        <w:t>Introduction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5"/>
        </w:rPr>
      </w:pPr>
    </w:p>
    <w:p w:rsidR="009D51F2" w:rsidRPr="009D51F2" w:rsidRDefault="009D51F2" w:rsidP="009D51F2">
      <w:pPr>
        <w:pStyle w:val="a3"/>
        <w:spacing w:line="249" w:lineRule="auto"/>
        <w:ind w:left="117" w:right="115"/>
        <w:jc w:val="both"/>
        <w:rPr>
          <w:rFonts w:ascii="Cambria" w:hAnsi="Cambria"/>
        </w:rPr>
      </w:pPr>
      <w:r w:rsidRPr="009D51F2">
        <w:rPr>
          <w:rFonts w:ascii="Cambria" w:hAnsi="Cambria"/>
        </w:rPr>
        <w:t>Located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between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landmasses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North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South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America,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Caribbean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Sea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95"/>
        </w:rPr>
        <w:t>an arm of the Atlantic Ocean partially enclosed to the north and east by the islands of</w:t>
      </w:r>
      <w:r w:rsidRPr="009D51F2">
        <w:rPr>
          <w:rFonts w:ascii="Cambria" w:hAnsi="Cambria"/>
          <w:spacing w:val="1"/>
          <w:w w:val="9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West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Indies, and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bounded to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south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west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South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Central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America.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Caribbean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Sea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one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largest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seas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world,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measuring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approximately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2,754,000 km</w:t>
      </w:r>
      <w:r w:rsidRPr="009D51F2">
        <w:rPr>
          <w:rFonts w:ascii="Cambria" w:hAnsi="Cambria"/>
          <w:vertAlign w:val="superscript"/>
        </w:rPr>
        <w:t>2</w:t>
      </w:r>
      <w:r w:rsidRPr="009D51F2">
        <w:rPr>
          <w:rFonts w:ascii="Cambria" w:hAnsi="Cambria"/>
        </w:rPr>
        <w:t xml:space="preserve"> (1,063,000 square miles). It is also one of the most geographically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complex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areas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with rich natural resources and important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navigation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routes.</w:t>
      </w:r>
    </w:p>
    <w:p w:rsidR="009D51F2" w:rsidRPr="009D51F2" w:rsidRDefault="009D51F2" w:rsidP="009D51F2">
      <w:pPr>
        <w:pStyle w:val="a3"/>
        <w:spacing w:line="247" w:lineRule="auto"/>
        <w:ind w:left="117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Within the Caribbean Sea region lie 9 continental States,</w:t>
      </w:r>
      <w:r w:rsidRPr="009D51F2">
        <w:rPr>
          <w:rFonts w:ascii="Cambria" w:hAnsi="Cambria"/>
          <w:color w:val="0000FF"/>
          <w:vertAlign w:val="superscript"/>
        </w:rPr>
        <w:t>1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12 island States,</w:t>
      </w:r>
      <w:r w:rsidRPr="009D51F2">
        <w:rPr>
          <w:rFonts w:ascii="Cambria" w:hAnsi="Cambria"/>
          <w:color w:val="0000FF"/>
          <w:vertAlign w:val="superscript"/>
        </w:rPr>
        <w:t>2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7 of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which claim archipelagic status,</w:t>
      </w:r>
      <w:r w:rsidRPr="009D51F2">
        <w:rPr>
          <w:rFonts w:ascii="Cambria" w:hAnsi="Cambria"/>
          <w:color w:val="0000FF"/>
          <w:vertAlign w:val="superscript"/>
        </w:rPr>
        <w:t>3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and 16 islands linked to France,</w:t>
      </w:r>
      <w:r w:rsidRPr="009D51F2">
        <w:rPr>
          <w:rFonts w:ascii="Cambria" w:hAnsi="Cambria"/>
          <w:color w:val="0000FF"/>
          <w:vertAlign w:val="superscript"/>
        </w:rPr>
        <w:t>4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Nether-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lands,</w:t>
      </w:r>
      <w:r w:rsidRPr="009D51F2">
        <w:rPr>
          <w:rFonts w:ascii="Cambria" w:hAnsi="Cambria"/>
          <w:color w:val="0000FF"/>
          <w:vertAlign w:val="superscript"/>
        </w:rPr>
        <w:t>5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United Kingdom,</w:t>
      </w:r>
      <w:r w:rsidRPr="009D51F2">
        <w:rPr>
          <w:rFonts w:ascii="Cambria" w:hAnsi="Cambria"/>
          <w:color w:val="0000FF"/>
          <w:vertAlign w:val="superscript"/>
        </w:rPr>
        <w:t>6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and United States.</w:t>
      </w:r>
      <w:r w:rsidRPr="009D51F2">
        <w:rPr>
          <w:rFonts w:ascii="Cambria" w:hAnsi="Cambria"/>
          <w:color w:val="0000FF"/>
          <w:vertAlign w:val="superscript"/>
        </w:rPr>
        <w:t>7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continental coasts of Venezuela,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Colombia, and Panama frame the Caribbean Sea to the south and Costa Rica,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9"/>
        </w:rPr>
        <w:t>Nicaragu</w:t>
      </w:r>
      <w:r w:rsidRPr="009D51F2">
        <w:rPr>
          <w:rFonts w:ascii="Cambria" w:hAnsi="Cambria"/>
          <w:spacing w:val="2"/>
          <w:w w:val="99"/>
        </w:rPr>
        <w:t>a</w:t>
      </w:r>
      <w:r w:rsidRPr="009D51F2">
        <w:rPr>
          <w:rFonts w:ascii="Cambria" w:hAnsi="Cambria"/>
          <w:w w:val="99"/>
        </w:rPr>
        <w:t>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Hon</w:t>
      </w:r>
      <w:r w:rsidRPr="009D51F2">
        <w:rPr>
          <w:rFonts w:ascii="Cambria" w:hAnsi="Cambria"/>
          <w:spacing w:val="1"/>
          <w:w w:val="99"/>
        </w:rPr>
        <w:t>d</w:t>
      </w:r>
      <w:r w:rsidRPr="009D51F2">
        <w:rPr>
          <w:rFonts w:ascii="Cambria" w:hAnsi="Cambria"/>
          <w:w w:val="99"/>
        </w:rPr>
        <w:t>uras,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Gu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</w:rPr>
        <w:t xml:space="preserve">temala, </w:t>
      </w:r>
      <w:r w:rsidRPr="009D51F2">
        <w:rPr>
          <w:rFonts w:ascii="Cambria" w:hAnsi="Cambria"/>
          <w:spacing w:val="-22"/>
        </w:rPr>
        <w:t xml:space="preserve"> </w:t>
      </w:r>
      <w:r w:rsidRPr="009D51F2">
        <w:rPr>
          <w:rFonts w:ascii="Cambria" w:hAnsi="Cambria"/>
        </w:rPr>
        <w:t xml:space="preserve">Belize, </w:t>
      </w:r>
      <w:r w:rsidRPr="009D51F2">
        <w:rPr>
          <w:rFonts w:ascii="Cambria" w:hAnsi="Cambria"/>
          <w:spacing w:val="-22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</w:rPr>
        <w:t xml:space="preserve">the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Yu</w:t>
      </w:r>
      <w:r w:rsidRPr="009D51F2">
        <w:rPr>
          <w:rFonts w:ascii="Cambria" w:hAnsi="Cambria"/>
          <w:spacing w:val="1"/>
          <w:w w:val="99"/>
        </w:rPr>
        <w:t>c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-77"/>
        </w:rPr>
        <w:t>a</w:t>
      </w:r>
      <w:r w:rsidRPr="009D51F2">
        <w:rPr>
          <w:rFonts w:ascii="Cambria" w:hAnsi="Cambria"/>
          <w:spacing w:val="10"/>
          <w:w w:val="99"/>
          <w:position w:val="1"/>
        </w:rPr>
        <w:t>´</w:t>
      </w:r>
      <w:r w:rsidRPr="009D51F2">
        <w:rPr>
          <w:rFonts w:ascii="Cambria" w:hAnsi="Cambria"/>
          <w:w w:val="99"/>
        </w:rPr>
        <w:t>n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Peni</w:t>
      </w:r>
      <w:r w:rsidRPr="009D51F2">
        <w:rPr>
          <w:rFonts w:ascii="Cambria" w:hAnsi="Cambria"/>
          <w:spacing w:val="1"/>
          <w:w w:val="99"/>
        </w:rPr>
        <w:t>n</w:t>
      </w:r>
      <w:r w:rsidRPr="009D51F2">
        <w:rPr>
          <w:rFonts w:ascii="Cambria" w:hAnsi="Cambria"/>
          <w:w w:val="99"/>
        </w:rPr>
        <w:t>sula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of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Mexico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7"/>
        <w:rPr>
          <w:rFonts w:ascii="Cambria" w:hAnsi="Cambria"/>
          <w:sz w:val="24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3CCFBB" wp14:editId="6BFA22A8">
                <wp:simplePos x="0" y="0"/>
                <wp:positionH relativeFrom="page">
                  <wp:posOffset>683895</wp:posOffset>
                </wp:positionH>
                <wp:positionV relativeFrom="paragraph">
                  <wp:posOffset>207645</wp:posOffset>
                </wp:positionV>
                <wp:extent cx="1296035" cy="1270"/>
                <wp:effectExtent l="0" t="0" r="0" b="0"/>
                <wp:wrapTopAndBottom/>
                <wp:docPr id="296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1D4E" id="Freeform 289" o:spid="_x0000_s1026" style="position:absolute;margin-left:53.85pt;margin-top:16.35pt;width:10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PJBQMAAKg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 w:line="244" w:lineRule="auto"/>
        <w:ind w:left="117" w:right="11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</w:t>
      </w:r>
      <w:r w:rsidRPr="009D51F2">
        <w:rPr>
          <w:rFonts w:ascii="Cambria" w:hAnsi="Cambria"/>
          <w:sz w:val="17"/>
        </w:rPr>
        <w:t>Mexico,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Belize,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Guatemala,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Honduras,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Costa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Rica,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Panama,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Colombia,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Venezuela.</w:t>
      </w:r>
    </w:p>
    <w:p w:rsidR="009D51F2" w:rsidRPr="009D51F2" w:rsidRDefault="009D51F2" w:rsidP="009D51F2">
      <w:pPr>
        <w:spacing w:before="39" w:line="244" w:lineRule="auto"/>
        <w:ind w:left="117" w:righ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</w:t>
      </w:r>
      <w:r w:rsidRPr="009D51F2">
        <w:rPr>
          <w:rFonts w:ascii="Cambria" w:hAnsi="Cambria"/>
          <w:sz w:val="17"/>
        </w:rPr>
        <w:t>Antigua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Barbuda,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Barbados,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Cuba,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Dominica,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Dominican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Republic,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Grenada,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Haiti,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Jamaica,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St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Kitts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Nevis,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St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Vincent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Grenadines,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St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Lucia,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Trinidad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Tobago.</w:t>
      </w:r>
    </w:p>
    <w:p w:rsidR="009D51F2" w:rsidRPr="009D51F2" w:rsidRDefault="009D51F2" w:rsidP="009D51F2">
      <w:pPr>
        <w:spacing w:before="40" w:line="244" w:lineRule="auto"/>
        <w:ind w:left="117" w:right="11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</w:t>
      </w:r>
      <w:r w:rsidRPr="009D51F2">
        <w:rPr>
          <w:rFonts w:ascii="Cambria" w:hAnsi="Cambria"/>
          <w:sz w:val="17"/>
        </w:rPr>
        <w:t>Antigua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Barbuda,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Dominican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Republic,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Grenada,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St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Kitts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Nevis,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St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Vincent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Grenadines,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Trinidad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Tobago.</w:t>
      </w:r>
    </w:p>
    <w:p w:rsidR="009D51F2" w:rsidRPr="009D51F2" w:rsidRDefault="009D51F2" w:rsidP="009D51F2">
      <w:pPr>
        <w:spacing w:before="29"/>
        <w:ind w:left="117" w:right="11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pacing w:val="4"/>
          <w:w w:val="118"/>
          <w:sz w:val="17"/>
          <w:vertAlign w:val="superscript"/>
        </w:rPr>
        <w:t>4</w:t>
      </w:r>
      <w:r w:rsidRPr="009D51F2">
        <w:rPr>
          <w:rFonts w:ascii="Cambria" w:hAnsi="Cambria"/>
          <w:w w:val="99"/>
          <w:sz w:val="17"/>
        </w:rPr>
        <w:t>Guadeloupe,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Martinique,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and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St.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Barth</w:t>
      </w:r>
      <w:r w:rsidRPr="009D51F2">
        <w:rPr>
          <w:rFonts w:ascii="Cambria" w:hAnsi="Cambria"/>
          <w:spacing w:val="-66"/>
          <w:sz w:val="17"/>
        </w:rPr>
        <w:t>e</w:t>
      </w:r>
      <w:r w:rsidRPr="009D51F2">
        <w:rPr>
          <w:rFonts w:ascii="Cambria" w:hAnsi="Cambria"/>
          <w:spacing w:val="9"/>
          <w:w w:val="99"/>
          <w:position w:val="1"/>
          <w:sz w:val="17"/>
        </w:rPr>
        <w:t>´</w:t>
      </w:r>
      <w:r w:rsidRPr="009D51F2">
        <w:rPr>
          <w:rFonts w:ascii="Cambria" w:hAnsi="Cambria"/>
          <w:sz w:val="17"/>
        </w:rPr>
        <w:t>lemy.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The </w:t>
      </w:r>
      <w:r w:rsidRPr="009D51F2">
        <w:rPr>
          <w:rFonts w:ascii="Cambria" w:hAnsi="Cambria"/>
          <w:w w:val="99"/>
          <w:sz w:val="17"/>
        </w:rPr>
        <w:t>French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Islands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of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Guadeloupe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and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pacing w:val="-2"/>
          <w:w w:val="99"/>
          <w:sz w:val="17"/>
        </w:rPr>
        <w:t>Martinique</w:t>
      </w:r>
      <w:r w:rsidRPr="009D51F2">
        <w:rPr>
          <w:rFonts w:ascii="Cambria" w:hAnsi="Cambria"/>
          <w:w w:val="99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Overseas</w:t>
      </w:r>
      <w:r w:rsidRPr="009D51F2">
        <w:rPr>
          <w:rFonts w:ascii="Cambria" w:hAnsi="Cambria"/>
          <w:spacing w:val="19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Departments.</w:t>
      </w:r>
      <w:r w:rsidRPr="009D51F2">
        <w:rPr>
          <w:rFonts w:ascii="Cambria" w:hAnsi="Cambria"/>
          <w:spacing w:val="19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St.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Barth</w:t>
      </w:r>
      <w:r w:rsidRPr="009D51F2">
        <w:rPr>
          <w:rFonts w:ascii="Cambria" w:hAnsi="Cambria"/>
          <w:spacing w:val="-64"/>
          <w:sz w:val="17"/>
        </w:rPr>
        <w:t>e</w:t>
      </w:r>
      <w:r w:rsidRPr="009D51F2">
        <w:rPr>
          <w:rFonts w:ascii="Cambria" w:hAnsi="Cambria"/>
          <w:spacing w:val="8"/>
          <w:w w:val="99"/>
          <w:position w:val="1"/>
          <w:sz w:val="17"/>
        </w:rPr>
        <w:t>´</w:t>
      </w:r>
      <w:r w:rsidRPr="009D51F2">
        <w:rPr>
          <w:rFonts w:ascii="Cambria" w:hAnsi="Cambria"/>
          <w:sz w:val="17"/>
        </w:rPr>
        <w:t>lemy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and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19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northern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part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of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19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French/Dutch</w:t>
      </w:r>
      <w:r w:rsidRPr="009D51F2">
        <w:rPr>
          <w:rFonts w:ascii="Cambria" w:hAnsi="Cambria"/>
          <w:spacing w:val="19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island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 xml:space="preserve">of </w:t>
      </w:r>
      <w:r w:rsidRPr="009D51F2">
        <w:rPr>
          <w:rFonts w:ascii="Cambria" w:hAnsi="Cambria"/>
          <w:sz w:val="17"/>
        </w:rPr>
        <w:t>St-Martin/Sint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Maarten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French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overseas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collectivite´s</w:t>
      </w:r>
      <w:r w:rsidRPr="009D51F2">
        <w:rPr>
          <w:rFonts w:ascii="Cambria" w:hAnsi="Cambria"/>
          <w:sz w:val="17"/>
        </w:rPr>
        <w:t>.</w:t>
      </w:r>
    </w:p>
    <w:p w:rsidR="009D51F2" w:rsidRPr="009D51F2" w:rsidRDefault="009D51F2" w:rsidP="009D51F2">
      <w:pPr>
        <w:spacing w:before="42" w:line="244" w:lineRule="auto"/>
        <w:ind w:left="117" w:right="11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pacing w:val="4"/>
          <w:w w:val="118"/>
          <w:sz w:val="17"/>
          <w:vertAlign w:val="superscript"/>
        </w:rPr>
        <w:t>5</w:t>
      </w:r>
      <w:r w:rsidRPr="009D51F2">
        <w:rPr>
          <w:rFonts w:ascii="Cambria" w:hAnsi="Cambria"/>
          <w:w w:val="99"/>
          <w:sz w:val="17"/>
        </w:rPr>
        <w:t>Aruba,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Bonaire,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Cura</w:t>
      </w:r>
      <w:r w:rsidRPr="009D51F2">
        <w:rPr>
          <w:rFonts w:ascii="Cambria" w:hAnsi="Cambria"/>
          <w:spacing w:val="-65"/>
          <w:sz w:val="17"/>
        </w:rPr>
        <w:t>c</w:t>
      </w:r>
      <w:r w:rsidRPr="009D51F2">
        <w:rPr>
          <w:rFonts w:ascii="Cambria" w:hAnsi="Cambria"/>
          <w:spacing w:val="8"/>
          <w:w w:val="99"/>
          <w:sz w:val="17"/>
        </w:rPr>
        <w:t>¸</w:t>
      </w:r>
      <w:r w:rsidRPr="009D51F2">
        <w:rPr>
          <w:rFonts w:ascii="Cambria" w:hAnsi="Cambria"/>
          <w:w w:val="99"/>
          <w:sz w:val="17"/>
        </w:rPr>
        <w:t>ao,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Saba,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St.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Eustatius,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and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Sint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Maarten.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Aruba,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Cura</w:t>
      </w:r>
      <w:r w:rsidRPr="009D51F2">
        <w:rPr>
          <w:rFonts w:ascii="Cambria" w:hAnsi="Cambria"/>
          <w:spacing w:val="-66"/>
          <w:sz w:val="17"/>
        </w:rPr>
        <w:t>c</w:t>
      </w:r>
      <w:r w:rsidRPr="009D51F2">
        <w:rPr>
          <w:rFonts w:ascii="Cambria" w:hAnsi="Cambria"/>
          <w:spacing w:val="9"/>
          <w:w w:val="99"/>
          <w:sz w:val="17"/>
        </w:rPr>
        <w:t>¸</w:t>
      </w:r>
      <w:r w:rsidRPr="009D51F2">
        <w:rPr>
          <w:rFonts w:ascii="Cambria" w:hAnsi="Cambria"/>
          <w:w w:val="99"/>
          <w:sz w:val="17"/>
        </w:rPr>
        <w:t>ao,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w w:val="99"/>
          <w:sz w:val="17"/>
        </w:rPr>
        <w:t>and</w:t>
      </w:r>
      <w:r w:rsidRPr="009D51F2">
        <w:rPr>
          <w:rFonts w:ascii="Cambria" w:hAnsi="Cambria"/>
          <w:sz w:val="17"/>
        </w:rPr>
        <w:t xml:space="preserve"> 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pacing w:val="-3"/>
          <w:w w:val="99"/>
          <w:sz w:val="17"/>
        </w:rPr>
        <w:t>Sint</w:t>
      </w:r>
      <w:r w:rsidRPr="009D51F2">
        <w:rPr>
          <w:rFonts w:ascii="Cambria" w:hAnsi="Cambria"/>
          <w:w w:val="99"/>
          <w:sz w:val="17"/>
        </w:rPr>
        <w:t xml:space="preserve"> </w:t>
      </w:r>
      <w:r w:rsidRPr="009D51F2">
        <w:rPr>
          <w:rFonts w:ascii="Cambria" w:hAnsi="Cambria"/>
          <w:sz w:val="17"/>
        </w:rPr>
        <w:t>Maarten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constituent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countries   forming   the   Kingdom   of   the   Netherlands.   Bonaire,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St.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Eustatius,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Saba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special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municipalities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Netherlands.</w:t>
      </w:r>
    </w:p>
    <w:p w:rsidR="009D51F2" w:rsidRPr="009D51F2" w:rsidRDefault="009D51F2" w:rsidP="009D51F2">
      <w:pPr>
        <w:spacing w:before="39" w:line="244" w:lineRule="auto"/>
        <w:ind w:left="117" w:right="11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</w:t>
      </w:r>
      <w:r w:rsidRPr="009D51F2">
        <w:rPr>
          <w:rFonts w:ascii="Cambria" w:hAnsi="Cambria"/>
          <w:sz w:val="17"/>
        </w:rPr>
        <w:t>Anguilla and British Virgin Islands, Cayman Islands, Montserrat, and Turks and Cacaos Islands.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islands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United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Kingdom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overseas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territories.</w:t>
      </w:r>
    </w:p>
    <w:p w:rsidR="009D51F2" w:rsidRPr="009D51F2" w:rsidRDefault="009D51F2" w:rsidP="009D51F2">
      <w:pPr>
        <w:spacing w:before="40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7</w:t>
      </w:r>
      <w:r w:rsidRPr="009D51F2">
        <w:rPr>
          <w:rFonts w:ascii="Cambria" w:hAnsi="Cambria"/>
          <w:sz w:val="17"/>
        </w:rPr>
        <w:t>United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States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Virgin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Islands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Puerto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Rico.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They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unincorporated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United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States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territories.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6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115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16"/>
        <w:jc w:val="both"/>
        <w:rPr>
          <w:rFonts w:ascii="Cambria" w:hAnsi="Cambria"/>
        </w:rPr>
      </w:pPr>
      <w:r w:rsidRPr="009D51F2">
        <w:rPr>
          <w:rFonts w:ascii="Cambria" w:hAnsi="Cambria"/>
        </w:rPr>
        <w:t>bound it to the west. To the north and east it is bounded by the Greater Antilles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 of Cuba, Hispaniola, Jamaica, and Puerto Rico and by the Lesser Antilles,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consisting of the island arc that extends from the Virgin Islands in the north-east to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Trinidad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Tobago,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off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Venezuelan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coast,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south-east.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littoral states and islands are located in relation to each other in such a way 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leaves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no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high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seas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areas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(those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beyond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nm)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within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Caribbean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Sea.</w:t>
      </w:r>
    </w:p>
    <w:p w:rsidR="009D51F2" w:rsidRPr="009D51F2" w:rsidRDefault="009D51F2" w:rsidP="009D51F2">
      <w:pPr>
        <w:pStyle w:val="a3"/>
        <w:spacing w:line="249" w:lineRule="auto"/>
        <w:ind w:left="117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All coastal States in the Caribbean region, with the exception of Colombia 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Venezuela, are parties to the 1982 United Nations Convention on the Law of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Sea.</w:t>
      </w:r>
      <w:r w:rsidRPr="009D51F2">
        <w:rPr>
          <w:rFonts w:ascii="Cambria" w:hAnsi="Cambria"/>
          <w:color w:val="0000FF"/>
          <w:vertAlign w:val="superscript"/>
        </w:rPr>
        <w:t>8</w:t>
      </w:r>
      <w:r w:rsidRPr="009D51F2">
        <w:rPr>
          <w:rFonts w:ascii="Cambria" w:hAnsi="Cambria"/>
          <w:color w:val="0000FF"/>
          <w:spacing w:val="-6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regards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claims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jurisdiction,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observed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Caribbean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region ‘boasts a near complete set of claims to 12 nautical miles territorial sea 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exclusive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economic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zones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limits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measured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baselines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along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the coast.’</w:t>
      </w:r>
      <w:r w:rsidRPr="009D51F2">
        <w:rPr>
          <w:rFonts w:ascii="Cambria" w:hAnsi="Cambria"/>
          <w:color w:val="0000FF"/>
          <w:vertAlign w:val="superscript"/>
        </w:rPr>
        <w:t>9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A number of Caribbean States also made submissions to the United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Nations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Commission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Limits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Continental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Shelf.</w:t>
      </w:r>
      <w:r w:rsidRPr="009D51F2">
        <w:rPr>
          <w:rFonts w:ascii="Cambria" w:hAnsi="Cambria"/>
          <w:color w:val="0000FF"/>
          <w:vertAlign w:val="superscript"/>
        </w:rPr>
        <w:t>10</w:t>
      </w:r>
    </w:p>
    <w:p w:rsidR="009D51F2" w:rsidRPr="009D51F2" w:rsidRDefault="009D51F2" w:rsidP="009D51F2">
      <w:pPr>
        <w:pStyle w:val="a3"/>
        <w:spacing w:line="249" w:lineRule="auto"/>
        <w:ind w:left="117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the Caribbean region, considerable progress has already been achieved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delimiting maritime boundaries either through negotiations</w:t>
      </w:r>
      <w:r w:rsidRPr="009D51F2">
        <w:rPr>
          <w:rFonts w:ascii="Cambria" w:hAnsi="Cambria"/>
          <w:color w:val="0000FF"/>
          <w:vertAlign w:val="superscript"/>
        </w:rPr>
        <w:t>11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or by recourse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third-party compulsory procedures.</w:t>
      </w:r>
      <w:r w:rsidRPr="009D51F2">
        <w:rPr>
          <w:rFonts w:ascii="Cambria" w:hAnsi="Cambria"/>
          <w:color w:val="0000FF"/>
          <w:vertAlign w:val="superscript"/>
        </w:rPr>
        <w:t>12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However, many maritime boundaries in this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 xml:space="preserve">region still remain to be delimited (see Fig. </w:t>
      </w:r>
      <w:r w:rsidRPr="009D51F2">
        <w:rPr>
          <w:rFonts w:ascii="Cambria" w:hAnsi="Cambria"/>
          <w:color w:val="0000FF"/>
        </w:rPr>
        <w:t xml:space="preserve">1 </w:t>
      </w:r>
      <w:r w:rsidRPr="009D51F2">
        <w:rPr>
          <w:rFonts w:ascii="Cambria" w:hAnsi="Cambria"/>
        </w:rPr>
        <w:t>depicting delimited maritime bound-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aries and calculated equidistance lines of outstanding delimitations).</w:t>
      </w:r>
      <w:r w:rsidRPr="009D51F2">
        <w:rPr>
          <w:rFonts w:ascii="Cambria" w:hAnsi="Cambria"/>
          <w:color w:val="0000FF"/>
          <w:vertAlign w:val="superscript"/>
        </w:rPr>
        <w:t>13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As States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seek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resolve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remaining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boundary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disputes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region,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they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may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find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10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106C2E" wp14:editId="6F13294D">
                <wp:simplePos x="0" y="0"/>
                <wp:positionH relativeFrom="page">
                  <wp:posOffset>683895</wp:posOffset>
                </wp:positionH>
                <wp:positionV relativeFrom="paragraph">
                  <wp:posOffset>101600</wp:posOffset>
                </wp:positionV>
                <wp:extent cx="1296035" cy="1270"/>
                <wp:effectExtent l="0" t="0" r="0" b="0"/>
                <wp:wrapTopAndBottom/>
                <wp:docPr id="295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30A5" id="Freeform 288" o:spid="_x0000_s1026" style="position:absolute;margin-left:53.85pt;margin-top:8pt;width:102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sZBQMAAKg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 w:line="244" w:lineRule="auto"/>
        <w:ind w:left="117" w:right="11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8</w:t>
      </w:r>
      <w:r w:rsidRPr="009D51F2">
        <w:rPr>
          <w:rFonts w:ascii="Cambria" w:hAnsi="Cambria"/>
          <w:sz w:val="17"/>
        </w:rPr>
        <w:t>The International Court of Justice held that the UNCLOS provisions governing delimitation of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the exclusive economic zones and continental shelf, and the provisions setting forth the regime of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islands are declaratory of customary international law. </w:t>
      </w:r>
      <w:r w:rsidRPr="009D51F2">
        <w:rPr>
          <w:rFonts w:ascii="Cambria" w:hAnsi="Cambria"/>
          <w:i/>
          <w:sz w:val="17"/>
        </w:rPr>
        <w:t>Territorial and Maritime Dispute (Nica-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ragua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Colombia)</w:t>
      </w:r>
      <w:r w:rsidRPr="009D51F2">
        <w:rPr>
          <w:rFonts w:ascii="Cambria" w:hAnsi="Cambria"/>
          <w:sz w:val="17"/>
        </w:rPr>
        <w:t xml:space="preserve">, </w:t>
      </w:r>
      <w:r w:rsidRPr="009D51F2">
        <w:rPr>
          <w:rFonts w:ascii="Cambria" w:hAnsi="Cambria"/>
          <w:i/>
          <w:sz w:val="17"/>
        </w:rPr>
        <w:t>Merits, Judgment, ICJ Reports 2012</w:t>
      </w:r>
      <w:r w:rsidRPr="009D51F2">
        <w:rPr>
          <w:rFonts w:ascii="Cambria" w:hAnsi="Cambria"/>
          <w:sz w:val="17"/>
        </w:rPr>
        <w:t>, p. 624, paras 138–139 (hereinafter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‘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(Merits)’).</w:t>
      </w:r>
    </w:p>
    <w:p w:rsidR="009D51F2" w:rsidRPr="009D51F2" w:rsidRDefault="009D51F2" w:rsidP="009D51F2">
      <w:pPr>
        <w:spacing w:before="37" w:line="244" w:lineRule="auto"/>
        <w:ind w:left="116" w:right="11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9</w:t>
      </w:r>
      <w:r w:rsidRPr="009D51F2">
        <w:rPr>
          <w:rFonts w:ascii="Cambria" w:hAnsi="Cambria"/>
          <w:sz w:val="17"/>
        </w:rPr>
        <w:t>Freestone and Schofield (</w:t>
      </w:r>
      <w:r w:rsidRPr="009D51F2">
        <w:rPr>
          <w:rFonts w:ascii="Cambria" w:hAnsi="Cambria"/>
          <w:color w:val="0000FF"/>
          <w:sz w:val="17"/>
        </w:rPr>
        <w:t>2015</w:t>
      </w:r>
      <w:r w:rsidRPr="009D51F2">
        <w:rPr>
          <w:rFonts w:ascii="Cambria" w:hAnsi="Cambria"/>
          <w:sz w:val="17"/>
        </w:rPr>
        <w:t>), p. 681 and pp. 677–679, Table 30.1 ‘Maritime claims in the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Caribbean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Sea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Gulf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Mexico’.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Belize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claims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a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territorial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sea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3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nautical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miles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Gulf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41"/>
          <w:sz w:val="17"/>
        </w:rPr>
        <w:t xml:space="preserve"> </w:t>
      </w:r>
      <w:r w:rsidRPr="009D51F2">
        <w:rPr>
          <w:rFonts w:ascii="Cambria" w:hAnsi="Cambria"/>
          <w:sz w:val="17"/>
        </w:rPr>
        <w:t>Honduras.</w:t>
      </w:r>
    </w:p>
    <w:p w:rsidR="009D51F2" w:rsidRPr="009D51F2" w:rsidRDefault="009D51F2" w:rsidP="009D51F2">
      <w:pPr>
        <w:spacing w:before="39" w:line="244" w:lineRule="auto"/>
        <w:ind w:left="117" w:right="11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10</w:t>
      </w:r>
      <w:r w:rsidRPr="009D51F2">
        <w:rPr>
          <w:rFonts w:ascii="Cambria" w:hAnsi="Cambria"/>
          <w:sz w:val="17"/>
        </w:rPr>
        <w:t>These States include Bahamas, Barbados, France (on behalf of the French Antilles and French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Guiana),</w:t>
      </w:r>
      <w:r w:rsidRPr="009D51F2">
        <w:rPr>
          <w:rFonts w:ascii="Cambria" w:hAnsi="Cambria"/>
          <w:spacing w:val="-10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Nicaragua,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Suriname,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Trinidad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Tobago.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Submissions,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through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Secretary-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General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United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Nations,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Commission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on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Limits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Continental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Shelf,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pursuant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article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76,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paragraph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UNCLOS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10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December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1982.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Available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-3"/>
          <w:sz w:val="17"/>
        </w:rPr>
        <w:t xml:space="preserve"> </w:t>
      </w:r>
      <w:hyperlink r:id="rId7">
        <w:r w:rsidRPr="009D51F2">
          <w:rPr>
            <w:rFonts w:ascii="Cambria" w:hAnsi="Cambria"/>
            <w:color w:val="0000FF"/>
            <w:sz w:val="17"/>
          </w:rPr>
          <w:t>http://www.un.org/</w:t>
        </w:r>
      </w:hyperlink>
      <w:r w:rsidRPr="009D51F2">
        <w:rPr>
          <w:rFonts w:ascii="Cambria" w:hAnsi="Cambria"/>
          <w:color w:val="0000FF"/>
          <w:spacing w:val="-40"/>
          <w:sz w:val="17"/>
        </w:rPr>
        <w:t xml:space="preserve"> </w:t>
      </w:r>
      <w:hyperlink r:id="rId8">
        <w:r w:rsidRPr="009D51F2">
          <w:rPr>
            <w:rFonts w:ascii="Cambria" w:hAnsi="Cambria"/>
            <w:color w:val="0000FF"/>
            <w:sz w:val="17"/>
          </w:rPr>
          <w:t>Depts/los/clcs_new/commission_submissions.htm</w:t>
        </w:r>
      </w:hyperlink>
      <w:r w:rsidRPr="009D51F2">
        <w:rPr>
          <w:rFonts w:ascii="Cambria" w:hAnsi="Cambria"/>
          <w:sz w:val="17"/>
        </w:rPr>
        <w:t>.</w:t>
      </w:r>
    </w:p>
    <w:p w:rsidR="009D51F2" w:rsidRPr="009D51F2" w:rsidRDefault="009D51F2" w:rsidP="009D51F2">
      <w:pPr>
        <w:spacing w:before="40" w:line="244" w:lineRule="auto"/>
        <w:ind w:left="117" w:right="11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11</w:t>
      </w:r>
      <w:r w:rsidRPr="009D51F2">
        <w:rPr>
          <w:rFonts w:ascii="Cambria" w:hAnsi="Cambria"/>
          <w:sz w:val="17"/>
        </w:rPr>
        <w:t>For comprehensive reports on completed and outstanding maritime delimitations in the Carib-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bean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sea,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Nweihed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1996</w:t>
      </w:r>
      <w:r w:rsidRPr="009D51F2">
        <w:rPr>
          <w:rFonts w:ascii="Cambria" w:hAnsi="Cambria"/>
          <w:sz w:val="17"/>
        </w:rPr>
        <w:t>),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Dundas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2005</w:t>
      </w:r>
      <w:r w:rsidRPr="009D51F2">
        <w:rPr>
          <w:rFonts w:ascii="Cambria" w:hAnsi="Cambria"/>
          <w:sz w:val="17"/>
        </w:rPr>
        <w:t>)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Freestone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Schofield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2015</w:t>
      </w:r>
      <w:r w:rsidRPr="009D51F2">
        <w:rPr>
          <w:rFonts w:ascii="Cambria" w:hAnsi="Cambria"/>
          <w:sz w:val="17"/>
        </w:rPr>
        <w:t>).</w:t>
      </w:r>
    </w:p>
    <w:p w:rsidR="009D51F2" w:rsidRPr="009D51F2" w:rsidRDefault="009D51F2" w:rsidP="009D51F2">
      <w:pPr>
        <w:spacing w:before="39" w:line="244" w:lineRule="auto"/>
        <w:ind w:left="117" w:right="115" w:hanging="1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12</w:t>
      </w:r>
      <w:r w:rsidRPr="009D51F2">
        <w:rPr>
          <w:rFonts w:ascii="Cambria" w:hAnsi="Cambria"/>
          <w:sz w:val="17"/>
        </w:rPr>
        <w:t xml:space="preserve">See </w:t>
      </w:r>
      <w:r w:rsidRPr="009D51F2">
        <w:rPr>
          <w:rFonts w:ascii="Cambria" w:hAnsi="Cambria"/>
          <w:i/>
          <w:sz w:val="17"/>
        </w:rPr>
        <w:t>Arbitration between Barbados and the Republic of Trinidad and Tobago, relating to 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exclusive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economic</w:t>
      </w:r>
      <w:r w:rsidRPr="009D51F2">
        <w:rPr>
          <w:rFonts w:ascii="Cambria" w:hAnsi="Cambria"/>
          <w:i/>
          <w:spacing w:val="4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zone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 the</w:t>
      </w:r>
      <w:r w:rsidRPr="009D51F2">
        <w:rPr>
          <w:rFonts w:ascii="Cambria" w:hAnsi="Cambria"/>
          <w:i/>
          <w:spacing w:val="4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continental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 between</w:t>
      </w:r>
      <w:r w:rsidRPr="009D51F2">
        <w:rPr>
          <w:rFonts w:ascii="Cambria" w:hAnsi="Cambria"/>
          <w:i/>
          <w:spacing w:val="4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them, </w:t>
      </w:r>
      <w:r w:rsidRPr="009D51F2">
        <w:rPr>
          <w:rFonts w:ascii="Cambria" w:hAnsi="Cambria"/>
          <w:sz w:val="17"/>
        </w:rPr>
        <w:t>Award,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11 April 2006, </w:t>
      </w:r>
      <w:r w:rsidRPr="009D51F2">
        <w:rPr>
          <w:rFonts w:ascii="Cambria" w:hAnsi="Cambria"/>
          <w:i/>
          <w:sz w:val="17"/>
        </w:rPr>
        <w:t>RIAA</w:t>
      </w:r>
      <w:r w:rsidRPr="009D51F2">
        <w:rPr>
          <w:rFonts w:ascii="Cambria" w:hAnsi="Cambria"/>
          <w:sz w:val="17"/>
        </w:rPr>
        <w:t>, Vol. XXVII, pp. 147–251 (hereinafter ‘</w:t>
      </w:r>
      <w:r w:rsidRPr="009D51F2">
        <w:rPr>
          <w:rFonts w:ascii="Cambria" w:hAnsi="Cambria"/>
          <w:i/>
          <w:sz w:val="17"/>
        </w:rPr>
        <w:t>Barbados/Trinidad and Tobago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(Award)’); </w:t>
      </w:r>
      <w:r w:rsidRPr="009D51F2">
        <w:rPr>
          <w:rFonts w:ascii="Cambria" w:hAnsi="Cambria"/>
          <w:i/>
          <w:sz w:val="17"/>
        </w:rPr>
        <w:t>Territorial and Maritime Dispute between Nicaragua and Honduras in the Caribbean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Sea</w:t>
      </w:r>
      <w:r w:rsidRPr="009D51F2">
        <w:rPr>
          <w:rFonts w:ascii="Cambria" w:hAnsi="Cambria"/>
          <w:i/>
          <w:spacing w:val="3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(Nicaragua</w:t>
      </w:r>
      <w:r w:rsidRPr="009D51F2">
        <w:rPr>
          <w:rFonts w:ascii="Cambria" w:hAnsi="Cambria"/>
          <w:i/>
          <w:spacing w:val="38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3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Honduras),</w:t>
      </w:r>
      <w:r w:rsidRPr="009D51F2">
        <w:rPr>
          <w:rFonts w:ascii="Cambria" w:hAnsi="Cambria"/>
          <w:i/>
          <w:spacing w:val="3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Judgment,</w:t>
      </w:r>
      <w:r w:rsidRPr="009D51F2">
        <w:rPr>
          <w:rFonts w:ascii="Cambria" w:hAnsi="Cambria"/>
          <w:i/>
          <w:spacing w:val="39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ICJ</w:t>
      </w:r>
      <w:r w:rsidRPr="009D51F2">
        <w:rPr>
          <w:rFonts w:ascii="Cambria" w:hAnsi="Cambria"/>
          <w:i/>
          <w:spacing w:val="3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Reports</w:t>
      </w:r>
      <w:r w:rsidRPr="009D51F2">
        <w:rPr>
          <w:rFonts w:ascii="Cambria" w:hAnsi="Cambria"/>
          <w:i/>
          <w:spacing w:val="3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2007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39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37"/>
          <w:sz w:val="17"/>
        </w:rPr>
        <w:t xml:space="preserve"> </w:t>
      </w:r>
      <w:r w:rsidRPr="009D51F2">
        <w:rPr>
          <w:rFonts w:ascii="Cambria" w:hAnsi="Cambria"/>
          <w:sz w:val="17"/>
        </w:rPr>
        <w:t>659</w:t>
      </w:r>
      <w:r w:rsidRPr="009D51F2">
        <w:rPr>
          <w:rFonts w:ascii="Cambria" w:hAnsi="Cambria"/>
          <w:spacing w:val="39"/>
          <w:sz w:val="17"/>
        </w:rPr>
        <w:t xml:space="preserve"> </w:t>
      </w:r>
      <w:r w:rsidRPr="009D51F2">
        <w:rPr>
          <w:rFonts w:ascii="Cambria" w:hAnsi="Cambria"/>
          <w:sz w:val="17"/>
        </w:rPr>
        <w:t>(hereinafter</w:t>
      </w:r>
      <w:r w:rsidRPr="009D51F2">
        <w:rPr>
          <w:rFonts w:ascii="Cambria" w:hAnsi="Cambria"/>
          <w:spacing w:val="39"/>
          <w:sz w:val="17"/>
        </w:rPr>
        <w:t xml:space="preserve"> </w:t>
      </w:r>
      <w:r w:rsidRPr="009D51F2">
        <w:rPr>
          <w:rFonts w:ascii="Cambria" w:hAnsi="Cambria"/>
          <w:sz w:val="17"/>
        </w:rPr>
        <w:t>‘</w:t>
      </w:r>
      <w:r w:rsidRPr="009D51F2">
        <w:rPr>
          <w:rFonts w:ascii="Cambria" w:hAnsi="Cambria"/>
          <w:i/>
          <w:sz w:val="17"/>
        </w:rPr>
        <w:t>Nicaragua</w:t>
      </w:r>
    </w:p>
    <w:p w:rsidR="009D51F2" w:rsidRPr="009D51F2" w:rsidRDefault="009D51F2" w:rsidP="009D51F2">
      <w:pPr>
        <w:spacing w:line="193" w:lineRule="exact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Honduras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(Judgment)’);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8.</w:t>
      </w:r>
    </w:p>
    <w:p w:rsidR="009D51F2" w:rsidRPr="009D51F2" w:rsidRDefault="009D51F2" w:rsidP="009D51F2">
      <w:pPr>
        <w:spacing w:before="43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13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Nweihed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1996</w:t>
      </w:r>
      <w:r w:rsidRPr="009D51F2">
        <w:rPr>
          <w:rFonts w:ascii="Cambria" w:hAnsi="Cambria"/>
          <w:sz w:val="17"/>
        </w:rPr>
        <w:t>)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Dundas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2005</w:t>
      </w:r>
      <w:r w:rsidRPr="009D51F2">
        <w:rPr>
          <w:rFonts w:ascii="Cambria" w:hAnsi="Cambria"/>
          <w:sz w:val="17"/>
        </w:rPr>
        <w:t>).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60" w:bottom="280" w:left="960" w:header="720" w:footer="720" w:gutter="0"/>
          <w:cols w:space="720"/>
        </w:sect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  <w:r w:rsidRPr="009D51F2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47445" wp14:editId="0A8D5A4E">
                <wp:simplePos x="0" y="0"/>
                <wp:positionH relativeFrom="page">
                  <wp:posOffset>7884160</wp:posOffset>
                </wp:positionH>
                <wp:positionV relativeFrom="page">
                  <wp:posOffset>671195</wp:posOffset>
                </wp:positionV>
                <wp:extent cx="133350" cy="187325"/>
                <wp:effectExtent l="0" t="0" r="0" b="0"/>
                <wp:wrapNone/>
                <wp:docPr id="29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F2" w:rsidRDefault="009D51F2" w:rsidP="009D51F2">
                            <w:pPr>
                              <w:spacing w:line="189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47445"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margin-left:620.8pt;margin-top:52.85pt;width:10.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TPrQIAAKw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" filled="f" stroked="f">
                <v:textbox style="layout-flow:vertical" inset="0,0,0,0">
                  <w:txbxContent>
                    <w:p w:rsidR="009D51F2" w:rsidRDefault="009D51F2" w:rsidP="009D51F2">
                      <w:pPr>
                        <w:spacing w:line="189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E10A4" wp14:editId="5B614728">
                <wp:simplePos x="0" y="0"/>
                <wp:positionH relativeFrom="page">
                  <wp:posOffset>7884160</wp:posOffset>
                </wp:positionH>
                <wp:positionV relativeFrom="page">
                  <wp:posOffset>3315335</wp:posOffset>
                </wp:positionV>
                <wp:extent cx="133350" cy="1593215"/>
                <wp:effectExtent l="0" t="0" r="0" b="0"/>
                <wp:wrapNone/>
                <wp:docPr id="29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F2" w:rsidRDefault="009D51F2" w:rsidP="009D51F2">
                            <w:pPr>
                              <w:spacing w:line="189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L.H.</w:t>
                            </w:r>
                            <w:r>
                              <w:rPr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Martin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Y.B.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Parkhomenko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10A4" id="Text Box 286" o:spid="_x0000_s1027" type="#_x0000_t202" style="position:absolute;margin-left:620.8pt;margin-top:261.05pt;width:10.5pt;height:1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" filled="f" stroked="f">
                <v:textbox style="layout-flow:vertical" inset="0,0,0,0">
                  <w:txbxContent>
                    <w:p w:rsidR="009D51F2" w:rsidRDefault="009D51F2" w:rsidP="009D51F2">
                      <w:pPr>
                        <w:spacing w:line="189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L.H.</w:t>
                      </w:r>
                      <w:r>
                        <w:rPr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Martin</w:t>
                      </w:r>
                      <w:r>
                        <w:rPr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and</w:t>
                      </w:r>
                      <w:r>
                        <w:rPr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Y.B.</w:t>
                      </w:r>
                      <w:r>
                        <w:rPr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Parkhomenko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8"/>
        </w:rPr>
      </w:pPr>
    </w:p>
    <w:p w:rsidR="009D51F2" w:rsidRPr="009D51F2" w:rsidRDefault="009D51F2" w:rsidP="009D51F2">
      <w:pPr>
        <w:pStyle w:val="a3"/>
        <w:ind w:left="380"/>
        <w:rPr>
          <w:rFonts w:ascii="Cambria" w:hAnsi="Cambria"/>
        </w:rPr>
      </w:pPr>
      <w:r w:rsidRPr="009D51F2">
        <w:rPr>
          <w:rFonts w:ascii="Cambria" w:hAnsi="Cambria"/>
          <w:noProof/>
        </w:rPr>
        <w:drawing>
          <wp:inline distT="0" distB="0" distL="0" distR="0" wp14:anchorId="3DF3B2CE" wp14:editId="491F6A8B">
            <wp:extent cx="6421919" cy="3651504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919" cy="36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F2" w:rsidRPr="009D51F2" w:rsidRDefault="009D51F2" w:rsidP="009D51F2">
      <w:pPr>
        <w:pStyle w:val="a3"/>
        <w:spacing w:before="2"/>
        <w:rPr>
          <w:rFonts w:ascii="Cambria" w:hAnsi="Cambria"/>
          <w:sz w:val="7"/>
        </w:rPr>
      </w:pPr>
    </w:p>
    <w:p w:rsidR="009D51F2" w:rsidRPr="009D51F2" w:rsidRDefault="009D51F2" w:rsidP="009D51F2">
      <w:pPr>
        <w:spacing w:before="70"/>
        <w:ind w:left="101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1</w:t>
      </w:r>
      <w:r w:rsidRPr="009D51F2">
        <w:rPr>
          <w:rFonts w:ascii="Cambria" w:hAnsi="Cambria"/>
          <w:spacing w:val="5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Caribbean: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boundaries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13330" w:h="8790" w:orient="landscape"/>
          <w:pgMar w:top="800" w:right="1420" w:bottom="280" w:left="132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117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spacing w:before="1" w:line="249" w:lineRule="auto"/>
        <w:ind w:left="116" w:right="116"/>
        <w:jc w:val="both"/>
        <w:rPr>
          <w:rFonts w:ascii="Cambria" w:hAnsi="Cambria"/>
          <w:sz w:val="20"/>
        </w:rPr>
      </w:pPr>
      <w:r w:rsidRPr="009D51F2">
        <w:rPr>
          <w:rFonts w:ascii="Cambria" w:hAnsi="Cambria"/>
          <w:sz w:val="20"/>
        </w:rPr>
        <w:t>instructive guidance on how to reach equitable solutions in the unanimous Judg-</w:t>
      </w:r>
      <w:r w:rsidRPr="009D51F2">
        <w:rPr>
          <w:rFonts w:ascii="Cambria" w:hAnsi="Cambria"/>
          <w:spacing w:val="1"/>
          <w:sz w:val="20"/>
        </w:rPr>
        <w:t xml:space="preserve"> </w:t>
      </w:r>
      <w:r w:rsidRPr="009D51F2">
        <w:rPr>
          <w:rFonts w:ascii="Cambria" w:hAnsi="Cambria"/>
          <w:sz w:val="20"/>
        </w:rPr>
        <w:t>ment of the International</w:t>
      </w:r>
      <w:r w:rsidRPr="009D51F2">
        <w:rPr>
          <w:rFonts w:ascii="Cambria" w:hAnsi="Cambria"/>
          <w:spacing w:val="1"/>
          <w:sz w:val="20"/>
        </w:rPr>
        <w:t xml:space="preserve"> </w:t>
      </w:r>
      <w:r w:rsidRPr="009D51F2">
        <w:rPr>
          <w:rFonts w:ascii="Cambria" w:hAnsi="Cambria"/>
          <w:sz w:val="20"/>
        </w:rPr>
        <w:t>Court of Justice (hereinafter</w:t>
      </w:r>
      <w:r w:rsidRPr="009D51F2">
        <w:rPr>
          <w:rFonts w:ascii="Cambria" w:hAnsi="Cambria"/>
          <w:spacing w:val="1"/>
          <w:sz w:val="20"/>
        </w:rPr>
        <w:t xml:space="preserve"> </w:t>
      </w:r>
      <w:r w:rsidRPr="009D51F2">
        <w:rPr>
          <w:rFonts w:ascii="Cambria" w:hAnsi="Cambria"/>
          <w:sz w:val="20"/>
        </w:rPr>
        <w:t>‘ICJ’ or ‘the Court’) in</w:t>
      </w:r>
      <w:r w:rsidRPr="009D51F2">
        <w:rPr>
          <w:rFonts w:ascii="Cambria" w:hAnsi="Cambria"/>
          <w:spacing w:val="1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Territorial</w:t>
      </w:r>
      <w:r w:rsidRPr="009D51F2">
        <w:rPr>
          <w:rFonts w:ascii="Cambria" w:hAnsi="Cambria"/>
          <w:i/>
          <w:spacing w:val="6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and</w:t>
      </w:r>
      <w:r w:rsidRPr="009D51F2">
        <w:rPr>
          <w:rFonts w:ascii="Cambria" w:hAnsi="Cambria"/>
          <w:i/>
          <w:spacing w:val="5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Maritime</w:t>
      </w:r>
      <w:r w:rsidRPr="009D51F2">
        <w:rPr>
          <w:rFonts w:ascii="Cambria" w:hAnsi="Cambria"/>
          <w:i/>
          <w:spacing w:val="6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Dispute</w:t>
      </w:r>
      <w:r w:rsidRPr="009D51F2">
        <w:rPr>
          <w:rFonts w:ascii="Cambria" w:hAnsi="Cambria"/>
          <w:i/>
          <w:spacing w:val="6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(Nicaragua</w:t>
      </w:r>
      <w:r w:rsidRPr="009D51F2">
        <w:rPr>
          <w:rFonts w:ascii="Cambria" w:hAnsi="Cambria"/>
          <w:i/>
          <w:spacing w:val="7"/>
          <w:sz w:val="20"/>
        </w:rPr>
        <w:t xml:space="preserve"> </w:t>
      </w:r>
      <w:r w:rsidRPr="009D51F2">
        <w:rPr>
          <w:rFonts w:ascii="Cambria" w:hAnsi="Cambria"/>
          <w:sz w:val="20"/>
        </w:rPr>
        <w:t>v.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Colombia).</w:t>
      </w:r>
      <w:r w:rsidRPr="009D51F2">
        <w:rPr>
          <w:rFonts w:ascii="Cambria" w:hAnsi="Cambria"/>
          <w:color w:val="0000FF"/>
          <w:sz w:val="20"/>
          <w:vertAlign w:val="superscript"/>
        </w:rPr>
        <w:t>14</w:t>
      </w:r>
    </w:p>
    <w:p w:rsidR="009D51F2" w:rsidRPr="009D51F2" w:rsidRDefault="009D51F2" w:rsidP="009D51F2">
      <w:pPr>
        <w:pStyle w:val="a3"/>
        <w:spacing w:line="249" w:lineRule="auto"/>
        <w:ind w:left="116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 xml:space="preserve">The Judgment, in which the two distinguished </w:t>
      </w:r>
      <w:r w:rsidRPr="009D51F2">
        <w:rPr>
          <w:rFonts w:ascii="Cambria" w:hAnsi="Cambria"/>
          <w:i/>
        </w:rPr>
        <w:t xml:space="preserve">ad hoc </w:t>
      </w:r>
      <w:r w:rsidRPr="009D51F2">
        <w:rPr>
          <w:rFonts w:ascii="Cambria" w:hAnsi="Cambria"/>
        </w:rPr>
        <w:t>Judges appointed by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Parties joined with 14 sitting Judges to produce a rare 16-0 decision, in many ways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constitutes the most interesting ruling to date by the Court on the delimitation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boundaries.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What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makes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Judgment so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notable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Court’s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ingenuity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in applying different methods of maritime delimitation to achieve an equitable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solution.</w:t>
      </w:r>
    </w:p>
    <w:p w:rsidR="009D51F2" w:rsidRPr="009D51F2" w:rsidRDefault="009D51F2" w:rsidP="009D51F2">
      <w:pPr>
        <w:pStyle w:val="a3"/>
        <w:spacing w:line="249" w:lineRule="auto"/>
        <w:ind w:left="116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To appreciate the equitable nature of the delimitation solution unanimously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fashioned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Court,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Sect.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  <w:color w:val="0000FF"/>
        </w:rPr>
        <w:t>2</w:t>
      </w:r>
      <w:r w:rsidRPr="009D51F2">
        <w:rPr>
          <w:rFonts w:ascii="Cambria" w:hAnsi="Cambria"/>
          <w:color w:val="0000FF"/>
          <w:spacing w:val="20"/>
        </w:rPr>
        <w:t xml:space="preserve"> </w:t>
      </w:r>
      <w:r w:rsidRPr="009D51F2">
        <w:rPr>
          <w:rFonts w:ascii="Cambria" w:hAnsi="Cambria"/>
        </w:rPr>
        <w:t>describes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unique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geographical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circumstances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 xml:space="preserve">of the case, and Sect. </w:t>
      </w:r>
      <w:r w:rsidRPr="009D51F2">
        <w:rPr>
          <w:rFonts w:ascii="Cambria" w:hAnsi="Cambria"/>
          <w:color w:val="0000FF"/>
        </w:rPr>
        <w:t xml:space="preserve">3 </w:t>
      </w:r>
      <w:r w:rsidRPr="009D51F2">
        <w:rPr>
          <w:rFonts w:ascii="Cambria" w:hAnsi="Cambria"/>
        </w:rPr>
        <w:t>discusses the methodologies and reasoning the 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employed to draw the maritime boundary between the Parties in the area within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coast.</w:t>
      </w:r>
    </w:p>
    <w:p w:rsidR="009D51F2" w:rsidRPr="009D51F2" w:rsidRDefault="009D51F2" w:rsidP="009D51F2">
      <w:pPr>
        <w:pStyle w:val="a3"/>
        <w:rPr>
          <w:rFonts w:ascii="Cambria" w:hAnsi="Cambria"/>
          <w:sz w:val="22"/>
        </w:rPr>
      </w:pP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9"/>
        </w:rPr>
      </w:pPr>
    </w:p>
    <w:p w:rsidR="009D51F2" w:rsidRPr="009D51F2" w:rsidRDefault="009D51F2" w:rsidP="009D51F2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before="1"/>
        <w:rPr>
          <w:rFonts w:ascii="Cambria" w:hAnsi="Cambria"/>
          <w:sz w:val="24"/>
        </w:rPr>
      </w:pPr>
      <w:r w:rsidRPr="009D51F2">
        <w:rPr>
          <w:rFonts w:ascii="Cambria" w:hAnsi="Cambria"/>
          <w:w w:val="105"/>
          <w:sz w:val="24"/>
        </w:rPr>
        <w:t>The</w:t>
      </w:r>
      <w:r w:rsidRPr="009D51F2">
        <w:rPr>
          <w:rFonts w:ascii="Cambria" w:hAnsi="Cambria"/>
          <w:spacing w:val="34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Geographical</w:t>
      </w:r>
      <w:r w:rsidRPr="009D51F2">
        <w:rPr>
          <w:rFonts w:ascii="Cambria" w:hAnsi="Cambria"/>
          <w:spacing w:val="36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Circumstances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5"/>
        </w:rPr>
      </w:pPr>
    </w:p>
    <w:p w:rsidR="009D51F2" w:rsidRPr="009D51F2" w:rsidRDefault="009D51F2" w:rsidP="009D51F2">
      <w:pPr>
        <w:pStyle w:val="a3"/>
        <w:spacing w:line="249" w:lineRule="auto"/>
        <w:ind w:left="117" w:right="115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area within which this delimitation was carried out lies in the western Carib-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bean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Sea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(see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Fig.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  <w:color w:val="0000FF"/>
        </w:rPr>
        <w:t>2</w:t>
      </w:r>
      <w:r w:rsidRPr="009D51F2">
        <w:rPr>
          <w:rFonts w:ascii="Cambria" w:hAnsi="Cambria"/>
        </w:rPr>
        <w:t>).</w:t>
      </w:r>
      <w:r w:rsidRPr="009D51F2">
        <w:rPr>
          <w:rFonts w:ascii="Cambria" w:hAnsi="Cambria"/>
          <w:color w:val="0000FF"/>
          <w:vertAlign w:val="superscript"/>
        </w:rPr>
        <w:t>15</w:t>
      </w:r>
      <w:r w:rsidRPr="009D51F2">
        <w:rPr>
          <w:rFonts w:ascii="Cambria" w:hAnsi="Cambria"/>
          <w:color w:val="0000FF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complexity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geographic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circumstances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speaks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itself. The delimitation was not between the mainland coasts of two States; it was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between Nicaragua’s long mainland coast—the dominant geographic feature in 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area—and several small Colombian islands lying in front of the Nicaraguan coast,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far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removed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mainland.</w:t>
      </w:r>
    </w:p>
    <w:p w:rsidR="009D51F2" w:rsidRPr="009D51F2" w:rsidRDefault="009D51F2" w:rsidP="009D51F2">
      <w:pPr>
        <w:pStyle w:val="a3"/>
        <w:spacing w:line="244" w:lineRule="auto"/>
        <w:ind w:left="116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largest of the islands, and the only ones that were populated, were San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9"/>
        </w:rPr>
        <w:t>Andr</w:t>
      </w:r>
      <w:r w:rsidRPr="009D51F2">
        <w:rPr>
          <w:rFonts w:ascii="Cambria" w:hAnsi="Cambria"/>
          <w:spacing w:val="-76"/>
        </w:rPr>
        <w:t>e</w:t>
      </w:r>
      <w:r w:rsidRPr="009D51F2">
        <w:rPr>
          <w:rFonts w:ascii="Cambria" w:hAnsi="Cambria"/>
          <w:spacing w:val="10"/>
          <w:w w:val="99"/>
          <w:position w:val="1"/>
        </w:rPr>
        <w:t>´</w:t>
      </w:r>
      <w:r w:rsidRPr="009D51F2">
        <w:rPr>
          <w:rFonts w:ascii="Cambria" w:hAnsi="Cambria"/>
          <w:w w:val="98"/>
        </w:rPr>
        <w:t>s,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Providen</w:t>
      </w:r>
      <w:r w:rsidRPr="009D51F2">
        <w:rPr>
          <w:rFonts w:ascii="Cambria" w:hAnsi="Cambria"/>
          <w:spacing w:val="1"/>
          <w:w w:val="99"/>
        </w:rPr>
        <w:t>c</w:t>
      </w:r>
      <w:r w:rsidRPr="009D51F2">
        <w:rPr>
          <w:rFonts w:ascii="Cambria" w:hAnsi="Cambria"/>
        </w:rPr>
        <w:t xml:space="preserve">ia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Sa</w:t>
      </w:r>
      <w:r w:rsidRPr="009D51F2">
        <w:rPr>
          <w:rFonts w:ascii="Cambria" w:hAnsi="Cambria"/>
          <w:spacing w:val="1"/>
          <w:w w:val="99"/>
        </w:rPr>
        <w:t>n</w:t>
      </w:r>
      <w:r w:rsidRPr="009D51F2">
        <w:rPr>
          <w:rFonts w:ascii="Cambria" w:hAnsi="Cambria"/>
        </w:rPr>
        <w:t>ta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  <w:w w:val="99"/>
        </w:rPr>
        <w:t>C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</w:rPr>
        <w:t>talina.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9"/>
        </w:rPr>
        <w:t>San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1"/>
          <w:w w:val="99"/>
        </w:rPr>
        <w:t>r</w:t>
      </w:r>
      <w:r w:rsidRPr="009D51F2">
        <w:rPr>
          <w:rFonts w:ascii="Cambria" w:hAnsi="Cambria"/>
          <w:spacing w:val="-77"/>
        </w:rPr>
        <w:t>e</w:t>
      </w:r>
      <w:r w:rsidRPr="009D51F2">
        <w:rPr>
          <w:rFonts w:ascii="Cambria" w:hAnsi="Cambria"/>
          <w:spacing w:val="10"/>
          <w:w w:val="99"/>
          <w:position w:val="1"/>
        </w:rPr>
        <w:t>´</w:t>
      </w:r>
      <w:r w:rsidRPr="009D51F2">
        <w:rPr>
          <w:rFonts w:ascii="Cambria" w:hAnsi="Cambria"/>
          <w:w w:val="98"/>
        </w:rPr>
        <w:t>s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is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appr</w:t>
      </w:r>
      <w:r w:rsidRPr="009D51F2">
        <w:rPr>
          <w:rFonts w:ascii="Cambria" w:hAnsi="Cambria"/>
          <w:spacing w:val="1"/>
          <w:w w:val="99"/>
        </w:rPr>
        <w:t>o</w:t>
      </w:r>
      <w:r w:rsidRPr="009D51F2">
        <w:rPr>
          <w:rFonts w:ascii="Cambria" w:hAnsi="Cambria"/>
        </w:rPr>
        <w:t xml:space="preserve">ximately </w:t>
      </w:r>
      <w:r w:rsidRPr="009D51F2">
        <w:rPr>
          <w:rFonts w:ascii="Cambria" w:hAnsi="Cambria"/>
          <w:w w:val="99"/>
        </w:rPr>
        <w:t>105</w:t>
      </w:r>
      <w:r w:rsidRPr="009D51F2">
        <w:rPr>
          <w:rFonts w:ascii="Cambria" w:hAnsi="Cambria"/>
        </w:rPr>
        <w:t xml:space="preserve"> nautical miles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Nicaragua.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Providencia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Santa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Catalina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located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some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47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  <w:w w:val="99"/>
        </w:rPr>
        <w:t>north-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w w:val="99"/>
        </w:rPr>
        <w:t>ast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  <w:w w:val="99"/>
        </w:rPr>
        <w:t>of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  <w:w w:val="99"/>
        </w:rPr>
        <w:t>San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  <w:w w:val="99"/>
        </w:rPr>
        <w:t>Andr</w:t>
      </w:r>
      <w:r w:rsidRPr="009D51F2">
        <w:rPr>
          <w:rFonts w:ascii="Cambria" w:hAnsi="Cambria"/>
          <w:spacing w:val="-75"/>
        </w:rPr>
        <w:t>e</w:t>
      </w:r>
      <w:r w:rsidRPr="009D51F2">
        <w:rPr>
          <w:rFonts w:ascii="Cambria" w:hAnsi="Cambria"/>
          <w:spacing w:val="9"/>
          <w:w w:val="99"/>
          <w:position w:val="1"/>
        </w:rPr>
        <w:t>´</w:t>
      </w:r>
      <w:r w:rsidRPr="009D51F2">
        <w:rPr>
          <w:rFonts w:ascii="Cambria" w:hAnsi="Cambria"/>
          <w:w w:val="98"/>
        </w:rPr>
        <w:t>s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  <w:w w:val="99"/>
        </w:rPr>
        <w:t>appr</w:t>
      </w:r>
      <w:r w:rsidRPr="009D51F2">
        <w:rPr>
          <w:rFonts w:ascii="Cambria" w:hAnsi="Cambria"/>
          <w:spacing w:val="1"/>
          <w:w w:val="99"/>
        </w:rPr>
        <w:t>o</w:t>
      </w:r>
      <w:r w:rsidRPr="009D51F2">
        <w:rPr>
          <w:rFonts w:ascii="Cambria" w:hAnsi="Cambria"/>
        </w:rPr>
        <w:t>ximate</w:t>
      </w:r>
      <w:r w:rsidRPr="009D51F2">
        <w:rPr>
          <w:rFonts w:ascii="Cambria" w:hAnsi="Cambria"/>
          <w:spacing w:val="1"/>
        </w:rPr>
        <w:t>l</w:t>
      </w:r>
      <w:r w:rsidRPr="009D51F2">
        <w:rPr>
          <w:rFonts w:ascii="Cambria" w:hAnsi="Cambria"/>
          <w:w w:val="99"/>
        </w:rPr>
        <w:t>y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  <w:w w:val="99"/>
        </w:rPr>
        <w:t>125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mil</w:t>
      </w:r>
      <w:r w:rsidRPr="009D51F2">
        <w:rPr>
          <w:rFonts w:ascii="Cambria" w:hAnsi="Cambria"/>
          <w:spacing w:val="1"/>
        </w:rPr>
        <w:t>e</w:t>
      </w:r>
      <w:r w:rsidRPr="009D51F2">
        <w:rPr>
          <w:rFonts w:ascii="Cambria" w:hAnsi="Cambria"/>
          <w:w w:val="98"/>
        </w:rPr>
        <w:t>s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  <w:w w:val="99"/>
        </w:rPr>
        <w:t>from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  <w:w w:val="99"/>
        </w:rPr>
        <w:t>N</w:t>
      </w:r>
      <w:r w:rsidRPr="009D51F2">
        <w:rPr>
          <w:rFonts w:ascii="Cambria" w:hAnsi="Cambria"/>
          <w:spacing w:val="1"/>
          <w:w w:val="99"/>
        </w:rPr>
        <w:t>i</w:t>
      </w:r>
      <w:r w:rsidRPr="009D51F2">
        <w:rPr>
          <w:rFonts w:ascii="Cambria" w:hAnsi="Cambria"/>
        </w:rPr>
        <w:t>ca- ragua. All three islands are approximately 380 nautical miles from the mainland of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Colombia.</w:t>
      </w:r>
    </w:p>
    <w:p w:rsidR="009D51F2" w:rsidRPr="009D51F2" w:rsidRDefault="009D51F2" w:rsidP="009D51F2">
      <w:pPr>
        <w:pStyle w:val="a3"/>
        <w:spacing w:before="6" w:line="244" w:lineRule="auto"/>
        <w:ind w:left="116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All of the other insular features were tiny and uninhabitable. Starting from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south-west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moving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north-east,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there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were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cays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Alburquerque,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East-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  <w:w w:val="99"/>
        </w:rPr>
        <w:t>South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w w:val="99"/>
        </w:rPr>
        <w:t>ast,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Ro</w:t>
      </w:r>
      <w:r w:rsidRPr="009D51F2">
        <w:rPr>
          <w:rFonts w:ascii="Cambria" w:hAnsi="Cambria"/>
          <w:spacing w:val="1"/>
          <w:w w:val="99"/>
        </w:rPr>
        <w:t>n</w:t>
      </w:r>
      <w:r w:rsidRPr="009D51F2">
        <w:rPr>
          <w:rFonts w:ascii="Cambria" w:hAnsi="Cambria"/>
          <w:w w:val="99"/>
        </w:rPr>
        <w:t>cador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S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w w:val="99"/>
        </w:rPr>
        <w:t>rrana,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bank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w w:val="99"/>
        </w:rPr>
        <w:t>Quitasu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spacing w:val="-100"/>
          <w:w w:val="94"/>
          <w:position w:val="1"/>
        </w:rPr>
        <w:t>~</w:t>
      </w:r>
      <w:r w:rsidRPr="009D51F2">
        <w:rPr>
          <w:rFonts w:ascii="Cambria" w:hAnsi="Cambria"/>
          <w:w w:val="99"/>
        </w:rPr>
        <w:t>no.</w:t>
      </w:r>
    </w:p>
    <w:p w:rsidR="009D51F2" w:rsidRPr="009D51F2" w:rsidRDefault="009D51F2" w:rsidP="009D51F2">
      <w:pPr>
        <w:pStyle w:val="a3"/>
        <w:spacing w:before="3" w:line="249" w:lineRule="auto"/>
        <w:ind w:left="116" w:right="11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considered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west-facing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cays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equivalent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 continuous coast stretching for over 100 nautical miles. In Colombia’s view, they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blocked all access for Nicaragua to the substantial areas lying to the east of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nautical-mile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limit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coasts.</w:t>
      </w:r>
    </w:p>
    <w:p w:rsidR="009D51F2" w:rsidRPr="009D51F2" w:rsidRDefault="009D51F2" w:rsidP="009D51F2">
      <w:pPr>
        <w:pStyle w:val="a3"/>
        <w:spacing w:line="249" w:lineRule="auto"/>
        <w:ind w:left="116" w:right="116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Nicaragua,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other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hand,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argued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extensive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mainland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generated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24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25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26"/>
        </w:rPr>
        <w:t xml:space="preserve"> </w:t>
      </w:r>
      <w:r w:rsidRPr="009D51F2">
        <w:rPr>
          <w:rFonts w:ascii="Cambria" w:hAnsi="Cambria"/>
        </w:rPr>
        <w:t>exclusive</w:t>
      </w:r>
      <w:r w:rsidRPr="009D51F2">
        <w:rPr>
          <w:rFonts w:ascii="Cambria" w:hAnsi="Cambria"/>
          <w:spacing w:val="25"/>
        </w:rPr>
        <w:t xml:space="preserve"> </w:t>
      </w:r>
      <w:r w:rsidRPr="009D51F2">
        <w:rPr>
          <w:rFonts w:ascii="Cambria" w:hAnsi="Cambria"/>
        </w:rPr>
        <w:t>economic</w:t>
      </w:r>
      <w:r w:rsidRPr="009D51F2">
        <w:rPr>
          <w:rFonts w:ascii="Cambria" w:hAnsi="Cambria"/>
          <w:spacing w:val="26"/>
        </w:rPr>
        <w:t xml:space="preserve"> </w:t>
      </w:r>
      <w:r w:rsidRPr="009D51F2">
        <w:rPr>
          <w:rFonts w:ascii="Cambria" w:hAnsi="Cambria"/>
        </w:rPr>
        <w:t>zone</w:t>
      </w:r>
      <w:r w:rsidRPr="009D51F2">
        <w:rPr>
          <w:rFonts w:ascii="Cambria" w:hAnsi="Cambria"/>
          <w:spacing w:val="25"/>
        </w:rPr>
        <w:t xml:space="preserve"> </w:t>
      </w:r>
      <w:r w:rsidRPr="009D51F2">
        <w:rPr>
          <w:rFonts w:ascii="Cambria" w:hAnsi="Cambria"/>
        </w:rPr>
        <w:t>(‘EEZ’)</w:t>
      </w:r>
      <w:r w:rsidRPr="009D51F2">
        <w:rPr>
          <w:rFonts w:ascii="Cambria" w:hAnsi="Cambria"/>
          <w:spacing w:val="23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26"/>
        </w:rPr>
        <w:t xml:space="preserve"> </w:t>
      </w:r>
      <w:r w:rsidRPr="009D51F2">
        <w:rPr>
          <w:rFonts w:ascii="Cambria" w:hAnsi="Cambria"/>
        </w:rPr>
        <w:t>continental</w:t>
      </w:r>
      <w:r w:rsidRPr="009D51F2">
        <w:rPr>
          <w:rFonts w:ascii="Cambria" w:hAnsi="Cambria"/>
          <w:spacing w:val="25"/>
        </w:rPr>
        <w:t xml:space="preserve"> </w:t>
      </w:r>
      <w:r w:rsidRPr="009D51F2">
        <w:rPr>
          <w:rFonts w:ascii="Cambria" w:hAnsi="Cambria"/>
        </w:rPr>
        <w:t>shelf</w:t>
      </w:r>
      <w:r w:rsidRPr="009D51F2">
        <w:rPr>
          <w:rFonts w:ascii="Cambria" w:hAnsi="Cambria"/>
          <w:spacing w:val="25"/>
        </w:rPr>
        <w:t xml:space="preserve"> </w:t>
      </w:r>
      <w:r w:rsidRPr="009D51F2">
        <w:rPr>
          <w:rFonts w:ascii="Cambria" w:hAnsi="Cambria"/>
        </w:rPr>
        <w:t>out</w:t>
      </w:r>
      <w:r w:rsidRPr="009D51F2">
        <w:rPr>
          <w:rFonts w:ascii="Cambria" w:hAnsi="Cambria"/>
          <w:spacing w:val="24"/>
        </w:rPr>
        <w:t xml:space="preserve"> </w:t>
      </w:r>
      <w:r w:rsidRPr="009D51F2">
        <w:rPr>
          <w:rFonts w:ascii="Cambria" w:hAnsi="Cambria"/>
        </w:rPr>
        <w:t>to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9"/>
        <w:rPr>
          <w:rFonts w:ascii="Cambria" w:hAnsi="Cambria"/>
          <w:sz w:val="13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5472AF0" wp14:editId="26472E3A">
                <wp:simplePos x="0" y="0"/>
                <wp:positionH relativeFrom="page">
                  <wp:posOffset>683895</wp:posOffset>
                </wp:positionH>
                <wp:positionV relativeFrom="paragraph">
                  <wp:posOffset>128905</wp:posOffset>
                </wp:positionV>
                <wp:extent cx="1296035" cy="1270"/>
                <wp:effectExtent l="0" t="0" r="0" b="0"/>
                <wp:wrapTopAndBottom/>
                <wp:docPr id="292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4D30" id="Freeform 285" o:spid="_x0000_s1026" style="position:absolute;margin-left:53.85pt;margin-top:10.15pt;width:102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14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8.</w:t>
      </w:r>
    </w:p>
    <w:p w:rsidR="009D51F2" w:rsidRPr="009D51F2" w:rsidRDefault="009D51F2" w:rsidP="009D51F2">
      <w:pPr>
        <w:spacing w:before="43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15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16.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60" w:bottom="280" w:left="960" w:header="720" w:footer="720" w:gutter="0"/>
          <w:cols w:space="720"/>
        </w:sectPr>
      </w:pPr>
    </w:p>
    <w:p w:rsidR="009D51F2" w:rsidRPr="009D51F2" w:rsidRDefault="009D51F2" w:rsidP="009D51F2">
      <w:pPr>
        <w:pStyle w:val="a3"/>
        <w:spacing w:before="7"/>
        <w:rPr>
          <w:rFonts w:ascii="Cambria" w:hAnsi="Cambria"/>
          <w:sz w:val="23"/>
        </w:rPr>
      </w:pPr>
      <w:r w:rsidRPr="009D51F2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53646" wp14:editId="0FBFCEAF">
                <wp:simplePos x="0" y="0"/>
                <wp:positionH relativeFrom="page">
                  <wp:posOffset>7884160</wp:posOffset>
                </wp:positionH>
                <wp:positionV relativeFrom="page">
                  <wp:posOffset>671195</wp:posOffset>
                </wp:positionV>
                <wp:extent cx="133350" cy="187325"/>
                <wp:effectExtent l="0" t="0" r="0" b="0"/>
                <wp:wrapNone/>
                <wp:docPr id="291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F2" w:rsidRDefault="009D51F2" w:rsidP="009D51F2">
                            <w:pPr>
                              <w:spacing w:line="189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3646" id="Text Box 284" o:spid="_x0000_s1028" type="#_x0000_t202" style="position:absolute;margin-left:620.8pt;margin-top:52.85pt;width:10.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zCrw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" filled="f" stroked="f">
                <v:textbox style="layout-flow:vertical" inset="0,0,0,0">
                  <w:txbxContent>
                    <w:p w:rsidR="009D51F2" w:rsidRDefault="009D51F2" w:rsidP="009D51F2">
                      <w:pPr>
                        <w:spacing w:line="189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8CC57" wp14:editId="6B740B5B">
                <wp:simplePos x="0" y="0"/>
                <wp:positionH relativeFrom="page">
                  <wp:posOffset>7884160</wp:posOffset>
                </wp:positionH>
                <wp:positionV relativeFrom="page">
                  <wp:posOffset>3315335</wp:posOffset>
                </wp:positionV>
                <wp:extent cx="133350" cy="1593215"/>
                <wp:effectExtent l="0" t="0" r="0" b="0"/>
                <wp:wrapNone/>
                <wp:docPr id="29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F2" w:rsidRDefault="009D51F2" w:rsidP="009D51F2">
                            <w:pPr>
                              <w:spacing w:line="189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L.H.</w:t>
                            </w:r>
                            <w:r>
                              <w:rPr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Martin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Y.B.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Parkhomenko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CC57" id="Text Box 283" o:spid="_x0000_s1029" type="#_x0000_t202" style="position:absolute;margin-left:620.8pt;margin-top:261.05pt;width:10.5pt;height:1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" filled="f" stroked="f">
                <v:textbox style="layout-flow:vertical" inset="0,0,0,0">
                  <w:txbxContent>
                    <w:p w:rsidR="009D51F2" w:rsidRDefault="009D51F2" w:rsidP="009D51F2">
                      <w:pPr>
                        <w:spacing w:line="189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L.H.</w:t>
                      </w:r>
                      <w:r>
                        <w:rPr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Martin</w:t>
                      </w:r>
                      <w:r>
                        <w:rPr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and</w:t>
                      </w:r>
                      <w:r>
                        <w:rPr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Y.B.</w:t>
                      </w:r>
                      <w:r>
                        <w:rPr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Parkhomenko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51F2" w:rsidRPr="009D51F2" w:rsidRDefault="009D51F2" w:rsidP="009D51F2">
      <w:pPr>
        <w:pStyle w:val="a3"/>
        <w:ind w:left="286"/>
        <w:rPr>
          <w:rFonts w:ascii="Cambria" w:hAnsi="Cambria"/>
        </w:rPr>
      </w:pPr>
      <w:r w:rsidRPr="009D51F2">
        <w:rPr>
          <w:rFonts w:ascii="Cambria" w:hAnsi="Cambria"/>
          <w:noProof/>
        </w:rPr>
        <w:drawing>
          <wp:inline distT="0" distB="0" distL="0" distR="0" wp14:anchorId="5DE49586" wp14:editId="25490C13">
            <wp:extent cx="6538350" cy="4047744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350" cy="40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F2" w:rsidRPr="009D51F2" w:rsidRDefault="009D51F2" w:rsidP="009D51F2">
      <w:pPr>
        <w:pStyle w:val="a3"/>
        <w:spacing w:before="7"/>
        <w:rPr>
          <w:rFonts w:ascii="Cambria" w:hAnsi="Cambria"/>
          <w:sz w:val="7"/>
        </w:rPr>
      </w:pPr>
    </w:p>
    <w:p w:rsidR="009D51F2" w:rsidRPr="009D51F2" w:rsidRDefault="009D51F2" w:rsidP="009D51F2">
      <w:pPr>
        <w:spacing w:before="70"/>
        <w:ind w:left="101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2</w:t>
      </w:r>
      <w:r w:rsidRPr="009D51F2">
        <w:rPr>
          <w:rFonts w:ascii="Cambria" w:hAnsi="Cambria"/>
          <w:spacing w:val="54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Nicaragua/Colombia: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area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be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delimited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13330" w:h="8790" w:orient="landscape"/>
          <w:pgMar w:top="800" w:right="1320" w:bottom="280" w:left="132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49"/>
        </w:tabs>
        <w:spacing w:before="49"/>
        <w:ind w:left="116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119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200 nautical-mile line, which should not be cut off by Colombia’s small, widely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dispersed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islands.</w:t>
      </w:r>
      <w:r w:rsidRPr="009D51F2">
        <w:rPr>
          <w:rFonts w:ascii="Cambria" w:hAnsi="Cambria"/>
          <w:color w:val="0000FF"/>
          <w:vertAlign w:val="superscript"/>
        </w:rPr>
        <w:t>16</w:t>
      </w:r>
    </w:p>
    <w:p w:rsidR="009D51F2" w:rsidRPr="009D51F2" w:rsidRDefault="009D51F2" w:rsidP="009D51F2">
      <w:pPr>
        <w:pStyle w:val="a3"/>
        <w:rPr>
          <w:rFonts w:ascii="Cambria" w:hAnsi="Cambria"/>
          <w:sz w:val="24"/>
        </w:rPr>
      </w:pPr>
    </w:p>
    <w:p w:rsidR="009D51F2" w:rsidRPr="009D51F2" w:rsidRDefault="009D51F2" w:rsidP="009D51F2">
      <w:pPr>
        <w:pStyle w:val="a3"/>
        <w:spacing w:before="9"/>
        <w:rPr>
          <w:rFonts w:ascii="Cambria" w:hAnsi="Cambria"/>
          <w:sz w:val="27"/>
        </w:rPr>
      </w:pPr>
    </w:p>
    <w:p w:rsidR="009D51F2" w:rsidRPr="009D51F2" w:rsidRDefault="009D51F2" w:rsidP="009D51F2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rPr>
          <w:rFonts w:ascii="Cambria" w:hAnsi="Cambria"/>
          <w:sz w:val="24"/>
        </w:rPr>
      </w:pPr>
      <w:r w:rsidRPr="009D51F2">
        <w:rPr>
          <w:rFonts w:ascii="Cambria" w:hAnsi="Cambria"/>
          <w:w w:val="105"/>
          <w:sz w:val="24"/>
        </w:rPr>
        <w:t>The</w:t>
      </w:r>
      <w:r w:rsidRPr="009D51F2">
        <w:rPr>
          <w:rFonts w:ascii="Cambria" w:hAnsi="Cambria"/>
          <w:spacing w:val="17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Delimitation</w:t>
      </w:r>
      <w:r w:rsidRPr="009D51F2">
        <w:rPr>
          <w:rFonts w:ascii="Cambria" w:hAnsi="Cambria"/>
          <w:spacing w:val="19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of</w:t>
      </w:r>
      <w:r w:rsidRPr="009D51F2">
        <w:rPr>
          <w:rFonts w:ascii="Cambria" w:hAnsi="Cambria"/>
          <w:spacing w:val="16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the</w:t>
      </w:r>
      <w:r w:rsidRPr="009D51F2">
        <w:rPr>
          <w:rFonts w:ascii="Cambria" w:hAnsi="Cambria"/>
          <w:spacing w:val="17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Maritime</w:t>
      </w:r>
      <w:r w:rsidRPr="009D51F2">
        <w:rPr>
          <w:rFonts w:ascii="Cambria" w:hAnsi="Cambria"/>
          <w:spacing w:val="17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Boundary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5"/>
        </w:rPr>
      </w:pPr>
    </w:p>
    <w:p w:rsidR="009D51F2" w:rsidRPr="009D51F2" w:rsidRDefault="009D51F2" w:rsidP="009D51F2">
      <w:pPr>
        <w:pStyle w:val="a3"/>
        <w:spacing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task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equitably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delimit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within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miles of Nicaragua’s coast, where both Nicaragua and Colombia had overlapping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EEZ and continental shelf entitlements.</w:t>
      </w:r>
      <w:r w:rsidRPr="009D51F2">
        <w:rPr>
          <w:rFonts w:ascii="Cambria" w:hAnsi="Cambria"/>
          <w:color w:val="0000FF"/>
          <w:vertAlign w:val="superscript"/>
        </w:rPr>
        <w:t>17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As its first step, the Court identified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Parties’ ‘relevant coasts;’ that is, the coasts that generated maritime entitlements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area to be delimited, as well as the ‘relevant area’ where these entitlements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overlapped and delimitation was required. The Court then proceeded to apply its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now-customary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three-step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methodology.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4"/>
        <w:numPr>
          <w:ilvl w:val="1"/>
          <w:numId w:val="1"/>
        </w:numPr>
        <w:tabs>
          <w:tab w:val="left" w:pos="655"/>
          <w:tab w:val="left" w:pos="656"/>
        </w:tabs>
        <w:spacing w:before="133"/>
        <w:rPr>
          <w:rFonts w:ascii="Cambria" w:hAnsi="Cambria"/>
          <w:i/>
          <w:sz w:val="24"/>
        </w:rPr>
      </w:pPr>
      <w:r w:rsidRPr="009D51F2">
        <w:rPr>
          <w:rFonts w:ascii="Cambria" w:hAnsi="Cambria"/>
          <w:i/>
          <w:sz w:val="24"/>
        </w:rPr>
        <w:t>Determining</w:t>
      </w:r>
      <w:r w:rsidRPr="009D51F2">
        <w:rPr>
          <w:rFonts w:ascii="Cambria" w:hAnsi="Cambria"/>
          <w:i/>
          <w:spacing w:val="29"/>
          <w:sz w:val="24"/>
        </w:rPr>
        <w:t xml:space="preserve"> </w:t>
      </w:r>
      <w:r w:rsidRPr="009D51F2">
        <w:rPr>
          <w:rFonts w:ascii="Cambria" w:hAnsi="Cambria"/>
          <w:i/>
          <w:sz w:val="24"/>
        </w:rPr>
        <w:t>Relevant</w:t>
      </w:r>
      <w:r w:rsidRPr="009D51F2">
        <w:rPr>
          <w:rFonts w:ascii="Cambria" w:hAnsi="Cambria"/>
          <w:i/>
          <w:spacing w:val="31"/>
          <w:sz w:val="24"/>
        </w:rPr>
        <w:t xml:space="preserve"> </w:t>
      </w:r>
      <w:r w:rsidRPr="009D51F2">
        <w:rPr>
          <w:rFonts w:ascii="Cambria" w:hAnsi="Cambria"/>
          <w:i/>
          <w:sz w:val="24"/>
        </w:rPr>
        <w:t>Coasts</w:t>
      </w:r>
      <w:r w:rsidRPr="009D51F2">
        <w:rPr>
          <w:rFonts w:ascii="Cambria" w:hAnsi="Cambria"/>
          <w:i/>
          <w:spacing w:val="30"/>
          <w:sz w:val="24"/>
        </w:rPr>
        <w:t xml:space="preserve"> </w:t>
      </w:r>
      <w:r w:rsidRPr="009D51F2">
        <w:rPr>
          <w:rFonts w:ascii="Cambria" w:hAnsi="Cambria"/>
          <w:i/>
          <w:sz w:val="24"/>
        </w:rPr>
        <w:t>and</w:t>
      </w:r>
      <w:r w:rsidRPr="009D51F2">
        <w:rPr>
          <w:rFonts w:ascii="Cambria" w:hAnsi="Cambria"/>
          <w:i/>
          <w:spacing w:val="28"/>
          <w:sz w:val="24"/>
        </w:rPr>
        <w:t xml:space="preserve"> </w:t>
      </w:r>
      <w:r w:rsidRPr="009D51F2">
        <w:rPr>
          <w:rFonts w:ascii="Cambria" w:hAnsi="Cambria"/>
          <w:i/>
          <w:sz w:val="24"/>
        </w:rPr>
        <w:t>Relevant</w:t>
      </w:r>
      <w:r w:rsidRPr="009D51F2">
        <w:rPr>
          <w:rFonts w:ascii="Cambria" w:hAnsi="Cambria"/>
          <w:i/>
          <w:spacing w:val="31"/>
          <w:sz w:val="24"/>
        </w:rPr>
        <w:t xml:space="preserve"> </w:t>
      </w:r>
      <w:r w:rsidRPr="009D51F2">
        <w:rPr>
          <w:rFonts w:ascii="Cambria" w:hAnsi="Cambria"/>
          <w:i/>
          <w:sz w:val="24"/>
        </w:rPr>
        <w:t>Area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i/>
          <w:sz w:val="25"/>
        </w:rPr>
      </w:pPr>
    </w:p>
    <w:p w:rsidR="009D51F2" w:rsidRPr="009D51F2" w:rsidRDefault="009D51F2" w:rsidP="009D51F2">
      <w:pPr>
        <w:pStyle w:val="a3"/>
        <w:spacing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State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based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principle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land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dominates the sea through the projection of its coast seaward.</w:t>
      </w:r>
      <w:r w:rsidRPr="009D51F2">
        <w:rPr>
          <w:rFonts w:ascii="Cambria" w:hAnsi="Cambria"/>
          <w:color w:val="0000FF"/>
          <w:vertAlign w:val="superscript"/>
        </w:rPr>
        <w:t>18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It is therefore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necessary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each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case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identify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the</w:t>
      </w:r>
    </w:p>
    <w:p w:rsidR="009D51F2" w:rsidRPr="009D51F2" w:rsidRDefault="009D51F2" w:rsidP="009D51F2">
      <w:pPr>
        <w:pStyle w:val="a3"/>
        <w:spacing w:before="10"/>
        <w:rPr>
          <w:rFonts w:ascii="Cambria" w:hAnsi="Cambria"/>
          <w:sz w:val="29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E60F8EF" wp14:editId="693AE654">
                <wp:simplePos x="0" y="0"/>
                <wp:positionH relativeFrom="page">
                  <wp:posOffset>683895</wp:posOffset>
                </wp:positionH>
                <wp:positionV relativeFrom="paragraph">
                  <wp:posOffset>246380</wp:posOffset>
                </wp:positionV>
                <wp:extent cx="1296035" cy="1270"/>
                <wp:effectExtent l="0" t="0" r="0" b="0"/>
                <wp:wrapTopAndBottom/>
                <wp:docPr id="289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ED8D" id="Freeform 282" o:spid="_x0000_s1026" style="position:absolute;margin-left:53.85pt;margin-top:19.4pt;width:102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LeBgMAAKg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 w:line="244" w:lineRule="auto"/>
        <w:ind w:left="116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16</w:t>
      </w:r>
      <w:r w:rsidRPr="009D51F2">
        <w:rPr>
          <w:rFonts w:ascii="Cambria" w:hAnsi="Cambria"/>
          <w:sz w:val="17"/>
        </w:rPr>
        <w:t>The case was governed by customary international law rather than the 1982 UNCLOS because,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while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is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a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party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UNCLOS,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Colombia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is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not.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However,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as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Court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has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made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clear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prior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cases,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UNCLOS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customary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law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similar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regard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entitlements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coastal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States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and the delimitation of maritime boundaries within 200 nautical miles of the coast (see e.g.,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Maritime</w:t>
      </w:r>
      <w:r w:rsidRPr="009D51F2">
        <w:rPr>
          <w:rFonts w:ascii="Cambria" w:hAnsi="Cambria"/>
          <w:i/>
          <w:spacing w:val="-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-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Territorial</w:t>
      </w:r>
      <w:r w:rsidRPr="009D51F2">
        <w:rPr>
          <w:rFonts w:ascii="Cambria" w:hAnsi="Cambria"/>
          <w:i/>
          <w:spacing w:val="-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Questions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between</w:t>
      </w:r>
      <w:r w:rsidRPr="009D51F2">
        <w:rPr>
          <w:rFonts w:ascii="Cambria" w:hAnsi="Cambria"/>
          <w:i/>
          <w:spacing w:val="-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Qatar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Bahrain</w:t>
      </w:r>
      <w:r w:rsidRPr="009D51F2">
        <w:rPr>
          <w:rFonts w:ascii="Cambria" w:hAnsi="Cambria"/>
          <w:i/>
          <w:spacing w:val="-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(Qatar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Bahrain),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Merits, Judgment, ICJ Reports 2001</w:t>
      </w:r>
      <w:r w:rsidRPr="009D51F2">
        <w:rPr>
          <w:rFonts w:ascii="Cambria" w:hAnsi="Cambria"/>
          <w:sz w:val="17"/>
        </w:rPr>
        <w:t xml:space="preserve">, p. 91, paras 167 </w:t>
      </w:r>
      <w:r w:rsidRPr="009D51F2">
        <w:rPr>
          <w:rFonts w:ascii="Cambria" w:hAnsi="Cambria"/>
          <w:i/>
          <w:sz w:val="17"/>
        </w:rPr>
        <w:t xml:space="preserve">et seq. </w:t>
      </w:r>
      <w:r w:rsidRPr="009D51F2">
        <w:rPr>
          <w:rFonts w:ascii="Cambria" w:hAnsi="Cambria"/>
          <w:sz w:val="17"/>
        </w:rPr>
        <w:t>(hereinafter ‘</w:t>
      </w:r>
      <w:r w:rsidRPr="009D51F2">
        <w:rPr>
          <w:rFonts w:ascii="Cambria" w:hAnsi="Cambria"/>
          <w:i/>
          <w:sz w:val="17"/>
        </w:rPr>
        <w:t xml:space="preserve">Qatar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Bahrain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(Merits)’) and </w:t>
      </w:r>
      <w:r w:rsidRPr="009D51F2">
        <w:rPr>
          <w:rFonts w:ascii="Cambria" w:hAnsi="Cambria"/>
          <w:i/>
          <w:sz w:val="17"/>
        </w:rPr>
        <w:t xml:space="preserve">Maritime Delimitation in the Black Sea (Romania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Ukraine), Judgment, ICJ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Reports 2009</w:t>
      </w:r>
      <w:r w:rsidRPr="009D51F2">
        <w:rPr>
          <w:rFonts w:ascii="Cambria" w:hAnsi="Cambria"/>
          <w:sz w:val="17"/>
        </w:rPr>
        <w:t>, pp. 101–103, para 120 (hereinafter ‘</w:t>
      </w:r>
      <w:r w:rsidRPr="009D51F2">
        <w:rPr>
          <w:rFonts w:ascii="Cambria" w:hAnsi="Cambria"/>
          <w:i/>
          <w:sz w:val="17"/>
        </w:rPr>
        <w:t xml:space="preserve">Romania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 xml:space="preserve">Ukraine </w:t>
      </w:r>
      <w:r w:rsidRPr="009D51F2">
        <w:rPr>
          <w:rFonts w:ascii="Cambria" w:hAnsi="Cambria"/>
          <w:sz w:val="17"/>
        </w:rPr>
        <w:t>(Judgment)’)) Under both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the Convention and customary law, coastal States are entitled to declare a territorial sea of up to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12 nautical miles from their coastal baselines, and an exclusive economic zone and continental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shelf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up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200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nautical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miles;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and,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where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entitlements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opposite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or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adjacent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coastal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States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overlap, delimitation is to be effected either by agreement of the parties, or in a manner that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produces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equitable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solution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(Articles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3,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57,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74,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76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83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1982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UNCLOS).</w:t>
      </w:r>
    </w:p>
    <w:p w:rsidR="009D51F2" w:rsidRPr="009D51F2" w:rsidRDefault="009D51F2" w:rsidP="009D51F2">
      <w:pPr>
        <w:spacing w:before="36" w:line="244" w:lineRule="auto"/>
        <w:ind w:left="116" w:right="155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17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addition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delimiting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continental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shelf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within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200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nautical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miles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between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Nicaraguan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mainland coast and Colombian islands, Nicaragua also requested the Court to delimit the conti-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nental shelf between the mainland coasts of both States, arguing that Nicaragua’s continental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margin</w:t>
      </w:r>
      <w:r w:rsidRPr="009D51F2">
        <w:rPr>
          <w:rFonts w:ascii="Cambria" w:hAnsi="Cambria"/>
          <w:spacing w:val="40"/>
          <w:sz w:val="17"/>
        </w:rPr>
        <w:t xml:space="preserve"> </w:t>
      </w:r>
      <w:r w:rsidRPr="009D51F2">
        <w:rPr>
          <w:rFonts w:ascii="Cambria" w:hAnsi="Cambria"/>
          <w:sz w:val="17"/>
        </w:rPr>
        <w:t>extends</w:t>
      </w:r>
      <w:r w:rsidRPr="009D51F2">
        <w:rPr>
          <w:rFonts w:ascii="Cambria" w:hAnsi="Cambria"/>
          <w:spacing w:val="41"/>
          <w:sz w:val="17"/>
        </w:rPr>
        <w:t xml:space="preserve"> </w:t>
      </w:r>
      <w:r w:rsidRPr="009D51F2">
        <w:rPr>
          <w:rFonts w:ascii="Cambria" w:hAnsi="Cambria"/>
          <w:sz w:val="17"/>
        </w:rPr>
        <w:t>beyond</w:t>
      </w:r>
      <w:r w:rsidRPr="009D51F2">
        <w:rPr>
          <w:rFonts w:ascii="Cambria" w:hAnsi="Cambria"/>
          <w:spacing w:val="40"/>
          <w:sz w:val="17"/>
        </w:rPr>
        <w:t xml:space="preserve"> </w:t>
      </w:r>
      <w:r w:rsidRPr="009D51F2">
        <w:rPr>
          <w:rFonts w:ascii="Cambria" w:hAnsi="Cambria"/>
          <w:sz w:val="17"/>
        </w:rPr>
        <w:t>200</w:t>
      </w:r>
      <w:r w:rsidRPr="009D51F2">
        <w:rPr>
          <w:rFonts w:ascii="Cambria" w:hAnsi="Cambria"/>
          <w:spacing w:val="41"/>
          <w:sz w:val="17"/>
        </w:rPr>
        <w:t xml:space="preserve"> </w:t>
      </w:r>
      <w:r w:rsidRPr="009D51F2">
        <w:rPr>
          <w:rFonts w:ascii="Cambria" w:hAnsi="Cambria"/>
          <w:sz w:val="17"/>
        </w:rPr>
        <w:t>nautical</w:t>
      </w:r>
      <w:r w:rsidRPr="009D51F2">
        <w:rPr>
          <w:rFonts w:ascii="Cambria" w:hAnsi="Cambria"/>
          <w:spacing w:val="41"/>
          <w:sz w:val="17"/>
        </w:rPr>
        <w:t xml:space="preserve"> </w:t>
      </w:r>
      <w:r w:rsidRPr="009D51F2">
        <w:rPr>
          <w:rFonts w:ascii="Cambria" w:hAnsi="Cambria"/>
          <w:sz w:val="17"/>
        </w:rPr>
        <w:t>miles</w:t>
      </w:r>
      <w:r w:rsidRPr="009D51F2">
        <w:rPr>
          <w:rFonts w:ascii="Cambria" w:hAnsi="Cambria"/>
          <w:spacing w:val="40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1"/>
          <w:sz w:val="17"/>
        </w:rPr>
        <w:t xml:space="preserve"> </w:t>
      </w:r>
      <w:r w:rsidRPr="009D51F2">
        <w:rPr>
          <w:rFonts w:ascii="Cambria" w:hAnsi="Cambria"/>
          <w:sz w:val="17"/>
        </w:rPr>
        <w:t>overlaps</w:t>
      </w:r>
      <w:r w:rsidRPr="009D51F2">
        <w:rPr>
          <w:rFonts w:ascii="Cambria" w:hAnsi="Cambria"/>
          <w:spacing w:val="40"/>
          <w:sz w:val="17"/>
        </w:rPr>
        <w:t xml:space="preserve"> </w:t>
      </w:r>
      <w:r w:rsidRPr="009D51F2">
        <w:rPr>
          <w:rFonts w:ascii="Cambria" w:hAnsi="Cambria"/>
          <w:sz w:val="17"/>
        </w:rPr>
        <w:t>with</w:t>
      </w:r>
      <w:r w:rsidRPr="009D51F2">
        <w:rPr>
          <w:rFonts w:ascii="Cambria" w:hAnsi="Cambria"/>
          <w:spacing w:val="40"/>
          <w:sz w:val="17"/>
        </w:rPr>
        <w:t xml:space="preserve"> </w:t>
      </w:r>
      <w:r w:rsidRPr="009D51F2">
        <w:rPr>
          <w:rFonts w:ascii="Cambria" w:hAnsi="Cambria"/>
          <w:sz w:val="17"/>
        </w:rPr>
        <w:t>Colombia’s</w:t>
      </w:r>
      <w:r w:rsidRPr="009D51F2">
        <w:rPr>
          <w:rFonts w:ascii="Cambria" w:hAnsi="Cambria"/>
          <w:spacing w:val="41"/>
          <w:sz w:val="17"/>
        </w:rPr>
        <w:t xml:space="preserve"> </w:t>
      </w:r>
      <w:r w:rsidRPr="009D51F2">
        <w:rPr>
          <w:rFonts w:ascii="Cambria" w:hAnsi="Cambria"/>
          <w:sz w:val="17"/>
        </w:rPr>
        <w:t>200-nautical</w:t>
      </w:r>
      <w:r w:rsidRPr="009D51F2">
        <w:rPr>
          <w:rFonts w:ascii="Cambria" w:hAnsi="Cambria"/>
          <w:spacing w:val="40"/>
          <w:sz w:val="17"/>
        </w:rPr>
        <w:t xml:space="preserve"> </w:t>
      </w:r>
      <w:r w:rsidRPr="009D51F2">
        <w:rPr>
          <w:rFonts w:ascii="Cambria" w:hAnsi="Cambria"/>
          <w:sz w:val="17"/>
        </w:rPr>
        <w:t>mile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entitlement</w:t>
      </w:r>
      <w:r w:rsidRPr="009D51F2">
        <w:rPr>
          <w:rFonts w:ascii="Cambria" w:hAnsi="Cambria"/>
          <w:spacing w:val="24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2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continental</w:t>
      </w:r>
      <w:r w:rsidRPr="009D51F2">
        <w:rPr>
          <w:rFonts w:ascii="Cambria" w:hAnsi="Cambria"/>
          <w:spacing w:val="26"/>
          <w:sz w:val="17"/>
        </w:rPr>
        <w:t xml:space="preserve"> </w:t>
      </w:r>
      <w:r w:rsidRPr="009D51F2">
        <w:rPr>
          <w:rFonts w:ascii="Cambria" w:hAnsi="Cambria"/>
          <w:sz w:val="17"/>
        </w:rPr>
        <w:t>shelf</w:t>
      </w:r>
      <w:r w:rsidRPr="009D51F2">
        <w:rPr>
          <w:rFonts w:ascii="Cambria" w:hAnsi="Cambria"/>
          <w:spacing w:val="26"/>
          <w:sz w:val="17"/>
        </w:rPr>
        <w:t xml:space="preserve"> </w:t>
      </w:r>
      <w:r w:rsidRPr="009D51F2">
        <w:rPr>
          <w:rFonts w:ascii="Cambria" w:hAnsi="Cambria"/>
          <w:sz w:val="17"/>
        </w:rPr>
        <w:t>as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measured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from</w:t>
      </w:r>
      <w:r w:rsidRPr="009D51F2">
        <w:rPr>
          <w:rFonts w:ascii="Cambria" w:hAnsi="Cambria"/>
          <w:spacing w:val="26"/>
          <w:sz w:val="17"/>
        </w:rPr>
        <w:t xml:space="preserve"> </w:t>
      </w:r>
      <w:r w:rsidRPr="009D51F2">
        <w:rPr>
          <w:rFonts w:ascii="Cambria" w:hAnsi="Cambria"/>
          <w:sz w:val="17"/>
        </w:rPr>
        <w:t>Colombia’s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mainland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coast.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Because</w:t>
      </w:r>
      <w:r w:rsidRPr="009D51F2">
        <w:rPr>
          <w:rFonts w:ascii="Cambria" w:hAnsi="Cambria"/>
          <w:spacing w:val="2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the time of those proceedings Nicaragua had yet to make its final submission to the CLCS in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respect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continental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shelf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beyond</w:t>
      </w:r>
      <w:r w:rsidRPr="009D51F2">
        <w:rPr>
          <w:rFonts w:ascii="Cambria" w:hAnsi="Cambria"/>
          <w:spacing w:val="-6"/>
          <w:sz w:val="17"/>
        </w:rPr>
        <w:t xml:space="preserve"> </w:t>
      </w:r>
      <w:r w:rsidRPr="009D51F2">
        <w:rPr>
          <w:rFonts w:ascii="Cambria" w:hAnsi="Cambria"/>
          <w:sz w:val="17"/>
        </w:rPr>
        <w:t>200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nautical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miles,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Court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declined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Nicaragua’s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request.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The delimitation of that area is now the subject of a separate case over which the Court recently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ruled it has jurisdiction. See </w:t>
      </w:r>
      <w:r w:rsidRPr="009D51F2">
        <w:rPr>
          <w:rFonts w:ascii="Cambria" w:hAnsi="Cambria"/>
          <w:i/>
          <w:sz w:val="17"/>
        </w:rPr>
        <w:t>Question of the Delimitation of the Continental Shelf between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2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beyond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200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Nautical</w:t>
      </w:r>
      <w:r w:rsidRPr="009D51F2">
        <w:rPr>
          <w:rFonts w:ascii="Cambria" w:hAnsi="Cambria"/>
          <w:i/>
          <w:spacing w:val="2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Miles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from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2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Nicaraguan</w:t>
      </w:r>
      <w:r w:rsidRPr="009D51F2">
        <w:rPr>
          <w:rFonts w:ascii="Cambria" w:hAnsi="Cambria"/>
          <w:i/>
          <w:spacing w:val="2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Coast</w:t>
      </w:r>
      <w:r w:rsidRPr="009D51F2">
        <w:rPr>
          <w:rFonts w:ascii="Cambria" w:hAnsi="Cambria"/>
          <w:i/>
          <w:spacing w:val="2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(Nicaragua</w:t>
      </w:r>
    </w:p>
    <w:p w:rsidR="009D51F2" w:rsidRPr="009D51F2" w:rsidRDefault="009D51F2" w:rsidP="009D51F2">
      <w:pPr>
        <w:spacing w:line="191" w:lineRule="exact"/>
        <w:ind w:left="11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Colombia),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Preliminary</w:t>
      </w:r>
      <w:r w:rsidRPr="009D51F2">
        <w:rPr>
          <w:rFonts w:ascii="Cambria" w:hAnsi="Cambria"/>
          <w:i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Objections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17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March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2016.</w: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18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33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33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33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32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32"/>
          <w:sz w:val="17"/>
        </w:rPr>
        <w:t xml:space="preserve"> </w:t>
      </w:r>
      <w:r w:rsidRPr="009D51F2">
        <w:rPr>
          <w:rFonts w:ascii="Cambria" w:hAnsi="Cambria"/>
          <w:sz w:val="17"/>
        </w:rPr>
        <w:t>89,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34"/>
          <w:sz w:val="17"/>
        </w:rPr>
        <w:t xml:space="preserve"> </w:t>
      </w:r>
      <w:r w:rsidRPr="009D51F2">
        <w:rPr>
          <w:rFonts w:ascii="Cambria" w:hAnsi="Cambria"/>
          <w:sz w:val="17"/>
        </w:rPr>
        <w:t>77;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32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3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</w:p>
    <w:p w:rsidR="009D51F2" w:rsidRPr="009D51F2" w:rsidRDefault="009D51F2" w:rsidP="009D51F2">
      <w:pPr>
        <w:spacing w:before="4"/>
        <w:ind w:left="11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(Merits),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674,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140.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120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spacing w:before="3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before="85" w:line="249" w:lineRule="auto"/>
        <w:ind w:left="116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delimitation; namely, ‘those coasts the projections of which overlap, because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task of delimitation consists in resolving the overlapping claims by drawing a line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separation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areas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concerned.’</w:t>
      </w:r>
      <w:r w:rsidRPr="009D51F2">
        <w:rPr>
          <w:rFonts w:ascii="Cambria" w:hAnsi="Cambria"/>
          <w:color w:val="0000FF"/>
          <w:vertAlign w:val="superscript"/>
        </w:rPr>
        <w:t>19</w:t>
      </w:r>
    </w:p>
    <w:p w:rsidR="009D51F2" w:rsidRPr="009D51F2" w:rsidRDefault="009D51F2" w:rsidP="009D51F2">
      <w:pPr>
        <w:pStyle w:val="a3"/>
        <w:spacing w:line="249" w:lineRule="auto"/>
        <w:ind w:left="117" w:right="157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explained,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identification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necessary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two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different but closely related legal reasons: first, to determine where overlapping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entitlements exist and, second, to check in the final stage of delimitation whether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disproportionality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exists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when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ratios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lengths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each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State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compared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ratios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areas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falling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either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side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line.</w:t>
      </w:r>
      <w:r w:rsidRPr="009D51F2">
        <w:rPr>
          <w:rFonts w:ascii="Cambria" w:hAnsi="Cambria"/>
          <w:color w:val="0000FF"/>
          <w:vertAlign w:val="superscript"/>
        </w:rPr>
        <w:t>20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For Nicaragua, the Court found that the relevant coast was its entire Caribbean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exception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short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stretch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near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Punta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Perlas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faces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due south and thus does not project into the area of overlapping entitlements.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 also considered that Nicaragua’s entitlement to a 200 nautical-mile EEZ and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continental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shelf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had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measured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fringing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Nicaraguan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coast,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the Corn Islands in the south and the Miskitos Cays in the north, because ‘fringing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islands’ are an integral part of a mainland coast. At the same time, the Court found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that those islands did not add to the length of Nicaragua’s relevant coast, because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their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east-facing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parallel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mainland.</w:t>
      </w:r>
      <w:r w:rsidRPr="009D51F2">
        <w:rPr>
          <w:rFonts w:ascii="Cambria" w:hAnsi="Cambria"/>
          <w:color w:val="0000FF"/>
          <w:vertAlign w:val="superscript"/>
        </w:rPr>
        <w:t>21</w:t>
      </w:r>
    </w:p>
    <w:p w:rsidR="009D51F2" w:rsidRPr="009D51F2" w:rsidRDefault="009D51F2" w:rsidP="009D51F2">
      <w:pPr>
        <w:pStyle w:val="a3"/>
        <w:spacing w:line="247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To identify Colombia’s relevant coast, the Court looked only to the insular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features facing Nicaragua’s coast, since only those islands generated maritime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 overlapped with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Nicaragua’s.</w:t>
      </w:r>
      <w:r w:rsidRPr="009D51F2">
        <w:rPr>
          <w:rFonts w:ascii="Cambria" w:hAnsi="Cambria"/>
          <w:color w:val="0000FF"/>
          <w:vertAlign w:val="superscript"/>
        </w:rPr>
        <w:t>22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relevant Colombian coast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9"/>
        </w:rPr>
        <w:t>thus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consisted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of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 xml:space="preserve">the </w:t>
      </w:r>
      <w:r w:rsidRPr="009D51F2">
        <w:rPr>
          <w:rFonts w:ascii="Cambria" w:hAnsi="Cambria"/>
          <w:w w:val="99"/>
        </w:rPr>
        <w:t>coasts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of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San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1"/>
          <w:w w:val="99"/>
        </w:rPr>
        <w:t>r</w:t>
      </w:r>
      <w:r w:rsidRPr="009D51F2">
        <w:rPr>
          <w:rFonts w:ascii="Cambria" w:hAnsi="Cambria"/>
          <w:spacing w:val="-77"/>
        </w:rPr>
        <w:t>e</w:t>
      </w:r>
      <w:r w:rsidRPr="009D51F2">
        <w:rPr>
          <w:rFonts w:ascii="Cambria" w:hAnsi="Cambria"/>
          <w:spacing w:val="10"/>
          <w:w w:val="99"/>
          <w:position w:val="1"/>
        </w:rPr>
        <w:t>´</w:t>
      </w:r>
      <w:r w:rsidRPr="009D51F2">
        <w:rPr>
          <w:rFonts w:ascii="Cambria" w:hAnsi="Cambria"/>
          <w:w w:val="98"/>
        </w:rPr>
        <w:t>s,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Providen</w:t>
      </w:r>
      <w:r w:rsidRPr="009D51F2">
        <w:rPr>
          <w:rFonts w:ascii="Cambria" w:hAnsi="Cambria"/>
          <w:spacing w:val="1"/>
          <w:w w:val="99"/>
        </w:rPr>
        <w:t>c</w:t>
      </w:r>
      <w:r w:rsidRPr="009D51F2">
        <w:rPr>
          <w:rFonts w:ascii="Cambria" w:hAnsi="Cambria"/>
        </w:rPr>
        <w:t xml:space="preserve">ia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Santa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C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</w:rPr>
        <w:t>talina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Island</w:t>
      </w:r>
      <w:r w:rsidRPr="009D51F2">
        <w:rPr>
          <w:rFonts w:ascii="Cambria" w:hAnsi="Cambria"/>
          <w:spacing w:val="1"/>
          <w:w w:val="99"/>
        </w:rPr>
        <w:t>s</w:t>
      </w:r>
      <w:r w:rsidRPr="009D51F2">
        <w:rPr>
          <w:rFonts w:ascii="Cambria" w:hAnsi="Cambria"/>
          <w:w w:val="99"/>
        </w:rPr>
        <w:t xml:space="preserve">,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Alburquerque,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East-Southeast,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Roncador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Serrana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Cays.</w:t>
      </w:r>
    </w:p>
    <w:p w:rsidR="009D51F2" w:rsidRPr="009D51F2" w:rsidRDefault="009D51F2" w:rsidP="009D51F2">
      <w:pPr>
        <w:pStyle w:val="a3"/>
        <w:spacing w:line="247" w:lineRule="auto"/>
        <w:ind w:left="116" w:right="154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Court accepted Colombia’s argument that the entire coastline of each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these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features,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merely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facing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Nicaragua,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had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taken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into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account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because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generate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radial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projections,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also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extended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east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those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99"/>
        </w:rPr>
        <w:t>island</w:t>
      </w:r>
      <w:r w:rsidRPr="009D51F2">
        <w:rPr>
          <w:rFonts w:ascii="Cambria" w:hAnsi="Cambria"/>
          <w:spacing w:val="1"/>
          <w:w w:val="99"/>
        </w:rPr>
        <w:t>s</w:t>
      </w:r>
      <w:r w:rsidRPr="009D51F2">
        <w:rPr>
          <w:rFonts w:ascii="Cambria" w:hAnsi="Cambria"/>
          <w:w w:val="99"/>
        </w:rPr>
        <w:t>.</w:t>
      </w:r>
      <w:r w:rsidRPr="009D51F2">
        <w:rPr>
          <w:rFonts w:ascii="Cambria" w:hAnsi="Cambria"/>
        </w:rPr>
        <w:t xml:space="preserve">  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 xml:space="preserve">The  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  <w:w w:val="99"/>
        </w:rPr>
        <w:t>Court</w:t>
      </w:r>
      <w:r w:rsidRPr="009D51F2">
        <w:rPr>
          <w:rFonts w:ascii="Cambria" w:hAnsi="Cambria"/>
        </w:rPr>
        <w:t xml:space="preserve">  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disreg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  <w:w w:val="99"/>
        </w:rPr>
        <w:t>rded</w:t>
      </w:r>
      <w:r w:rsidRPr="009D51F2">
        <w:rPr>
          <w:rFonts w:ascii="Cambria" w:hAnsi="Cambria"/>
        </w:rPr>
        <w:t xml:space="preserve">  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Quitasu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spacing w:val="-100"/>
          <w:w w:val="94"/>
          <w:position w:val="1"/>
        </w:rPr>
        <w:t>~</w:t>
      </w:r>
      <w:r w:rsidRPr="009D51F2">
        <w:rPr>
          <w:rFonts w:ascii="Cambria" w:hAnsi="Cambria"/>
          <w:w w:val="99"/>
        </w:rPr>
        <w:t>no,</w:t>
      </w:r>
      <w:r w:rsidRPr="009D51F2">
        <w:rPr>
          <w:rFonts w:ascii="Cambria" w:hAnsi="Cambria"/>
        </w:rPr>
        <w:t xml:space="preserve">  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 xml:space="preserve">a  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 xml:space="preserve">small  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  <w:w w:val="99"/>
        </w:rPr>
        <w:t>rock,</w:t>
      </w:r>
      <w:r w:rsidRPr="009D51F2">
        <w:rPr>
          <w:rFonts w:ascii="Cambria" w:hAnsi="Cambria"/>
        </w:rPr>
        <w:t xml:space="preserve">  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 xml:space="preserve">in  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deter</w:t>
      </w:r>
      <w:r w:rsidRPr="009D51F2">
        <w:rPr>
          <w:rFonts w:ascii="Cambria" w:hAnsi="Cambria"/>
          <w:spacing w:val="2"/>
        </w:rPr>
        <w:t>m</w:t>
      </w:r>
      <w:r w:rsidRPr="009D51F2">
        <w:rPr>
          <w:rFonts w:ascii="Cambria" w:hAnsi="Cambria"/>
          <w:w w:val="99"/>
        </w:rPr>
        <w:t xml:space="preserve">ining </w:t>
      </w:r>
      <w:r w:rsidRPr="009D51F2">
        <w:rPr>
          <w:rFonts w:ascii="Cambria" w:hAnsi="Cambria"/>
        </w:rPr>
        <w:t>Colombia’s relevant coast because its size is so small that it ‘cannot make any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difference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length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coast.’</w:t>
      </w:r>
      <w:r w:rsidRPr="009D51F2">
        <w:rPr>
          <w:rFonts w:ascii="Cambria" w:hAnsi="Cambria"/>
          <w:color w:val="0000FF"/>
          <w:vertAlign w:val="superscript"/>
        </w:rPr>
        <w:t>23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found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lengths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were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531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km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Nicaragua and 65 km for Colombia, a ratio of approximately 8.2:1 in favor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Nicaragua.</w:t>
      </w:r>
      <w:r w:rsidRPr="009D51F2">
        <w:rPr>
          <w:rFonts w:ascii="Cambria" w:hAnsi="Cambria"/>
          <w:color w:val="0000FF"/>
          <w:vertAlign w:val="superscript"/>
        </w:rPr>
        <w:t>24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Once the relevant coasts were established, the next step was to determine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area,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40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40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delimited,</w:t>
      </w:r>
      <w:r w:rsidRPr="009D51F2">
        <w:rPr>
          <w:rFonts w:ascii="Cambria" w:hAnsi="Cambria"/>
          <w:spacing w:val="40"/>
        </w:rPr>
        <w:t xml:space="preserve"> </w:t>
      </w:r>
      <w:r w:rsidRPr="009D51F2">
        <w:rPr>
          <w:rFonts w:ascii="Cambria" w:hAnsi="Cambria"/>
        </w:rPr>
        <w:t>consisting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part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the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  <w:sz w:val="23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3A307F3" wp14:editId="7074AA2D">
                <wp:simplePos x="0" y="0"/>
                <wp:positionH relativeFrom="page">
                  <wp:posOffset>683895</wp:posOffset>
                </wp:positionH>
                <wp:positionV relativeFrom="paragraph">
                  <wp:posOffset>196215</wp:posOffset>
                </wp:positionV>
                <wp:extent cx="1296035" cy="1270"/>
                <wp:effectExtent l="0" t="0" r="0" b="0"/>
                <wp:wrapTopAndBottom/>
                <wp:docPr id="288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620B" id="Freeform 281" o:spid="_x0000_s1026" style="position:absolute;margin-left:53.85pt;margin-top:15.45pt;width:102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19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674–675,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141.</w: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20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78;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</w:p>
    <w:p w:rsidR="009D51F2" w:rsidRPr="009D51F2" w:rsidRDefault="009D51F2" w:rsidP="009D51F2">
      <w:pPr>
        <w:spacing w:before="4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674–675,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141.</w: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21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678,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145.</w:t>
      </w:r>
    </w:p>
    <w:p w:rsidR="009D51F2" w:rsidRPr="009D51F2" w:rsidRDefault="009D51F2" w:rsidP="009D51F2">
      <w:pPr>
        <w:spacing w:before="43" w:line="244" w:lineRule="auto"/>
        <w:ind w:left="117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22</w:t>
      </w:r>
      <w:r w:rsidRPr="009D51F2">
        <w:rPr>
          <w:rFonts w:ascii="Cambria" w:hAnsi="Cambria"/>
          <w:sz w:val="17"/>
        </w:rPr>
        <w:t>Because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Colombia’s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mainland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coast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is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located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more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than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400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nautical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miles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away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from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Nicaragua’s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coast,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entitlements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it</w:t>
      </w:r>
      <w:r w:rsidRPr="009D51F2">
        <w:rPr>
          <w:rFonts w:ascii="Cambria" w:hAnsi="Cambria"/>
          <w:spacing w:val="24"/>
          <w:sz w:val="17"/>
        </w:rPr>
        <w:t xml:space="preserve"> </w:t>
      </w:r>
      <w:r w:rsidRPr="009D51F2">
        <w:rPr>
          <w:rFonts w:ascii="Cambria" w:hAnsi="Cambria"/>
          <w:sz w:val="17"/>
        </w:rPr>
        <w:t>generates</w:t>
      </w:r>
      <w:r w:rsidRPr="009D51F2">
        <w:rPr>
          <w:rFonts w:ascii="Cambria" w:hAnsi="Cambria"/>
          <w:spacing w:val="26"/>
          <w:sz w:val="17"/>
        </w:rPr>
        <w:t xml:space="preserve"> </w:t>
      </w:r>
      <w:r w:rsidRPr="009D51F2">
        <w:rPr>
          <w:rFonts w:ascii="Cambria" w:hAnsi="Cambria"/>
          <w:sz w:val="17"/>
        </w:rPr>
        <w:t>could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not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overlap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with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Nicaragua’s,</w:t>
      </w:r>
      <w:r w:rsidRPr="009D51F2">
        <w:rPr>
          <w:rFonts w:ascii="Cambria" w:hAnsi="Cambria"/>
          <w:spacing w:val="25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thus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Colombian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mainland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coast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was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not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relevant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coastline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for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delimitation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that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case.</w:t>
      </w:r>
    </w:p>
    <w:p w:rsidR="009D51F2" w:rsidRPr="009D51F2" w:rsidRDefault="009D51F2" w:rsidP="009D51F2">
      <w:pPr>
        <w:spacing w:before="38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23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680,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152.</w: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24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678,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145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680,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153.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121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maritime space in which the potential maritime entitlements generated by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coastlines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Parties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overlap.</w:t>
      </w:r>
      <w:r w:rsidRPr="009D51F2">
        <w:rPr>
          <w:rFonts w:ascii="Cambria" w:hAnsi="Cambria"/>
          <w:color w:val="0000FF"/>
          <w:vertAlign w:val="superscript"/>
        </w:rPr>
        <w:t>25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Nicaragua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disagreed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extent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area.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Nicaragua, the relevant area necessarily included all of the maritime space lying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between its mainland coast and Colombia’s islands, as well as the area east of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all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way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out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nm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limits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coast.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Colombia, for its part, tried to limit the relevant area to only the space located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between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islands.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way,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hoped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reserve all of the space east of its islands (but still within 200 nm of Nicaragua’s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coast) for itself. In Colombia’s view, its mid-sea islands effectively constituted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wall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should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prevent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Nicaragua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extending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jurisdiction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their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east.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(See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Fig.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color w:val="0000FF"/>
        </w:rPr>
        <w:t>3</w:t>
      </w:r>
      <w:r w:rsidRPr="009D51F2">
        <w:rPr>
          <w:rFonts w:ascii="Cambria" w:hAnsi="Cambria"/>
        </w:rPr>
        <w:t>).</w:t>
      </w:r>
      <w:r w:rsidRPr="009D51F2">
        <w:rPr>
          <w:rFonts w:ascii="Cambria" w:hAnsi="Cambria"/>
          <w:color w:val="0000FF"/>
          <w:vertAlign w:val="superscript"/>
        </w:rPr>
        <w:t>26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Colombia’s argument contradicted a long line of case law, which included not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only the Court’s jurisprudence,</w:t>
      </w:r>
      <w:r w:rsidRPr="009D51F2">
        <w:rPr>
          <w:rFonts w:ascii="Cambria" w:hAnsi="Cambria"/>
          <w:color w:val="0000FF"/>
          <w:vertAlign w:val="superscript"/>
        </w:rPr>
        <w:t>27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but also precedent from other international courts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and arbitral tribunals, to the effect that small islands should not block the seaward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projection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mainland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otherwise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cut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generated by those coasts.</w:t>
      </w:r>
      <w:r w:rsidRPr="009D51F2">
        <w:rPr>
          <w:rFonts w:ascii="Cambria" w:hAnsi="Cambria"/>
          <w:color w:val="0000FF"/>
          <w:vertAlign w:val="superscript"/>
        </w:rPr>
        <w:t>28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As the Court explained, Nicaragua’s coast, including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fringing islands, projects maritime entitlements out at least to 200 nautical miles.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entitlement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extends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east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where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overlaps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Colombia’s competing entitlements derived from those islands. The Court thus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determined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‘the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extends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Nicaraguan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east 200 nautical miles from the baselines from which the breadth of Nicaragua’s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territorial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sea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measured.’</w:t>
      </w:r>
      <w:r w:rsidRPr="009D51F2">
        <w:rPr>
          <w:rFonts w:ascii="Cambria" w:hAnsi="Cambria"/>
          <w:color w:val="0000FF"/>
          <w:vertAlign w:val="superscript"/>
        </w:rPr>
        <w:t>29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To avoid affecting the interests of third States to the north and to the south,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excluded</w:t>
      </w:r>
      <w:r w:rsidRPr="009D51F2">
        <w:rPr>
          <w:rFonts w:ascii="Cambria" w:hAnsi="Cambria"/>
          <w:spacing w:val="49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8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48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48"/>
        </w:rPr>
        <w:t xml:space="preserve"> </w:t>
      </w:r>
      <w:r w:rsidRPr="009D51F2">
        <w:rPr>
          <w:rFonts w:ascii="Cambria" w:hAnsi="Cambria"/>
        </w:rPr>
        <w:t>areas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where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and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6"/>
        <w:rPr>
          <w:rFonts w:ascii="Cambria" w:hAnsi="Cambria"/>
          <w:sz w:val="22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B16354" wp14:editId="1E3C6569">
                <wp:simplePos x="0" y="0"/>
                <wp:positionH relativeFrom="page">
                  <wp:posOffset>683895</wp:posOffset>
                </wp:positionH>
                <wp:positionV relativeFrom="paragraph">
                  <wp:posOffset>192405</wp:posOffset>
                </wp:positionV>
                <wp:extent cx="1296035" cy="1270"/>
                <wp:effectExtent l="0" t="0" r="0" b="0"/>
                <wp:wrapTopAndBottom/>
                <wp:docPr id="287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ACB5" id="Freeform 280" o:spid="_x0000_s1026" style="position:absolute;margin-left:53.85pt;margin-top:15.15pt;width:10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25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683,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158–159.</w:t>
      </w:r>
    </w:p>
    <w:p w:rsidR="009D51F2" w:rsidRPr="009D51F2" w:rsidRDefault="009D51F2" w:rsidP="009D51F2">
      <w:pPr>
        <w:spacing w:before="43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26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5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54.</w:t>
      </w:r>
    </w:p>
    <w:p w:rsidR="009D51F2" w:rsidRPr="009D51F2" w:rsidRDefault="009D51F2" w:rsidP="009D51F2">
      <w:pPr>
        <w:spacing w:before="44" w:line="244" w:lineRule="auto"/>
        <w:ind w:left="117" w:right="15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27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e.g.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-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Maritime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Boundary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in</w:t>
      </w:r>
      <w:r w:rsidRPr="009D51F2">
        <w:rPr>
          <w:rFonts w:ascii="Cambria" w:hAnsi="Cambria"/>
          <w:i/>
          <w:spacing w:val="-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Gulf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Main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Area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(Canada/United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States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 America), Judgment, ICJ Reports 1984</w:t>
      </w:r>
      <w:r w:rsidRPr="009D51F2">
        <w:rPr>
          <w:rFonts w:ascii="Cambria" w:hAnsi="Cambria"/>
          <w:sz w:val="17"/>
        </w:rPr>
        <w:t>, pp. 329–330, para 201 (hereinafter ‘</w:t>
      </w:r>
      <w:r w:rsidRPr="009D51F2">
        <w:rPr>
          <w:rFonts w:ascii="Cambria" w:hAnsi="Cambria"/>
          <w:i/>
          <w:sz w:val="17"/>
        </w:rPr>
        <w:t>Gulf of Maine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(Judgment)’);</w:t>
      </w:r>
      <w:r w:rsidRPr="009D51F2">
        <w:rPr>
          <w:rFonts w:ascii="Cambria" w:hAnsi="Cambria"/>
          <w:spacing w:val="-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Continental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(Libyan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Arab</w:t>
      </w:r>
      <w:r w:rsidRPr="009D51F2">
        <w:rPr>
          <w:rFonts w:ascii="Cambria" w:hAnsi="Cambria"/>
          <w:i/>
          <w:spacing w:val="-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Jamahiriya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Malta),</w:t>
      </w:r>
      <w:r w:rsidRPr="009D51F2">
        <w:rPr>
          <w:rFonts w:ascii="Cambria" w:hAnsi="Cambria"/>
          <w:i/>
          <w:spacing w:val="-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Judgment,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ICJ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Reports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1985</w:t>
      </w:r>
      <w:r w:rsidRPr="009D51F2">
        <w:rPr>
          <w:rFonts w:ascii="Cambria" w:hAnsi="Cambria"/>
          <w:sz w:val="17"/>
        </w:rPr>
        <w:t>,</w:t>
      </w:r>
    </w:p>
    <w:p w:rsidR="009D51F2" w:rsidRPr="009D51F2" w:rsidRDefault="009D51F2" w:rsidP="009D51F2">
      <w:pPr>
        <w:spacing w:line="244" w:lineRule="auto"/>
        <w:ind w:left="117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p. 46, para 64 (hereinafter ‘</w:t>
      </w:r>
      <w:r w:rsidRPr="009D51F2">
        <w:rPr>
          <w:rFonts w:ascii="Cambria" w:hAnsi="Cambria"/>
          <w:i/>
          <w:sz w:val="17"/>
        </w:rPr>
        <w:t xml:space="preserve">Libya/Malta </w:t>
      </w:r>
      <w:r w:rsidRPr="009D51F2">
        <w:rPr>
          <w:rFonts w:ascii="Cambria" w:hAnsi="Cambria"/>
          <w:sz w:val="17"/>
        </w:rPr>
        <w:t xml:space="preserve">(Judgment)’); </w:t>
      </w:r>
      <w:r w:rsidRPr="009D51F2">
        <w:rPr>
          <w:rFonts w:ascii="Cambria" w:hAnsi="Cambria"/>
          <w:i/>
          <w:sz w:val="17"/>
        </w:rPr>
        <w:t>Continental Shelf (Tunisia/Libyan Arab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Jamahiriya), Judgment, ICJ Reports 1982</w:t>
      </w:r>
      <w:r w:rsidRPr="009D51F2">
        <w:rPr>
          <w:rFonts w:ascii="Cambria" w:hAnsi="Cambria"/>
          <w:sz w:val="17"/>
        </w:rPr>
        <w:t>, pp. 88–89, paras 128–129 (hereinafter ‘</w:t>
      </w:r>
      <w:r w:rsidRPr="009D51F2">
        <w:rPr>
          <w:rFonts w:ascii="Cambria" w:hAnsi="Cambria"/>
          <w:i/>
          <w:sz w:val="17"/>
        </w:rPr>
        <w:t>Tunisia/Libya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(Judgment)’);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109–110,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149.</w:t>
      </w:r>
    </w:p>
    <w:p w:rsidR="009D51F2" w:rsidRPr="009D51F2" w:rsidRDefault="009D51F2" w:rsidP="009D51F2">
      <w:pPr>
        <w:spacing w:before="36" w:line="244" w:lineRule="auto"/>
        <w:ind w:left="116" w:right="15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28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e.g.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Continental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between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France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United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Kingdom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Decision, 30 June 1977, </w:t>
      </w:r>
      <w:r w:rsidRPr="009D51F2">
        <w:rPr>
          <w:rFonts w:ascii="Cambria" w:hAnsi="Cambria"/>
          <w:i/>
          <w:sz w:val="17"/>
        </w:rPr>
        <w:t>RIAA</w:t>
      </w:r>
      <w:r w:rsidRPr="009D51F2">
        <w:rPr>
          <w:rFonts w:ascii="Cambria" w:hAnsi="Cambria"/>
          <w:sz w:val="17"/>
        </w:rPr>
        <w:t>, Vol. XVIII, p. 93, para 196 and p. 94, para 199 (hereinafter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‘</w:t>
      </w:r>
      <w:r w:rsidRPr="009D51F2">
        <w:rPr>
          <w:rFonts w:ascii="Cambria" w:hAnsi="Cambria"/>
          <w:i/>
          <w:sz w:val="17"/>
        </w:rPr>
        <w:t>Anglo-French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Continental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</w:t>
      </w:r>
      <w:r w:rsidRPr="009D51F2">
        <w:rPr>
          <w:rFonts w:ascii="Cambria" w:hAnsi="Cambria"/>
          <w:i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(1977 Award)’); </w:t>
      </w:r>
      <w:r w:rsidRPr="009D51F2">
        <w:rPr>
          <w:rFonts w:ascii="Cambria" w:hAnsi="Cambria"/>
          <w:i/>
          <w:sz w:val="17"/>
        </w:rPr>
        <w:t>Dubai/Sharjah Border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Arbitration,</w:t>
      </w:r>
      <w:r w:rsidRPr="009D51F2">
        <w:rPr>
          <w:rFonts w:ascii="Cambria" w:hAnsi="Cambria"/>
          <w:i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Award,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19 October 1981, </w:t>
      </w:r>
      <w:r w:rsidRPr="009D51F2">
        <w:rPr>
          <w:rFonts w:ascii="Cambria" w:hAnsi="Cambria"/>
          <w:i/>
          <w:sz w:val="17"/>
        </w:rPr>
        <w:t>ILR</w:t>
      </w:r>
      <w:r w:rsidRPr="009D51F2">
        <w:rPr>
          <w:rFonts w:ascii="Cambria" w:hAnsi="Cambria"/>
          <w:sz w:val="17"/>
        </w:rPr>
        <w:t>, Vol. 91, pp. 676–677, paras 263 and 265 (hereinafter ‘</w:t>
      </w:r>
      <w:r w:rsidRPr="009D51F2">
        <w:rPr>
          <w:rFonts w:ascii="Cambria" w:hAnsi="Cambria"/>
          <w:i/>
          <w:sz w:val="17"/>
        </w:rPr>
        <w:t>Dubai/Sharjah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(Merits)’); </w:t>
      </w:r>
      <w:r w:rsidRPr="009D51F2">
        <w:rPr>
          <w:rFonts w:ascii="Cambria" w:hAnsi="Cambria"/>
          <w:i/>
          <w:sz w:val="17"/>
        </w:rPr>
        <w:t>Delimitation of Maritime Areas between Canada and France (St. Pierre et Miquelon),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Decision,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10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June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1992,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ILM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Vol.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31,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1169–1170,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paras 67,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69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70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(hereinafter ‘</w:t>
      </w:r>
      <w:r w:rsidRPr="009D51F2">
        <w:rPr>
          <w:rFonts w:ascii="Cambria" w:hAnsi="Cambria"/>
          <w:i/>
          <w:sz w:val="17"/>
        </w:rPr>
        <w:t>St.</w:t>
      </w:r>
      <w:r w:rsidRPr="009D51F2">
        <w:rPr>
          <w:rFonts w:ascii="Cambria" w:hAnsi="Cambria"/>
          <w:i/>
          <w:spacing w:val="-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Pierre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and Miquelon </w:t>
      </w:r>
      <w:r w:rsidRPr="009D51F2">
        <w:rPr>
          <w:rFonts w:ascii="Cambria" w:hAnsi="Cambria"/>
          <w:sz w:val="17"/>
        </w:rPr>
        <w:t xml:space="preserve">(Award)’); </w:t>
      </w:r>
      <w:r w:rsidRPr="009D51F2">
        <w:rPr>
          <w:rFonts w:ascii="Cambria" w:hAnsi="Cambria"/>
          <w:i/>
          <w:sz w:val="17"/>
        </w:rPr>
        <w:t>Limits of the Offshore Areas between Newfoundland and Labrador and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Nova Scotia, Second Phase</w:t>
      </w:r>
      <w:r w:rsidRPr="009D51F2">
        <w:rPr>
          <w:rFonts w:ascii="Cambria" w:hAnsi="Cambria"/>
          <w:sz w:val="17"/>
        </w:rPr>
        <w:t xml:space="preserve">, Award, 26 March 2002, </w:t>
      </w:r>
      <w:r w:rsidRPr="009D51F2">
        <w:rPr>
          <w:rFonts w:ascii="Cambria" w:hAnsi="Cambria"/>
          <w:i/>
          <w:sz w:val="17"/>
        </w:rPr>
        <w:t>ILR</w:t>
      </w:r>
      <w:r w:rsidRPr="009D51F2">
        <w:rPr>
          <w:rFonts w:ascii="Cambria" w:hAnsi="Cambria"/>
          <w:sz w:val="17"/>
        </w:rPr>
        <w:t>, Vol. 128, paras 5.14–5.15 (hereinafter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‘</w:t>
      </w:r>
      <w:r w:rsidRPr="009D51F2">
        <w:rPr>
          <w:rFonts w:ascii="Cambria" w:hAnsi="Cambria"/>
          <w:i/>
          <w:sz w:val="17"/>
        </w:rPr>
        <w:t xml:space="preserve">Newfoundland/Nova Scotia </w:t>
      </w:r>
      <w:r w:rsidRPr="009D51F2">
        <w:rPr>
          <w:rFonts w:ascii="Cambria" w:hAnsi="Cambria"/>
          <w:sz w:val="17"/>
        </w:rPr>
        <w:t xml:space="preserve">(Award)’) and </w:t>
      </w:r>
      <w:r w:rsidRPr="009D51F2">
        <w:rPr>
          <w:rFonts w:ascii="Cambria" w:hAnsi="Cambria"/>
          <w:i/>
          <w:sz w:val="17"/>
        </w:rPr>
        <w:t>Dispute concerning Delimitation of the Maritime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Boundary between Bangladesh and Myanmar in the Bay of Bengal</w:t>
      </w:r>
      <w:r w:rsidRPr="009D51F2">
        <w:rPr>
          <w:rFonts w:ascii="Cambria" w:hAnsi="Cambria"/>
          <w:sz w:val="17"/>
        </w:rPr>
        <w:t>, Judgment, 14 March 2012,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317–319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(hereinafter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‘</w:t>
      </w:r>
      <w:r w:rsidRPr="009D51F2">
        <w:rPr>
          <w:rFonts w:ascii="Cambria" w:hAnsi="Cambria"/>
          <w:i/>
          <w:sz w:val="17"/>
        </w:rPr>
        <w:t>Bangladesh/Myanmar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(Judgment)’).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also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Bowett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1993</w:t>
      </w:r>
      <w:r w:rsidRPr="009D51F2">
        <w:rPr>
          <w:rFonts w:ascii="Cambria" w:hAnsi="Cambria"/>
          <w:sz w:val="17"/>
        </w:rPr>
        <w:t>),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151.</w:t>
      </w:r>
    </w:p>
    <w:p w:rsidR="009D51F2" w:rsidRPr="009D51F2" w:rsidRDefault="009D51F2" w:rsidP="009D51F2">
      <w:pPr>
        <w:spacing w:before="32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29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683,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159.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122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rPr>
          <w:rFonts w:ascii="Cambria" w:hAnsi="Cambria"/>
          <w:sz w:val="28"/>
        </w:rPr>
      </w:pPr>
      <w:r w:rsidRPr="009D51F2">
        <w:rPr>
          <w:rFonts w:ascii="Cambria" w:hAnsi="Cambria"/>
          <w:noProof/>
        </w:rPr>
        <w:drawing>
          <wp:anchor distT="0" distB="0" distL="0" distR="0" simplePos="0" relativeHeight="251659264" behindDoc="0" locked="0" layoutInCell="1" allowOverlap="1" wp14:anchorId="0E0B2319" wp14:editId="5C4E212A">
            <wp:simplePos x="0" y="0"/>
            <wp:positionH relativeFrom="page">
              <wp:posOffset>767524</wp:posOffset>
            </wp:positionH>
            <wp:positionV relativeFrom="paragraph">
              <wp:posOffset>229829</wp:posOffset>
            </wp:positionV>
            <wp:extent cx="4046771" cy="6321552"/>
            <wp:effectExtent l="0" t="0" r="0" b="0"/>
            <wp:wrapTopAndBottom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771" cy="632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F2" w:rsidRPr="009D51F2" w:rsidRDefault="009D51F2" w:rsidP="009D51F2">
      <w:pPr>
        <w:spacing w:before="12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3</w:t>
      </w:r>
      <w:r w:rsidRPr="009D51F2">
        <w:rPr>
          <w:rFonts w:ascii="Cambria" w:hAnsi="Cambria"/>
          <w:spacing w:val="5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relevant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area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according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Colombia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123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line="249" w:lineRule="auto"/>
        <w:ind w:left="116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Colombia’s entitlements overlapped areas claimed by Jamaica, Panama and Costa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Rica in agreements those States had previously reached with Colombia. Thus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defined, the relevant area measured approximately 209,280 km</w:t>
      </w:r>
      <w:r w:rsidRPr="009D51F2">
        <w:rPr>
          <w:rFonts w:ascii="Cambria" w:hAnsi="Cambria"/>
          <w:vertAlign w:val="superscript"/>
        </w:rPr>
        <w:t>2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color w:val="0000FF"/>
          <w:vertAlign w:val="superscript"/>
        </w:rPr>
        <w:t>30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 xml:space="preserve">(see Fig. </w:t>
      </w:r>
      <w:r w:rsidRPr="009D51F2">
        <w:rPr>
          <w:rFonts w:ascii="Cambria" w:hAnsi="Cambria"/>
          <w:color w:val="0000FF"/>
        </w:rPr>
        <w:t>4</w:t>
      </w:r>
      <w:r w:rsidRPr="009D51F2">
        <w:rPr>
          <w:rFonts w:ascii="Cambria" w:hAnsi="Cambria"/>
        </w:rPr>
        <w:t>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depicting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according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Court).</w:t>
      </w:r>
      <w:r w:rsidRPr="009D51F2">
        <w:rPr>
          <w:rFonts w:ascii="Cambria" w:hAnsi="Cambria"/>
          <w:color w:val="0000FF"/>
          <w:vertAlign w:val="superscript"/>
        </w:rPr>
        <w:t>31</w:t>
      </w:r>
    </w:p>
    <w:p w:rsidR="009D51F2" w:rsidRPr="009D51F2" w:rsidRDefault="009D51F2" w:rsidP="009D51F2">
      <w:pPr>
        <w:pStyle w:val="a3"/>
        <w:rPr>
          <w:rFonts w:ascii="Cambria" w:hAnsi="Cambria"/>
          <w:sz w:val="24"/>
        </w:rPr>
      </w:pPr>
    </w:p>
    <w:p w:rsidR="009D51F2" w:rsidRPr="009D51F2" w:rsidRDefault="009D51F2" w:rsidP="009D51F2">
      <w:pPr>
        <w:pStyle w:val="a3"/>
        <w:spacing w:before="9"/>
        <w:rPr>
          <w:rFonts w:ascii="Cambria" w:hAnsi="Cambria"/>
          <w:sz w:val="27"/>
        </w:rPr>
      </w:pPr>
    </w:p>
    <w:p w:rsidR="009D51F2" w:rsidRPr="009D51F2" w:rsidRDefault="009D51F2" w:rsidP="009D51F2">
      <w:pPr>
        <w:pStyle w:val="a4"/>
        <w:numPr>
          <w:ilvl w:val="1"/>
          <w:numId w:val="1"/>
        </w:numPr>
        <w:tabs>
          <w:tab w:val="left" w:pos="655"/>
          <w:tab w:val="left" w:pos="656"/>
        </w:tabs>
        <w:rPr>
          <w:rFonts w:ascii="Cambria" w:hAnsi="Cambria"/>
          <w:i/>
          <w:sz w:val="24"/>
        </w:rPr>
      </w:pPr>
      <w:r w:rsidRPr="009D51F2">
        <w:rPr>
          <w:rFonts w:ascii="Cambria" w:hAnsi="Cambria"/>
          <w:i/>
          <w:w w:val="105"/>
          <w:sz w:val="24"/>
        </w:rPr>
        <w:t>The</w:t>
      </w:r>
      <w:r w:rsidRPr="009D51F2">
        <w:rPr>
          <w:rFonts w:ascii="Cambria" w:hAnsi="Cambria"/>
          <w:i/>
          <w:spacing w:val="-11"/>
          <w:w w:val="105"/>
          <w:sz w:val="24"/>
        </w:rPr>
        <w:t xml:space="preserve"> </w:t>
      </w:r>
      <w:r w:rsidRPr="009D51F2">
        <w:rPr>
          <w:rFonts w:ascii="Cambria" w:hAnsi="Cambria"/>
          <w:i/>
          <w:w w:val="105"/>
          <w:sz w:val="24"/>
        </w:rPr>
        <w:t>Application</w:t>
      </w:r>
      <w:r w:rsidRPr="009D51F2">
        <w:rPr>
          <w:rFonts w:ascii="Cambria" w:hAnsi="Cambria"/>
          <w:i/>
          <w:spacing w:val="-11"/>
          <w:w w:val="105"/>
          <w:sz w:val="24"/>
        </w:rPr>
        <w:t xml:space="preserve"> </w:t>
      </w:r>
      <w:r w:rsidRPr="009D51F2">
        <w:rPr>
          <w:rFonts w:ascii="Cambria" w:hAnsi="Cambria"/>
          <w:i/>
          <w:w w:val="105"/>
          <w:sz w:val="24"/>
        </w:rPr>
        <w:t>of</w:t>
      </w:r>
      <w:r w:rsidRPr="009D51F2">
        <w:rPr>
          <w:rFonts w:ascii="Cambria" w:hAnsi="Cambria"/>
          <w:i/>
          <w:spacing w:val="-11"/>
          <w:w w:val="105"/>
          <w:sz w:val="24"/>
        </w:rPr>
        <w:t xml:space="preserve"> </w:t>
      </w:r>
      <w:r w:rsidRPr="009D51F2">
        <w:rPr>
          <w:rFonts w:ascii="Cambria" w:hAnsi="Cambria"/>
          <w:i/>
          <w:w w:val="105"/>
          <w:sz w:val="24"/>
        </w:rPr>
        <w:t>Delimitation</w:t>
      </w:r>
      <w:r w:rsidRPr="009D51F2">
        <w:rPr>
          <w:rFonts w:ascii="Cambria" w:hAnsi="Cambria"/>
          <w:i/>
          <w:spacing w:val="-10"/>
          <w:w w:val="105"/>
          <w:sz w:val="24"/>
        </w:rPr>
        <w:t xml:space="preserve"> </w:t>
      </w:r>
      <w:r w:rsidRPr="009D51F2">
        <w:rPr>
          <w:rFonts w:ascii="Cambria" w:hAnsi="Cambria"/>
          <w:i/>
          <w:w w:val="105"/>
          <w:sz w:val="24"/>
        </w:rPr>
        <w:t>Methodology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i/>
          <w:sz w:val="25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prior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decisions,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established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three-step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method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overlapping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EEZ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continental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shelf.</w:t>
      </w:r>
      <w:r w:rsidRPr="009D51F2">
        <w:rPr>
          <w:rFonts w:ascii="Cambria" w:hAnsi="Cambria"/>
          <w:color w:val="0000FF"/>
          <w:vertAlign w:val="superscript"/>
        </w:rPr>
        <w:t>32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the first stage, a provisional delimitation line is constructed using techniques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geometrically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objective and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appropriate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geography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area.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task</w:t>
      </w:r>
      <w:r w:rsidRPr="009D51F2">
        <w:rPr>
          <w:rFonts w:ascii="Cambria" w:hAnsi="Cambria"/>
          <w:spacing w:val="48"/>
        </w:rPr>
        <w:t xml:space="preserve"> </w:t>
      </w:r>
      <w:r w:rsidRPr="009D51F2">
        <w:rPr>
          <w:rFonts w:ascii="Cambria" w:hAnsi="Cambria"/>
        </w:rPr>
        <w:t>consists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plotting</w:t>
      </w:r>
      <w:r w:rsidRPr="009D51F2">
        <w:rPr>
          <w:rFonts w:ascii="Cambria" w:hAnsi="Cambria"/>
          <w:spacing w:val="49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49"/>
        </w:rPr>
        <w:t xml:space="preserve"> </w:t>
      </w:r>
      <w:r w:rsidRPr="009D51F2">
        <w:rPr>
          <w:rFonts w:ascii="Cambria" w:hAnsi="Cambria"/>
        </w:rPr>
        <w:t>equidistance  line,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unless</w:t>
      </w:r>
      <w:r w:rsidRPr="009D51F2">
        <w:rPr>
          <w:rFonts w:ascii="Cambria" w:hAnsi="Cambria"/>
          <w:spacing w:val="4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use</w:t>
      </w:r>
      <w:r w:rsidRPr="009D51F2">
        <w:rPr>
          <w:rFonts w:ascii="Cambria" w:hAnsi="Cambria"/>
          <w:spacing w:val="4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49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feasible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or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otherwise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inappropriate.</w:t>
      </w:r>
      <w:r w:rsidRPr="009D51F2">
        <w:rPr>
          <w:rFonts w:ascii="Cambria" w:hAnsi="Cambria"/>
          <w:color w:val="0000FF"/>
          <w:vertAlign w:val="superscript"/>
        </w:rPr>
        <w:t>33</w:t>
      </w:r>
    </w:p>
    <w:p w:rsidR="009D51F2" w:rsidRPr="009D51F2" w:rsidRDefault="009D51F2" w:rsidP="009D51F2">
      <w:pPr>
        <w:pStyle w:val="a3"/>
        <w:spacing w:line="249" w:lineRule="auto"/>
        <w:ind w:left="117" w:right="157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the second stage, the Court considers whether there are any ‘relevant circum-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stances’ that may call for an adjustment or shifting of the provisional equidistance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line so as to achieve an equitable delimitation. If the Court concludes that such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circumstances are present, it may adjust or shift the equidistance line as necessary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take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account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those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circumstances.</w:t>
      </w:r>
      <w:r w:rsidRPr="009D51F2">
        <w:rPr>
          <w:rFonts w:ascii="Cambria" w:hAnsi="Cambria"/>
          <w:color w:val="0000FF"/>
          <w:vertAlign w:val="superscript"/>
        </w:rPr>
        <w:t>34</w:t>
      </w:r>
    </w:p>
    <w:p w:rsidR="009D51F2" w:rsidRPr="009D51F2" w:rsidRDefault="009D51F2" w:rsidP="009D51F2">
      <w:pPr>
        <w:pStyle w:val="a3"/>
        <w:spacing w:line="249" w:lineRule="auto"/>
        <w:ind w:left="117" w:right="156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Where the relevant circumstances so require, the provisional equidistance line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may be abandoned altogether, and other techniques, such as the use of an angle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bisector or the drawing of enclaves around isolated islands, may be employed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effect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delimitation.</w:t>
      </w:r>
      <w:r w:rsidRPr="009D51F2">
        <w:rPr>
          <w:rFonts w:ascii="Cambria" w:hAnsi="Cambria"/>
          <w:color w:val="0000FF"/>
          <w:vertAlign w:val="superscript"/>
        </w:rPr>
        <w:t>35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6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C5B331B" wp14:editId="11C46D66">
                <wp:simplePos x="0" y="0"/>
                <wp:positionH relativeFrom="page">
                  <wp:posOffset>683895</wp:posOffset>
                </wp:positionH>
                <wp:positionV relativeFrom="paragraph">
                  <wp:posOffset>219075</wp:posOffset>
                </wp:positionV>
                <wp:extent cx="1296035" cy="1270"/>
                <wp:effectExtent l="0" t="0" r="0" b="0"/>
                <wp:wrapTopAndBottom/>
                <wp:docPr id="286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D0D2" id="Freeform 279" o:spid="_x0000_s1026" style="position:absolute;margin-left:53.85pt;margin-top:17.25pt;width:10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jNBgMAAKg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59" w:line="218" w:lineRule="auto"/>
        <w:ind w:left="117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30</w:t>
      </w:r>
      <w:r w:rsidRPr="009D51F2">
        <w:rPr>
          <w:rFonts w:ascii="Cambria" w:hAnsi="Cambria"/>
          <w:sz w:val="17"/>
        </w:rPr>
        <w:t>More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specifically,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Court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concluded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that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limit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relevant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area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north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follows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30"/>
          <w:sz w:val="17"/>
        </w:rPr>
        <w:t xml:space="preserve"> </w:t>
      </w:r>
      <w:r w:rsidRPr="009D51F2">
        <w:rPr>
          <w:rFonts w:ascii="Cambria" w:hAnsi="Cambria"/>
          <w:sz w:val="17"/>
        </w:rPr>
        <w:t>boundary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between</w:t>
      </w:r>
      <w:r w:rsidRPr="009D51F2">
        <w:rPr>
          <w:rFonts w:ascii="Cambria" w:hAnsi="Cambria"/>
          <w:spacing w:val="32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Honduras,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laid</w:t>
      </w:r>
      <w:r w:rsidRPr="009D51F2">
        <w:rPr>
          <w:rFonts w:ascii="Cambria" w:hAnsi="Cambria"/>
          <w:spacing w:val="30"/>
          <w:sz w:val="17"/>
        </w:rPr>
        <w:t xml:space="preserve"> </w:t>
      </w:r>
      <w:r w:rsidRPr="009D51F2">
        <w:rPr>
          <w:rFonts w:ascii="Cambria" w:hAnsi="Cambria"/>
          <w:sz w:val="17"/>
        </w:rPr>
        <w:t>down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30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30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31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8 October 2007, until it reaches latitude 16</w:t>
      </w:r>
      <w:r w:rsidRPr="009D51F2">
        <w:rPr>
          <w:rFonts w:ascii="Cambria" w:hAnsi="Cambria"/>
          <w:sz w:val="17"/>
          <w:vertAlign w:val="superscript"/>
        </w:rPr>
        <w:t>◦</w:t>
      </w:r>
      <w:r w:rsidRPr="009D51F2">
        <w:rPr>
          <w:rFonts w:ascii="Cambria" w:hAnsi="Cambria"/>
          <w:sz w:val="17"/>
        </w:rPr>
        <w:t xml:space="preserve"> north. It then continues due east until it reaches the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boundary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Colombia-Jamaica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‘Joint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Regime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Area’.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From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that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point,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it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follows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boundary</w:t>
      </w:r>
    </w:p>
    <w:p w:rsidR="009D51F2" w:rsidRPr="009D51F2" w:rsidRDefault="009D51F2" w:rsidP="009D51F2">
      <w:pPr>
        <w:spacing w:before="10" w:line="244" w:lineRule="auto"/>
        <w:ind w:left="117" w:right="15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of that Area, skirting a line 12 nm from Serranilla, until it intersects with the line 200 nm from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Nicaragua.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south,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boundary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relevant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area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begins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east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point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where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line 200 nm from Nicaragua intersects with the boundary line agreed between Colombia and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Panama. It then follows the Colombia-Panama line to the west until it reaches the line agreed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between Colombia and Costa Rica. It follows that line westwards and then northwards, until it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intersects with a hypothetical equidistance line between the Costa Rican and Nicaraguan coasts.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686,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164–165.</w:t>
      </w:r>
    </w:p>
    <w:p w:rsidR="009D51F2" w:rsidRPr="009D51F2" w:rsidRDefault="009D51F2" w:rsidP="009D51F2">
      <w:pPr>
        <w:spacing w:before="38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31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7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64.</w: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32</w:t>
      </w:r>
      <w:r w:rsidRPr="009D51F2">
        <w:rPr>
          <w:rFonts w:ascii="Cambria" w:hAnsi="Cambria"/>
          <w:i/>
          <w:sz w:val="17"/>
        </w:rPr>
        <w:t>Libya/Malta</w:t>
      </w:r>
      <w:r w:rsidRPr="009D51F2">
        <w:rPr>
          <w:rFonts w:ascii="Cambria" w:hAnsi="Cambria"/>
          <w:i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46,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60;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</w:p>
    <w:p w:rsidR="009D51F2" w:rsidRPr="009D51F2" w:rsidRDefault="009D51F2" w:rsidP="009D51F2">
      <w:pPr>
        <w:spacing w:before="3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101–103,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115–122.</w:t>
      </w:r>
    </w:p>
    <w:p w:rsidR="009D51F2" w:rsidRPr="009D51F2" w:rsidRDefault="009D51F2" w:rsidP="009D51F2">
      <w:pPr>
        <w:spacing w:before="44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33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4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4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4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4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4"/>
          <w:sz w:val="17"/>
        </w:rPr>
        <w:t xml:space="preserve"> </w:t>
      </w:r>
      <w:r w:rsidRPr="009D51F2">
        <w:rPr>
          <w:rFonts w:ascii="Cambria" w:hAnsi="Cambria"/>
          <w:sz w:val="17"/>
        </w:rPr>
        <w:t>101,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45"/>
          <w:sz w:val="17"/>
        </w:rPr>
        <w:t xml:space="preserve"> </w:t>
      </w:r>
      <w:r w:rsidRPr="009D51F2">
        <w:rPr>
          <w:rFonts w:ascii="Cambria" w:hAnsi="Cambria"/>
          <w:sz w:val="17"/>
        </w:rPr>
        <w:t>116;</w:t>
      </w:r>
      <w:r w:rsidRPr="009D51F2">
        <w:rPr>
          <w:rFonts w:ascii="Cambria" w:hAnsi="Cambria"/>
          <w:spacing w:val="4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44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4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Honduras</w:t>
      </w:r>
    </w:p>
    <w:p w:rsidR="009D51F2" w:rsidRPr="009D51F2" w:rsidRDefault="009D51F2" w:rsidP="009D51F2">
      <w:pPr>
        <w:spacing w:before="4"/>
        <w:ind w:left="11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12,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745,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281.</w:t>
      </w:r>
    </w:p>
    <w:p w:rsidR="009D51F2" w:rsidRPr="009D51F2" w:rsidRDefault="009D51F2" w:rsidP="009D51F2">
      <w:pPr>
        <w:spacing w:before="43" w:line="244" w:lineRule="auto"/>
        <w:ind w:left="117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34</w:t>
      </w:r>
      <w:r w:rsidRPr="009D51F2">
        <w:rPr>
          <w:rFonts w:ascii="Cambria" w:hAnsi="Cambria"/>
          <w:i/>
          <w:sz w:val="17"/>
        </w:rPr>
        <w:t>Libya/Malta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47,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63;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Maritime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Delimitation</w:t>
      </w:r>
      <w:r w:rsidRPr="009D51F2">
        <w:rPr>
          <w:rFonts w:ascii="Cambria" w:hAnsi="Cambria"/>
          <w:i/>
          <w:spacing w:val="-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in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the</w:t>
      </w:r>
      <w:r w:rsidRPr="009D51F2">
        <w:rPr>
          <w:rFonts w:ascii="Cambria" w:hAnsi="Cambria"/>
          <w:i/>
          <w:spacing w:val="-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Area</w:t>
      </w:r>
      <w:r w:rsidRPr="009D51F2">
        <w:rPr>
          <w:rFonts w:ascii="Cambria" w:hAnsi="Cambria"/>
          <w:i/>
          <w:spacing w:val="-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between</w:t>
      </w:r>
      <w:r w:rsidRPr="009D51F2">
        <w:rPr>
          <w:rFonts w:ascii="Cambria" w:hAnsi="Cambria"/>
          <w:i/>
          <w:spacing w:val="-40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Greenland and Jan Mayen (Denmark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Norway) Judgment, ICJ Reports 1993</w:t>
      </w:r>
      <w:r w:rsidRPr="009D51F2">
        <w:rPr>
          <w:rFonts w:ascii="Cambria" w:hAnsi="Cambria"/>
          <w:sz w:val="17"/>
        </w:rPr>
        <w:t>, pp. 79–81, paras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91–92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(hereinafter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‘</w:t>
      </w:r>
      <w:r w:rsidRPr="009D51F2">
        <w:rPr>
          <w:rFonts w:ascii="Cambria" w:hAnsi="Cambria"/>
          <w:i/>
          <w:sz w:val="17"/>
        </w:rPr>
        <w:t>Jan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Mayen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(Judgment)’).</w:t>
      </w:r>
    </w:p>
    <w:p w:rsidR="009D51F2" w:rsidRPr="009D51F2" w:rsidRDefault="009D51F2" w:rsidP="009D51F2">
      <w:pPr>
        <w:spacing w:before="39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35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1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58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5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7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57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58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58"/>
          <w:sz w:val="17"/>
        </w:rPr>
        <w:t xml:space="preserve"> </w:t>
      </w:r>
      <w:r w:rsidRPr="009D51F2">
        <w:rPr>
          <w:rFonts w:ascii="Cambria" w:hAnsi="Cambria"/>
          <w:sz w:val="17"/>
        </w:rPr>
        <w:t>101–103,</w:t>
      </w:r>
      <w:r w:rsidRPr="009D51F2">
        <w:rPr>
          <w:rFonts w:ascii="Cambria" w:hAnsi="Cambria"/>
          <w:spacing w:val="57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58"/>
          <w:sz w:val="17"/>
        </w:rPr>
        <w:t xml:space="preserve"> </w:t>
      </w:r>
      <w:r w:rsidRPr="009D51F2">
        <w:rPr>
          <w:rFonts w:ascii="Cambria" w:hAnsi="Cambria"/>
          <w:sz w:val="17"/>
        </w:rPr>
        <w:t>119–121;</w:t>
      </w:r>
      <w:r w:rsidRPr="009D51F2">
        <w:rPr>
          <w:rFonts w:ascii="Cambria" w:hAnsi="Cambria"/>
          <w:spacing w:val="5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</w:p>
    <w:p w:rsidR="009D51F2" w:rsidRPr="009D51F2" w:rsidRDefault="009D51F2" w:rsidP="009D51F2">
      <w:pPr>
        <w:spacing w:before="4" w:line="244" w:lineRule="auto"/>
        <w:ind w:left="117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 xml:space="preserve">Honduras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 xml:space="preserve">n. 12, p. 745, para 281; </w:t>
      </w:r>
      <w:r w:rsidRPr="009D51F2">
        <w:rPr>
          <w:rFonts w:ascii="Cambria" w:hAnsi="Cambria"/>
          <w:i/>
          <w:sz w:val="17"/>
        </w:rPr>
        <w:t>Delimitation of the maritime boundary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between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Guinea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Guinea-Bissau,</w:t>
      </w:r>
      <w:r w:rsidRPr="009D51F2">
        <w:rPr>
          <w:rFonts w:ascii="Cambria" w:hAnsi="Cambria"/>
          <w:i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Decision,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14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February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1985,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ILR,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Vol.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77,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635.</w:t>
      </w:r>
    </w:p>
    <w:p w:rsidR="009D51F2" w:rsidRPr="009D51F2" w:rsidRDefault="009D51F2" w:rsidP="009D51F2">
      <w:pPr>
        <w:spacing w:line="244" w:lineRule="auto"/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124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rPr>
          <w:rFonts w:ascii="Cambria" w:hAnsi="Cambria"/>
          <w:sz w:val="28"/>
        </w:rPr>
      </w:pPr>
      <w:r w:rsidRPr="009D51F2">
        <w:rPr>
          <w:rFonts w:ascii="Cambria" w:hAnsi="Cambria"/>
          <w:noProof/>
        </w:rPr>
        <w:drawing>
          <wp:anchor distT="0" distB="0" distL="0" distR="0" simplePos="0" relativeHeight="251660288" behindDoc="0" locked="0" layoutInCell="1" allowOverlap="1" wp14:anchorId="37A5ACAF" wp14:editId="69DE8C1D">
            <wp:simplePos x="0" y="0"/>
            <wp:positionH relativeFrom="page">
              <wp:posOffset>767524</wp:posOffset>
            </wp:positionH>
            <wp:positionV relativeFrom="paragraph">
              <wp:posOffset>229829</wp:posOffset>
            </wp:positionV>
            <wp:extent cx="4048257" cy="6321552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257" cy="632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F2" w:rsidRPr="009D51F2" w:rsidRDefault="009D51F2" w:rsidP="009D51F2">
      <w:pPr>
        <w:spacing w:before="131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4</w:t>
      </w:r>
      <w:r w:rsidRPr="009D51F2">
        <w:rPr>
          <w:rFonts w:ascii="Cambria" w:hAnsi="Cambria"/>
          <w:spacing w:val="5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relevant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area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according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Court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125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line="249" w:lineRule="auto"/>
        <w:ind w:left="117" w:right="157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the third and final stage, a ‘disproportionality’ test is conducted to verify 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line the results from the application of the first two steps does not lead to any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marked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disproportion,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determined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comparing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ratio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Parties’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coastal lengths and the resulting ratio of their maritime areas. In the absence of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substantial disproportionality between these two ratios, the delimitation will be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deemed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equitable.</w:t>
      </w:r>
      <w:r w:rsidRPr="009D51F2">
        <w:rPr>
          <w:rFonts w:ascii="Cambria" w:hAnsi="Cambria"/>
          <w:color w:val="0000FF"/>
          <w:vertAlign w:val="superscript"/>
        </w:rPr>
        <w:t>36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three-stage process, as the Court has repeatedly emphasized, ‘is not,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5"/>
        </w:rPr>
        <w:t xml:space="preserve">course, to be applied in a mechanical fashion and </w:t>
      </w:r>
      <w:r w:rsidRPr="009D51F2">
        <w:rPr>
          <w:rFonts w:ascii="Cambria" w:hAnsi="Cambria"/>
          <w:spacing w:val="10"/>
          <w:w w:val="95"/>
        </w:rPr>
        <w:t xml:space="preserve">[.. </w:t>
      </w:r>
      <w:r w:rsidRPr="009D51F2">
        <w:rPr>
          <w:rFonts w:ascii="Cambria" w:hAnsi="Cambria"/>
          <w:w w:val="95"/>
        </w:rPr>
        <w:t>.] it will not be appropriate in</w:t>
      </w:r>
      <w:r w:rsidRPr="009D51F2">
        <w:rPr>
          <w:rFonts w:ascii="Cambria" w:hAnsi="Cambria"/>
          <w:spacing w:val="1"/>
          <w:w w:val="95"/>
        </w:rPr>
        <w:t xml:space="preserve"> </w:t>
      </w:r>
      <w:r w:rsidRPr="009D51F2">
        <w:rPr>
          <w:rFonts w:ascii="Cambria" w:hAnsi="Cambria"/>
        </w:rPr>
        <w:t>every case to begin with a provisional equidistance/median line.’</w:t>
      </w:r>
      <w:r w:rsidRPr="009D51F2">
        <w:rPr>
          <w:rFonts w:ascii="Cambria" w:hAnsi="Cambria"/>
          <w:color w:val="0000FF"/>
          <w:vertAlign w:val="superscript"/>
        </w:rPr>
        <w:t>37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question of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whether it was appropriate to start with an equidistance line in the geographical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circumstances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case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took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center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stage.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insisted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application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 strict, unmodified equidistance line between the west-facing coasts of its islands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 the Nicaraguan coastline, including the fringing islands.</w:t>
      </w:r>
      <w:r w:rsidRPr="009D51F2">
        <w:rPr>
          <w:rFonts w:ascii="Cambria" w:hAnsi="Cambria"/>
          <w:color w:val="0000FF"/>
          <w:vertAlign w:val="superscript"/>
        </w:rPr>
        <w:t>38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Its proposed bound-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ary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depicted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Fig.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color w:val="0000FF"/>
        </w:rPr>
        <w:t>5</w:t>
      </w:r>
      <w:r w:rsidRPr="009D51F2">
        <w:rPr>
          <w:rFonts w:ascii="Cambria" w:hAnsi="Cambria"/>
        </w:rPr>
        <w:t>.</w:t>
      </w:r>
      <w:r w:rsidRPr="009D51F2">
        <w:rPr>
          <w:rFonts w:ascii="Cambria" w:hAnsi="Cambria"/>
          <w:color w:val="0000FF"/>
          <w:vertAlign w:val="superscript"/>
        </w:rPr>
        <w:t>39</w:t>
      </w:r>
    </w:p>
    <w:p w:rsidR="009D51F2" w:rsidRPr="009D51F2" w:rsidRDefault="009D51F2" w:rsidP="009D51F2">
      <w:pPr>
        <w:pStyle w:val="a3"/>
        <w:spacing w:line="249" w:lineRule="auto"/>
        <w:ind w:left="117" w:right="156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Nicaragua saw that approach as inherently inequitable: the line so drawn would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cut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off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eastward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projection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extensive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mainland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deprive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any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east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hypothetical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‘line’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formed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small islands, thus allocating some three quarters of the relevant area to Colombia,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and confining Nicaragua to a narrow band of sea extending only some 55 nautical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miles from its mainland (and even less from its fringing islands) despite its much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longer coastline. Given these circumstances, Nicaragua argued that the appropriate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provisional delimitation line should be enclaves drawn around all of Colombia’s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(12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larger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islands,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3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nm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small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cays).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decided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abandon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standard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methodology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regularly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employed in prior cases, and commenced the delimitation process, as has become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customary, by constructing a provisional equidistance line between Nicaragua’s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islands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(as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had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proposed).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This approach was criticized by some Judges, including Judge Xue, who in her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separate Declaration stated that she did not believe the Court should have wedded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itself to a provisional equidistance line, which (as discussed below) it then had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modify substantially to achieve an equitable delimitation. Nevertheless, Judge Xue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and the other Judges uncomfortable with the Court’s reliance on this approach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agreed that the result ultimately reached by the Court was an equitable one.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particular, all of the judges agreed that the Parties had overlapping entitlements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east of Colombia’s islands, from which area Nicaragua could not be excluded,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considerable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disparity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lengths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had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taken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into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account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determining the course of the maritime boundary. As reflected in the Judgment,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however,</w:t>
      </w:r>
      <w:r w:rsidRPr="009D51F2">
        <w:rPr>
          <w:rFonts w:ascii="Cambria" w:hAnsi="Cambria"/>
          <w:spacing w:val="35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35"/>
        </w:rPr>
        <w:t xml:space="preserve"> </w:t>
      </w:r>
      <w:r w:rsidRPr="009D51F2">
        <w:rPr>
          <w:rFonts w:ascii="Cambria" w:hAnsi="Cambria"/>
        </w:rPr>
        <w:t>majority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concluded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those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factors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were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35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considered</w:t>
      </w:r>
      <w:r w:rsidRPr="009D51F2">
        <w:rPr>
          <w:rFonts w:ascii="Cambria" w:hAnsi="Cambria"/>
          <w:spacing w:val="35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35"/>
        </w:rPr>
        <w:t xml:space="preserve"> </w:t>
      </w:r>
      <w:r w:rsidRPr="009D51F2">
        <w:rPr>
          <w:rFonts w:ascii="Cambria" w:hAnsi="Cambria"/>
        </w:rPr>
        <w:t>the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  <w:sz w:val="19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9B22CDF" wp14:editId="637035E9">
                <wp:simplePos x="0" y="0"/>
                <wp:positionH relativeFrom="page">
                  <wp:posOffset>683895</wp:posOffset>
                </wp:positionH>
                <wp:positionV relativeFrom="paragraph">
                  <wp:posOffset>167005</wp:posOffset>
                </wp:positionV>
                <wp:extent cx="1296035" cy="1270"/>
                <wp:effectExtent l="0" t="0" r="0" b="0"/>
                <wp:wrapTopAndBottom/>
                <wp:docPr id="285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0E9D" id="Freeform 278" o:spid="_x0000_s1026" style="position:absolute;margin-left:53.85pt;margin-top:13.15pt;width:10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AdBQMAAKg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36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103,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122.</w:t>
      </w:r>
    </w:p>
    <w:p w:rsidR="009D51F2" w:rsidRPr="009D51F2" w:rsidRDefault="009D51F2" w:rsidP="009D51F2">
      <w:pPr>
        <w:spacing w:before="43" w:line="244" w:lineRule="auto"/>
        <w:ind w:left="117" w:right="155" w:hanging="1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37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696,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194;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Honduras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>12, p. 741, para</w:t>
      </w:r>
      <w:r w:rsidRPr="009D51F2">
        <w:rPr>
          <w:rFonts w:ascii="Cambria" w:hAnsi="Cambria"/>
          <w:spacing w:val="42"/>
          <w:sz w:val="17"/>
        </w:rPr>
        <w:t xml:space="preserve"> </w:t>
      </w:r>
      <w:r w:rsidRPr="009D51F2">
        <w:rPr>
          <w:rFonts w:ascii="Cambria" w:hAnsi="Cambria"/>
          <w:sz w:val="17"/>
        </w:rPr>
        <w:t>272 and</w:t>
      </w:r>
      <w:r w:rsidRPr="009D51F2">
        <w:rPr>
          <w:rFonts w:ascii="Cambria" w:hAnsi="Cambria"/>
          <w:spacing w:val="4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43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2"/>
          <w:sz w:val="17"/>
        </w:rPr>
        <w:t xml:space="preserve"> </w:t>
      </w:r>
      <w:r w:rsidRPr="009D51F2">
        <w:rPr>
          <w:rFonts w:ascii="Cambria" w:hAnsi="Cambria"/>
          <w:sz w:val="17"/>
        </w:rPr>
        <w:t>n. 16,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101,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116.</w:t>
      </w:r>
    </w:p>
    <w:p w:rsidR="009D51F2" w:rsidRPr="009D51F2" w:rsidRDefault="009D51F2" w:rsidP="009D51F2">
      <w:pPr>
        <w:spacing w:before="40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38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700,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206.</w:t>
      </w:r>
    </w:p>
    <w:p w:rsidR="009D51F2" w:rsidRPr="009D51F2" w:rsidRDefault="009D51F2" w:rsidP="009D51F2">
      <w:pPr>
        <w:spacing w:before="43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39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3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49.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126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rPr>
          <w:rFonts w:ascii="Cambria" w:hAnsi="Cambria"/>
          <w:sz w:val="28"/>
        </w:rPr>
      </w:pPr>
      <w:r w:rsidRPr="009D51F2">
        <w:rPr>
          <w:rFonts w:ascii="Cambria" w:hAnsi="Cambria"/>
          <w:noProof/>
        </w:rPr>
        <w:drawing>
          <wp:anchor distT="0" distB="0" distL="0" distR="0" simplePos="0" relativeHeight="251661312" behindDoc="0" locked="0" layoutInCell="1" allowOverlap="1" wp14:anchorId="62D10FBF" wp14:editId="09560601">
            <wp:simplePos x="0" y="0"/>
            <wp:positionH relativeFrom="page">
              <wp:posOffset>769683</wp:posOffset>
            </wp:positionH>
            <wp:positionV relativeFrom="paragraph">
              <wp:posOffset>229829</wp:posOffset>
            </wp:positionV>
            <wp:extent cx="4047444" cy="6291072"/>
            <wp:effectExtent l="0" t="0" r="0" b="0"/>
            <wp:wrapTopAndBottom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444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F2" w:rsidRPr="009D51F2" w:rsidRDefault="009D51F2" w:rsidP="009D51F2">
      <w:pPr>
        <w:pStyle w:val="a3"/>
        <w:rPr>
          <w:rFonts w:ascii="Cambria" w:hAnsi="Cambria"/>
          <w:sz w:val="16"/>
        </w:rPr>
      </w:pPr>
    </w:p>
    <w:p w:rsidR="009D51F2" w:rsidRPr="009D51F2" w:rsidRDefault="009D51F2" w:rsidP="009D51F2">
      <w:pPr>
        <w:spacing w:before="1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5</w:t>
      </w:r>
      <w:r w:rsidRPr="009D51F2">
        <w:rPr>
          <w:rFonts w:ascii="Cambria" w:hAnsi="Cambria"/>
          <w:spacing w:val="54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boundary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according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Colombia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127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second stage of the delimitation process, and ‘do not justify discarding the entire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methodology and substituting an approach in which the starting-point is the con-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struction of enclaves for each island, rather than the construction of a provisional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median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line.’</w:t>
      </w:r>
      <w:r w:rsidRPr="009D51F2">
        <w:rPr>
          <w:rFonts w:ascii="Cambria" w:hAnsi="Cambria"/>
          <w:color w:val="0000FF"/>
          <w:vertAlign w:val="superscript"/>
        </w:rPr>
        <w:t>40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same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time,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Judgment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emphasizes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following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three-step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approach and starting with a provisional equidistance line ‘does not preclude very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substantial adjustment to, or shifting of, the provisional line in an appropriate case,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nor does it preclude the use of enclaving in those areas where the use of such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technique is needed to achieve an equitable result.’</w:t>
      </w:r>
      <w:r w:rsidRPr="009D51F2">
        <w:rPr>
          <w:rFonts w:ascii="Cambria" w:hAnsi="Cambria"/>
          <w:color w:val="0000FF"/>
          <w:vertAlign w:val="superscript"/>
        </w:rPr>
        <w:t>41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Court thus proceeded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accordance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standard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three-step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method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described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detail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below.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10"/>
        <w:rPr>
          <w:rFonts w:ascii="Cambria" w:hAnsi="Cambria"/>
        </w:rPr>
      </w:pPr>
    </w:p>
    <w:p w:rsidR="009D51F2" w:rsidRPr="009D51F2" w:rsidRDefault="009D51F2" w:rsidP="009D51F2">
      <w:pPr>
        <w:pStyle w:val="a4"/>
        <w:numPr>
          <w:ilvl w:val="2"/>
          <w:numId w:val="1"/>
        </w:numPr>
        <w:tabs>
          <w:tab w:val="left" w:pos="715"/>
          <w:tab w:val="left" w:pos="716"/>
        </w:tabs>
        <w:rPr>
          <w:rFonts w:ascii="Cambria" w:hAnsi="Cambria"/>
          <w:sz w:val="20"/>
        </w:rPr>
      </w:pPr>
      <w:r w:rsidRPr="009D51F2">
        <w:rPr>
          <w:rFonts w:ascii="Cambria" w:hAnsi="Cambria"/>
          <w:w w:val="105"/>
          <w:sz w:val="20"/>
        </w:rPr>
        <w:t>Construction</w:t>
      </w:r>
      <w:r w:rsidRPr="009D51F2">
        <w:rPr>
          <w:rFonts w:ascii="Cambria" w:hAnsi="Cambria"/>
          <w:spacing w:val="19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of</w:t>
      </w:r>
      <w:r w:rsidRPr="009D51F2">
        <w:rPr>
          <w:rFonts w:ascii="Cambria" w:hAnsi="Cambria"/>
          <w:spacing w:val="16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the</w:t>
      </w:r>
      <w:r w:rsidRPr="009D51F2">
        <w:rPr>
          <w:rFonts w:ascii="Cambria" w:hAnsi="Cambria"/>
          <w:spacing w:val="18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Provisional</w:t>
      </w:r>
      <w:r w:rsidRPr="009D51F2">
        <w:rPr>
          <w:rFonts w:ascii="Cambria" w:hAnsi="Cambria"/>
          <w:spacing w:val="18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Median</w:t>
      </w:r>
      <w:r w:rsidRPr="009D51F2">
        <w:rPr>
          <w:rFonts w:ascii="Cambria" w:hAnsi="Cambria"/>
          <w:spacing w:val="19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Line</w:t>
      </w:r>
    </w:p>
    <w:p w:rsidR="009D51F2" w:rsidRPr="009D51F2" w:rsidRDefault="009D51F2" w:rsidP="009D51F2">
      <w:pPr>
        <w:pStyle w:val="a3"/>
        <w:spacing w:before="6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Consistent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prior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decisions,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constructed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line between the Nicaragua’s mainland (including fringing islands) and Colombia’s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islands,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reference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points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considered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appropriate.</w:t>
      </w:r>
      <w:r w:rsidRPr="009D51F2">
        <w:rPr>
          <w:rFonts w:ascii="Cambria" w:hAnsi="Cambria"/>
          <w:color w:val="0000FF"/>
          <w:vertAlign w:val="superscript"/>
        </w:rPr>
        <w:t>42</w:t>
      </w:r>
    </w:p>
    <w:p w:rsidR="009D51F2" w:rsidRPr="009D51F2" w:rsidRDefault="009D51F2" w:rsidP="009D51F2">
      <w:pPr>
        <w:pStyle w:val="a3"/>
        <w:spacing w:line="244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Nicaraguan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coast,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used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points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located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Edinburgh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Reef,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Muerto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Cay,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Miskito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Cays,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Ned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Thomas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Cay,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Roca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Tyra,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Little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Corn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Island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Great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Corn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Island.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Colombian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coast,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placed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points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Santa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Catalina,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99"/>
        </w:rPr>
        <w:t>Provi</w:t>
      </w:r>
      <w:r w:rsidRPr="009D51F2">
        <w:rPr>
          <w:rFonts w:ascii="Cambria" w:hAnsi="Cambria"/>
          <w:spacing w:val="1"/>
          <w:w w:val="99"/>
        </w:rPr>
        <w:t>d</w:t>
      </w:r>
      <w:r w:rsidRPr="009D51F2">
        <w:rPr>
          <w:rFonts w:ascii="Cambria" w:hAnsi="Cambria"/>
        </w:rPr>
        <w:t>encia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  <w:w w:val="99"/>
        </w:rPr>
        <w:t>San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1"/>
          <w:w w:val="99"/>
        </w:rPr>
        <w:t>r</w:t>
      </w:r>
      <w:r w:rsidRPr="009D51F2">
        <w:rPr>
          <w:rFonts w:ascii="Cambria" w:hAnsi="Cambria"/>
          <w:spacing w:val="-77"/>
        </w:rPr>
        <w:t>e</w:t>
      </w:r>
      <w:r w:rsidRPr="009D51F2">
        <w:rPr>
          <w:rFonts w:ascii="Cambria" w:hAnsi="Cambria"/>
          <w:spacing w:val="10"/>
          <w:w w:val="99"/>
          <w:position w:val="1"/>
        </w:rPr>
        <w:t>´</w:t>
      </w:r>
      <w:r w:rsidRPr="009D51F2">
        <w:rPr>
          <w:rFonts w:ascii="Cambria" w:hAnsi="Cambria"/>
          <w:w w:val="98"/>
        </w:rPr>
        <w:t>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  <w:w w:val="99"/>
        </w:rPr>
        <w:t>Islands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on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Albur</w:t>
      </w:r>
      <w:r w:rsidRPr="009D51F2">
        <w:rPr>
          <w:rFonts w:ascii="Cambria" w:hAnsi="Cambria"/>
          <w:spacing w:val="1"/>
          <w:w w:val="99"/>
        </w:rPr>
        <w:t>q</w:t>
      </w:r>
      <w:r w:rsidRPr="009D51F2">
        <w:rPr>
          <w:rFonts w:ascii="Cambria" w:hAnsi="Cambria"/>
          <w:w w:val="99"/>
        </w:rPr>
        <w:t>uerque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  <w:w w:val="99"/>
        </w:rPr>
        <w:t>Cay.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  <w:w w:val="99"/>
        </w:rPr>
        <w:t>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  <w:w w:val="99"/>
        </w:rPr>
        <w:t>same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time,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it decided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 xml:space="preserve">that </w:t>
      </w:r>
      <w:r w:rsidRPr="009D51F2">
        <w:rPr>
          <w:rFonts w:ascii="Cambria" w:hAnsi="Cambria"/>
          <w:w w:val="99"/>
        </w:rPr>
        <w:t>Quitasu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spacing w:val="-100"/>
          <w:w w:val="99"/>
        </w:rPr>
        <w:t>n</w:t>
      </w:r>
      <w:r w:rsidRPr="009D51F2">
        <w:rPr>
          <w:rFonts w:ascii="Cambria" w:hAnsi="Cambria"/>
          <w:w w:val="94"/>
          <w:position w:val="1"/>
        </w:rPr>
        <w:t>~</w:t>
      </w:r>
      <w:r w:rsidRPr="009D51F2">
        <w:rPr>
          <w:rFonts w:ascii="Cambria" w:hAnsi="Cambria"/>
          <w:w w:val="99"/>
        </w:rPr>
        <w:t>o,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Serrana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Low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Cay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w w:val="99"/>
        </w:rPr>
        <w:t>(w</w:t>
      </w:r>
      <w:r w:rsidRPr="009D51F2">
        <w:rPr>
          <w:rFonts w:ascii="Cambria" w:hAnsi="Cambria"/>
          <w:spacing w:val="1"/>
          <w:w w:val="99"/>
        </w:rPr>
        <w:t>h</w:t>
      </w:r>
      <w:r w:rsidRPr="009D51F2">
        <w:rPr>
          <w:rFonts w:ascii="Cambria" w:hAnsi="Cambria"/>
        </w:rPr>
        <w:t xml:space="preserve">ere </w:t>
      </w:r>
      <w:r w:rsidRPr="009D51F2">
        <w:rPr>
          <w:rFonts w:ascii="Cambria" w:hAnsi="Cambria"/>
          <w:w w:val="99"/>
        </w:rPr>
        <w:t>Colomb</w:t>
      </w:r>
      <w:r w:rsidRPr="009D51F2">
        <w:rPr>
          <w:rFonts w:ascii="Cambria" w:hAnsi="Cambria"/>
          <w:spacing w:val="1"/>
          <w:w w:val="99"/>
        </w:rPr>
        <w:t>i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spacing w:val="1"/>
          <w:w w:val="99"/>
        </w:rPr>
        <w:t>h</w:t>
      </w:r>
      <w:r w:rsidRPr="009D51F2">
        <w:rPr>
          <w:rFonts w:ascii="Cambria" w:hAnsi="Cambria"/>
          <w:w w:val="99"/>
        </w:rPr>
        <w:t>ad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  <w:w w:val="99"/>
        </w:rPr>
        <w:t>propo</w:t>
      </w:r>
      <w:r w:rsidRPr="009D51F2">
        <w:rPr>
          <w:rFonts w:ascii="Cambria" w:hAnsi="Cambria"/>
          <w:spacing w:val="1"/>
          <w:w w:val="99"/>
        </w:rPr>
        <w:t>s</w:t>
      </w:r>
      <w:r w:rsidRPr="009D51F2">
        <w:rPr>
          <w:rFonts w:ascii="Cambria" w:hAnsi="Cambria"/>
          <w:w w:val="99"/>
        </w:rPr>
        <w:t>ed</w:t>
      </w:r>
      <w:r w:rsidRPr="009D51F2">
        <w:rPr>
          <w:rFonts w:ascii="Cambria" w:hAnsi="Cambria"/>
        </w:rPr>
        <w:t xml:space="preserve"> the placement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points)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were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too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insignificant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used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construction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line.</w:t>
      </w:r>
    </w:p>
    <w:p w:rsidR="009D51F2" w:rsidRPr="009D51F2" w:rsidRDefault="009D51F2" w:rsidP="009D51F2">
      <w:pPr>
        <w:pStyle w:val="a3"/>
        <w:spacing w:before="10"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ICJ’s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unwillingness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place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points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tiny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insular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features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goes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back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 xml:space="preserve">least as far as the </w:t>
      </w:r>
      <w:r w:rsidRPr="009D51F2">
        <w:rPr>
          <w:rFonts w:ascii="Cambria" w:hAnsi="Cambria"/>
          <w:i/>
        </w:rPr>
        <w:t xml:space="preserve">Gulf of Maine </w:t>
      </w:r>
      <w:r w:rsidRPr="009D51F2">
        <w:rPr>
          <w:rFonts w:ascii="Cambria" w:hAnsi="Cambria"/>
        </w:rPr>
        <w:t>case, decided more than 30 years ago. In 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Judgment, a Chamber of the Court warned of ‘the potential disadvantages inherent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 any method which takes tiny islands, uninhabited rocks or low-tide elevations,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sometimes lying at a considerable distance from terra firma, as a basepoint for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drawing of a line intended to effect an equal division of a given area.’</w:t>
      </w:r>
      <w:r w:rsidRPr="009D51F2">
        <w:rPr>
          <w:rFonts w:ascii="Cambria" w:hAnsi="Cambria"/>
          <w:color w:val="0000FF"/>
          <w:vertAlign w:val="superscript"/>
        </w:rPr>
        <w:t>43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Chamber expressly objected to ‘making a series of such minor features the very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basis for the determination of the dividing line, or for transforming them into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succession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basepoints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geometrical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construction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entire</w:t>
      </w:r>
      <w:r w:rsidRPr="009D51F2">
        <w:rPr>
          <w:rFonts w:ascii="Cambria" w:hAnsi="Cambria"/>
          <w:spacing w:val="10"/>
        </w:rPr>
        <w:t xml:space="preserve"> </w:t>
      </w:r>
      <w:r w:rsidRPr="009D51F2">
        <w:rPr>
          <w:rFonts w:ascii="Cambria" w:hAnsi="Cambria"/>
        </w:rPr>
        <w:t>line.’</w:t>
      </w:r>
      <w:r w:rsidRPr="009D51F2">
        <w:rPr>
          <w:rFonts w:ascii="Cambria" w:hAnsi="Cambria"/>
          <w:color w:val="0000FF"/>
          <w:vertAlign w:val="superscript"/>
        </w:rPr>
        <w:t>44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Similarly,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i/>
        </w:rPr>
        <w:t>Libya/Malta,</w:t>
      </w:r>
      <w:r w:rsidRPr="009D51F2">
        <w:rPr>
          <w:rFonts w:ascii="Cambria" w:hAnsi="Cambria"/>
          <w:i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ruled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‘the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equitableness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equidistance line depends on whether the precaution is taken of eliminating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disproportionate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effect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certain</w:t>
      </w:r>
      <w:r w:rsidRPr="009D51F2">
        <w:rPr>
          <w:rFonts w:ascii="Cambria" w:hAnsi="Cambria"/>
          <w:spacing w:val="18"/>
        </w:rPr>
        <w:t xml:space="preserve"> </w:t>
      </w:r>
      <w:r w:rsidRPr="009D51F2">
        <w:rPr>
          <w:rFonts w:ascii="Cambria" w:hAnsi="Cambria"/>
        </w:rPr>
        <w:t>“islets,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rocks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minor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projections.”’</w:t>
      </w:r>
      <w:r w:rsidRPr="009D51F2">
        <w:rPr>
          <w:rFonts w:ascii="Cambria" w:hAnsi="Cambria"/>
          <w:color w:val="0000FF"/>
          <w:vertAlign w:val="superscript"/>
        </w:rPr>
        <w:t>45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10"/>
        <w:rPr>
          <w:rFonts w:ascii="Cambria" w:hAnsi="Cambria"/>
          <w:sz w:val="22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311241" wp14:editId="299622CD">
                <wp:simplePos x="0" y="0"/>
                <wp:positionH relativeFrom="page">
                  <wp:posOffset>683895</wp:posOffset>
                </wp:positionH>
                <wp:positionV relativeFrom="paragraph">
                  <wp:posOffset>195580</wp:posOffset>
                </wp:positionV>
                <wp:extent cx="1296035" cy="1270"/>
                <wp:effectExtent l="0" t="0" r="0" b="0"/>
                <wp:wrapTopAndBottom/>
                <wp:docPr id="284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7111" id="Freeform 277" o:spid="_x0000_s1026" style="position:absolute;margin-left:53.85pt;margin-top:15.4pt;width:10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40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697,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196.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105"/>
          <w:sz w:val="17"/>
          <w:vertAlign w:val="superscript"/>
        </w:rPr>
        <w:t>41</w:t>
      </w:r>
      <w:r w:rsidRPr="009D51F2">
        <w:rPr>
          <w:rFonts w:ascii="Cambria" w:hAnsi="Cambria"/>
          <w:i/>
          <w:w w:val="105"/>
          <w:sz w:val="17"/>
        </w:rPr>
        <w:t>Ibid</w:t>
      </w:r>
      <w:r w:rsidRPr="009D51F2">
        <w:rPr>
          <w:rFonts w:ascii="Cambria" w:hAnsi="Cambria"/>
          <w:w w:val="105"/>
          <w:sz w:val="17"/>
        </w:rPr>
        <w:t>.</w:t>
      </w:r>
    </w:p>
    <w:p w:rsidR="009D51F2" w:rsidRPr="009D51F2" w:rsidRDefault="009D51F2" w:rsidP="009D51F2">
      <w:pPr>
        <w:spacing w:before="43" w:line="242" w:lineRule="auto"/>
        <w:ind w:left="117" w:right="15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42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698,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200 (the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Court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reaffirmed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that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it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‘should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not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base itself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solely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on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choice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base</w:t>
      </w:r>
      <w:r w:rsidRPr="009D51F2">
        <w:rPr>
          <w:rFonts w:ascii="Cambria" w:hAnsi="Cambria"/>
          <w:spacing w:val="21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points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made’</w:t>
      </w:r>
      <w:r w:rsidRPr="009D51F2">
        <w:rPr>
          <w:rFonts w:ascii="Cambria" w:hAnsi="Cambria"/>
          <w:spacing w:val="15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by</w:t>
      </w:r>
      <w:r w:rsidRPr="009D51F2">
        <w:rPr>
          <w:rFonts w:ascii="Cambria" w:hAnsi="Cambria"/>
          <w:spacing w:val="20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one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of</w:t>
      </w:r>
      <w:r w:rsidRPr="009D51F2">
        <w:rPr>
          <w:rFonts w:ascii="Cambria" w:hAnsi="Cambria"/>
          <w:spacing w:val="20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the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disputing</w:t>
      </w:r>
      <w:r w:rsidRPr="009D51F2">
        <w:rPr>
          <w:rFonts w:ascii="Cambria" w:hAnsi="Cambria"/>
          <w:spacing w:val="21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parties;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it</w:t>
      </w:r>
      <w:r w:rsidRPr="009D51F2">
        <w:rPr>
          <w:rFonts w:ascii="Cambria" w:hAnsi="Cambria"/>
          <w:spacing w:val="20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‘must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[..</w:t>
      </w:r>
      <w:r w:rsidRPr="009D51F2">
        <w:rPr>
          <w:rFonts w:ascii="Cambria" w:hAnsi="Cambria"/>
          <w:spacing w:val="-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.]</w:t>
      </w:r>
      <w:r w:rsidRPr="009D51F2">
        <w:rPr>
          <w:rFonts w:ascii="Cambria" w:hAnsi="Cambria"/>
          <w:spacing w:val="20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select</w:t>
      </w:r>
      <w:r w:rsidRPr="009D51F2">
        <w:rPr>
          <w:rFonts w:ascii="Cambria" w:hAnsi="Cambria"/>
          <w:spacing w:val="23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base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points</w:t>
      </w:r>
      <w:r w:rsidRPr="009D51F2">
        <w:rPr>
          <w:rFonts w:ascii="Cambria" w:hAnsi="Cambria"/>
          <w:spacing w:val="20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by</w:t>
      </w:r>
      <w:r w:rsidRPr="009D51F2">
        <w:rPr>
          <w:rFonts w:ascii="Cambria" w:hAnsi="Cambria"/>
          <w:spacing w:val="2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reference</w:t>
      </w:r>
      <w:r w:rsidRPr="009D51F2">
        <w:rPr>
          <w:rFonts w:ascii="Cambria" w:hAnsi="Cambria"/>
          <w:spacing w:val="21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to</w:t>
      </w:r>
      <w:r w:rsidRPr="009D51F2">
        <w:rPr>
          <w:rFonts w:ascii="Cambria" w:hAnsi="Cambria"/>
          <w:spacing w:val="-38"/>
          <w:w w:val="9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physical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geography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relevant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coasts’).</w:t>
      </w:r>
    </w:p>
    <w:p w:rsidR="009D51F2" w:rsidRPr="009D51F2" w:rsidRDefault="009D51F2" w:rsidP="009D51F2">
      <w:pPr>
        <w:spacing w:before="42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43</w:t>
      </w:r>
      <w:r w:rsidRPr="009D51F2">
        <w:rPr>
          <w:rFonts w:ascii="Cambria" w:hAnsi="Cambria"/>
          <w:i/>
          <w:sz w:val="17"/>
        </w:rPr>
        <w:t>Gulf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Maine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329–330,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201.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105"/>
          <w:sz w:val="17"/>
          <w:vertAlign w:val="superscript"/>
        </w:rPr>
        <w:lastRenderedPageBreak/>
        <w:t>44</w:t>
      </w:r>
      <w:r w:rsidRPr="009D51F2">
        <w:rPr>
          <w:rFonts w:ascii="Cambria" w:hAnsi="Cambria"/>
          <w:i/>
          <w:w w:val="105"/>
          <w:sz w:val="17"/>
        </w:rPr>
        <w:t>Ibid</w:t>
      </w:r>
      <w:r w:rsidRPr="009D51F2">
        <w:rPr>
          <w:rFonts w:ascii="Cambria" w:hAnsi="Cambria"/>
          <w:w w:val="105"/>
          <w:sz w:val="17"/>
        </w:rPr>
        <w:t>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45</w:t>
      </w:r>
      <w:r w:rsidRPr="009D51F2">
        <w:rPr>
          <w:rFonts w:ascii="Cambria" w:hAnsi="Cambria"/>
          <w:i/>
          <w:sz w:val="17"/>
        </w:rPr>
        <w:t>Libya/Malta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48,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64.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128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spacing w:before="9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69" w:line="249" w:lineRule="auto"/>
        <w:ind w:left="117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thus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found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take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account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small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Maltese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islet,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Filfla,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construction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median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line.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 xml:space="preserve">The Court similarly held in </w:t>
      </w:r>
      <w:r w:rsidRPr="009D51F2">
        <w:rPr>
          <w:rFonts w:ascii="Cambria" w:hAnsi="Cambria"/>
          <w:i/>
        </w:rPr>
        <w:t xml:space="preserve">Romania </w:t>
      </w:r>
      <w:r w:rsidRPr="009D51F2">
        <w:rPr>
          <w:rFonts w:ascii="Cambria" w:hAnsi="Cambria"/>
        </w:rPr>
        <w:t xml:space="preserve">v. </w:t>
      </w:r>
      <w:r w:rsidRPr="009D51F2">
        <w:rPr>
          <w:rFonts w:ascii="Cambria" w:hAnsi="Cambria"/>
          <w:i/>
        </w:rPr>
        <w:t xml:space="preserve">Ukraine </w:t>
      </w:r>
      <w:r w:rsidRPr="009D51F2">
        <w:rPr>
          <w:rFonts w:ascii="Cambria" w:hAnsi="Cambria"/>
        </w:rPr>
        <w:t>that it was inappropriate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place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any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point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Ukraine’s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tiny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Serpents’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Island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because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lay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alone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distance of some 20 nautical miles from the mainland coast of Ukraine, and its use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in constructing the equidistance line ‘would amount to grafting an extraneous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element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onto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Ukraine’s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coastline;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consequence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would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judicial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refashioning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geography,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neither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law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practice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authorizes.’</w:t>
      </w:r>
      <w:r w:rsidRPr="009D51F2">
        <w:rPr>
          <w:rFonts w:ascii="Cambria" w:hAnsi="Cambria"/>
          <w:color w:val="0000FF"/>
          <w:vertAlign w:val="superscript"/>
        </w:rPr>
        <w:t>46</w:t>
      </w:r>
    </w:p>
    <w:p w:rsidR="009D51F2" w:rsidRPr="009D51F2" w:rsidRDefault="009D51F2" w:rsidP="009D51F2">
      <w:pPr>
        <w:pStyle w:val="a3"/>
        <w:spacing w:line="247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Building upon its prior decisions, the Court reasoned that the same consider-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w w:val="99"/>
        </w:rPr>
        <w:t>ations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</w:rPr>
        <w:t xml:space="preserve">applied </w:t>
      </w:r>
      <w:r w:rsidRPr="009D51F2">
        <w:rPr>
          <w:rFonts w:ascii="Cambria" w:hAnsi="Cambria"/>
          <w:spacing w:val="-13"/>
        </w:rPr>
        <w:t xml:space="preserve"> </w:t>
      </w:r>
      <w:r w:rsidRPr="009D51F2">
        <w:rPr>
          <w:rFonts w:ascii="Cambria" w:hAnsi="Cambria"/>
        </w:rPr>
        <w:t xml:space="preserve">to 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  <w:w w:val="99"/>
        </w:rPr>
        <w:t>Colomb</w:t>
      </w:r>
      <w:r w:rsidRPr="009D51F2">
        <w:rPr>
          <w:rFonts w:ascii="Cambria" w:hAnsi="Cambria"/>
          <w:spacing w:val="1"/>
          <w:w w:val="99"/>
        </w:rPr>
        <w:t>i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1"/>
          <w:w w:val="144"/>
        </w:rPr>
        <w:t>’</w:t>
      </w:r>
      <w:r w:rsidRPr="009D51F2">
        <w:rPr>
          <w:rFonts w:ascii="Cambria" w:hAnsi="Cambria"/>
          <w:w w:val="98"/>
        </w:rPr>
        <w:t>s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3"/>
        </w:rPr>
        <w:t xml:space="preserve"> </w:t>
      </w:r>
      <w:r w:rsidRPr="009D51F2">
        <w:rPr>
          <w:rFonts w:ascii="Cambria" w:hAnsi="Cambria"/>
          <w:w w:val="99"/>
        </w:rPr>
        <w:t>Quit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  <w:w w:val="99"/>
        </w:rPr>
        <w:t>sue</w:t>
      </w:r>
      <w:r w:rsidRPr="009D51F2">
        <w:rPr>
          <w:rFonts w:ascii="Cambria" w:hAnsi="Cambria"/>
          <w:spacing w:val="-100"/>
          <w:w w:val="94"/>
          <w:position w:val="1"/>
        </w:rPr>
        <w:t>~</w:t>
      </w:r>
      <w:r w:rsidRPr="009D51F2">
        <w:rPr>
          <w:rFonts w:ascii="Cambria" w:hAnsi="Cambria"/>
          <w:w w:val="99"/>
        </w:rPr>
        <w:t>no,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3"/>
        </w:rPr>
        <w:t xml:space="preserve"> </w:t>
      </w:r>
      <w:r w:rsidRPr="009D51F2">
        <w:rPr>
          <w:rFonts w:ascii="Cambria" w:hAnsi="Cambria"/>
          <w:w w:val="99"/>
        </w:rPr>
        <w:t>Ser</w:t>
      </w:r>
      <w:r w:rsidRPr="009D51F2">
        <w:rPr>
          <w:rFonts w:ascii="Cambria" w:hAnsi="Cambria"/>
          <w:spacing w:val="1"/>
          <w:w w:val="99"/>
        </w:rPr>
        <w:t>r</w:t>
      </w:r>
      <w:r w:rsidRPr="009D51F2">
        <w:rPr>
          <w:rFonts w:ascii="Cambria" w:hAnsi="Cambria"/>
        </w:rPr>
        <w:t xml:space="preserve">ana </w:t>
      </w:r>
      <w:r w:rsidRPr="009D51F2">
        <w:rPr>
          <w:rFonts w:ascii="Cambria" w:hAnsi="Cambria"/>
          <w:spacing w:val="-13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  <w:w w:val="99"/>
        </w:rPr>
        <w:t>Low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3"/>
        </w:rPr>
        <w:t xml:space="preserve"> </w:t>
      </w:r>
      <w:r w:rsidRPr="009D51F2">
        <w:rPr>
          <w:rFonts w:ascii="Cambria" w:hAnsi="Cambria"/>
          <w:w w:val="99"/>
        </w:rPr>
        <w:t>C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  <w:w w:val="99"/>
        </w:rPr>
        <w:t>y.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4"/>
        </w:rPr>
        <w:t xml:space="preserve"> </w:t>
      </w:r>
      <w:r w:rsidRPr="009D51F2">
        <w:rPr>
          <w:rFonts w:ascii="Cambria" w:hAnsi="Cambria"/>
          <w:w w:val="99"/>
        </w:rPr>
        <w:t>F</w:t>
      </w:r>
      <w:r w:rsidRPr="009D51F2">
        <w:rPr>
          <w:rFonts w:ascii="Cambria" w:hAnsi="Cambria"/>
          <w:spacing w:val="1"/>
          <w:w w:val="99"/>
        </w:rPr>
        <w:t>o</w:t>
      </w:r>
      <w:r w:rsidRPr="009D51F2">
        <w:rPr>
          <w:rFonts w:ascii="Cambria" w:hAnsi="Cambria"/>
          <w:w w:val="99"/>
        </w:rPr>
        <w:t>r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14"/>
        </w:rPr>
        <w:t xml:space="preserve"> </w:t>
      </w:r>
      <w:r w:rsidRPr="009D51F2">
        <w:rPr>
          <w:rFonts w:ascii="Cambria" w:hAnsi="Cambria"/>
        </w:rPr>
        <w:t>exa</w:t>
      </w:r>
      <w:r w:rsidRPr="009D51F2">
        <w:rPr>
          <w:rFonts w:ascii="Cambria" w:hAnsi="Cambria"/>
          <w:spacing w:val="2"/>
        </w:rPr>
        <w:t>m</w:t>
      </w:r>
      <w:r w:rsidRPr="009D51F2">
        <w:rPr>
          <w:rFonts w:ascii="Cambria" w:hAnsi="Cambria"/>
        </w:rPr>
        <w:t xml:space="preserve">ple, </w:t>
      </w:r>
      <w:r w:rsidRPr="009D51F2">
        <w:rPr>
          <w:rFonts w:ascii="Cambria" w:hAnsi="Cambria"/>
          <w:w w:val="99"/>
        </w:rPr>
        <w:t>Quitasu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spacing w:val="-100"/>
          <w:w w:val="99"/>
        </w:rPr>
        <w:t>n</w:t>
      </w:r>
      <w:r w:rsidRPr="009D51F2">
        <w:rPr>
          <w:rFonts w:ascii="Cambria" w:hAnsi="Cambria"/>
          <w:w w:val="94"/>
        </w:rPr>
        <w:t>~</w:t>
      </w:r>
      <w:r w:rsidRPr="009D51F2">
        <w:rPr>
          <w:rFonts w:ascii="Cambria" w:hAnsi="Cambria"/>
          <w:w w:val="99"/>
        </w:rPr>
        <w:t>o,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</w:rPr>
        <w:t xml:space="preserve">in </w:t>
      </w:r>
      <w:r w:rsidRPr="009D51F2">
        <w:rPr>
          <w:rFonts w:ascii="Cambria" w:hAnsi="Cambria"/>
          <w:spacing w:val="-25"/>
        </w:rPr>
        <w:t xml:space="preserve"> </w:t>
      </w:r>
      <w:r w:rsidRPr="009D51F2">
        <w:rPr>
          <w:rFonts w:ascii="Cambria" w:hAnsi="Cambria"/>
        </w:rPr>
        <w:t>add</w:t>
      </w:r>
      <w:r w:rsidRPr="009D51F2">
        <w:rPr>
          <w:rFonts w:ascii="Cambria" w:hAnsi="Cambria"/>
          <w:spacing w:val="1"/>
        </w:rPr>
        <w:t>i</w:t>
      </w:r>
      <w:r w:rsidRPr="009D51F2">
        <w:rPr>
          <w:rFonts w:ascii="Cambria" w:hAnsi="Cambria"/>
        </w:rPr>
        <w:t xml:space="preserve">tion </w:t>
      </w:r>
      <w:r w:rsidRPr="009D51F2">
        <w:rPr>
          <w:rFonts w:ascii="Cambria" w:hAnsi="Cambria"/>
          <w:spacing w:val="-24"/>
        </w:rPr>
        <w:t xml:space="preserve"> </w:t>
      </w:r>
      <w:r w:rsidRPr="009D51F2">
        <w:rPr>
          <w:rFonts w:ascii="Cambria" w:hAnsi="Cambria"/>
        </w:rPr>
        <w:t xml:space="preserve">to </w:t>
      </w:r>
      <w:r w:rsidRPr="009D51F2">
        <w:rPr>
          <w:rFonts w:ascii="Cambria" w:hAnsi="Cambria"/>
          <w:spacing w:val="-24"/>
        </w:rPr>
        <w:t xml:space="preserve"> </w:t>
      </w:r>
      <w:r w:rsidRPr="009D51F2">
        <w:rPr>
          <w:rFonts w:ascii="Cambria" w:hAnsi="Cambria"/>
          <w:w w:val="99"/>
        </w:rPr>
        <w:t>being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4"/>
        </w:rPr>
        <w:t xml:space="preserve"> </w:t>
      </w:r>
      <w:r w:rsidRPr="009D51F2">
        <w:rPr>
          <w:rFonts w:ascii="Cambria" w:hAnsi="Cambria"/>
        </w:rPr>
        <w:t xml:space="preserve">a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</w:rPr>
        <w:t xml:space="preserve">tiny </w:t>
      </w:r>
      <w:r w:rsidRPr="009D51F2">
        <w:rPr>
          <w:rFonts w:ascii="Cambria" w:hAnsi="Cambria"/>
          <w:spacing w:val="-24"/>
        </w:rPr>
        <w:t xml:space="preserve"> </w:t>
      </w:r>
      <w:r w:rsidRPr="009D51F2">
        <w:rPr>
          <w:rFonts w:ascii="Cambria" w:hAnsi="Cambria"/>
        </w:rPr>
        <w:t xml:space="preserve">feature, </w:t>
      </w:r>
      <w:r w:rsidRPr="009D51F2">
        <w:rPr>
          <w:rFonts w:ascii="Cambria" w:hAnsi="Cambria"/>
          <w:spacing w:val="-22"/>
        </w:rPr>
        <w:t xml:space="preserve"> </w:t>
      </w:r>
      <w:r w:rsidRPr="009D51F2">
        <w:rPr>
          <w:rFonts w:ascii="Cambria" w:hAnsi="Cambria"/>
        </w:rPr>
        <w:t xml:space="preserve">lies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considerab</w:t>
      </w:r>
      <w:r w:rsidRPr="009D51F2">
        <w:rPr>
          <w:rFonts w:ascii="Cambria" w:hAnsi="Cambria"/>
          <w:spacing w:val="2"/>
          <w:w w:val="99"/>
        </w:rPr>
        <w:t>l</w:t>
      </w:r>
      <w:r w:rsidRPr="009D51F2">
        <w:rPr>
          <w:rFonts w:ascii="Cambria" w:hAnsi="Cambria"/>
          <w:w w:val="99"/>
        </w:rPr>
        <w:t>y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4"/>
        </w:rPr>
        <w:t xml:space="preserve"> </w:t>
      </w:r>
      <w:r w:rsidRPr="009D51F2">
        <w:rPr>
          <w:rFonts w:ascii="Cambria" w:hAnsi="Cambria"/>
          <w:w w:val="99"/>
        </w:rPr>
        <w:t>north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3"/>
        </w:rPr>
        <w:t xml:space="preserve"> </w:t>
      </w:r>
      <w:r w:rsidRPr="009D51F2">
        <w:rPr>
          <w:rFonts w:ascii="Cambria" w:hAnsi="Cambria"/>
          <w:w w:val="99"/>
        </w:rPr>
        <w:t>of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5"/>
        </w:rPr>
        <w:t xml:space="preserve"> </w:t>
      </w:r>
      <w:r w:rsidRPr="009D51F2">
        <w:rPr>
          <w:rFonts w:ascii="Cambria" w:hAnsi="Cambria"/>
          <w:w w:val="99"/>
        </w:rPr>
        <w:t>S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</w:rPr>
        <w:t>nta Catalina, and its use in the construction of the provisional median line would have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pushed that line significantly closer to Nicaragua and blocked the seaward projec-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north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main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islands.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Serrana, another tiny feature, was also discounted because it lies at a consider-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able distance from any of the other Colombian islands, and placing a base point on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would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produced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marked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effect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upon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out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all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proportion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size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significance.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same conclusion was reached in regard to Low Cay, a small, uninhabited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feature near Santa Catalina. While the Court disregarded these minor features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constructing the provisional equidistance line, it ruled that each was still entitled to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12-nm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territorial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sea.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provisional equidistance line constructed from the selected base points 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depicted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Fig.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  <w:color w:val="0000FF"/>
        </w:rPr>
        <w:t>6</w:t>
      </w:r>
      <w:r w:rsidRPr="009D51F2">
        <w:rPr>
          <w:rFonts w:ascii="Cambria" w:hAnsi="Cambria"/>
        </w:rPr>
        <w:t>.</w:t>
      </w:r>
      <w:r w:rsidRPr="009D51F2">
        <w:rPr>
          <w:rFonts w:ascii="Cambria" w:hAnsi="Cambria"/>
          <w:color w:val="0000FF"/>
          <w:vertAlign w:val="superscript"/>
        </w:rPr>
        <w:t>47</w:t>
      </w:r>
    </w:p>
    <w:p w:rsidR="009D51F2" w:rsidRPr="009D51F2" w:rsidRDefault="009D51F2" w:rsidP="009D51F2">
      <w:pPr>
        <w:pStyle w:val="a3"/>
        <w:rPr>
          <w:rFonts w:ascii="Cambria" w:hAnsi="Cambria"/>
          <w:sz w:val="24"/>
        </w:rPr>
      </w:pPr>
    </w:p>
    <w:p w:rsidR="009D51F2" w:rsidRPr="009D51F2" w:rsidRDefault="009D51F2" w:rsidP="009D51F2">
      <w:pPr>
        <w:pStyle w:val="a4"/>
        <w:numPr>
          <w:ilvl w:val="2"/>
          <w:numId w:val="1"/>
        </w:numPr>
        <w:tabs>
          <w:tab w:val="left" w:pos="715"/>
          <w:tab w:val="left" w:pos="716"/>
        </w:tabs>
        <w:spacing w:before="191"/>
        <w:rPr>
          <w:rFonts w:ascii="Cambria" w:hAnsi="Cambria"/>
          <w:sz w:val="20"/>
        </w:rPr>
      </w:pPr>
      <w:r w:rsidRPr="009D51F2">
        <w:rPr>
          <w:rFonts w:ascii="Cambria" w:hAnsi="Cambria"/>
          <w:w w:val="105"/>
          <w:sz w:val="20"/>
        </w:rPr>
        <w:t>Consideration</w:t>
      </w:r>
      <w:r w:rsidRPr="009D51F2">
        <w:rPr>
          <w:rFonts w:ascii="Cambria" w:hAnsi="Cambria"/>
          <w:spacing w:val="12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of</w:t>
      </w:r>
      <w:r w:rsidRPr="009D51F2">
        <w:rPr>
          <w:rFonts w:ascii="Cambria" w:hAnsi="Cambria"/>
          <w:spacing w:val="11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the</w:t>
      </w:r>
      <w:r w:rsidRPr="009D51F2">
        <w:rPr>
          <w:rFonts w:ascii="Cambria" w:hAnsi="Cambria"/>
          <w:spacing w:val="12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Relevant</w:t>
      </w:r>
      <w:r w:rsidRPr="009D51F2">
        <w:rPr>
          <w:rFonts w:ascii="Cambria" w:hAnsi="Cambria"/>
          <w:spacing w:val="11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Circumstances</w:t>
      </w:r>
    </w:p>
    <w:p w:rsidR="009D51F2" w:rsidRPr="009D51F2" w:rsidRDefault="009D51F2" w:rsidP="009D51F2">
      <w:pPr>
        <w:pStyle w:val="a3"/>
        <w:spacing w:before="6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line="249" w:lineRule="auto"/>
        <w:ind w:left="116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Parties invoked different considerations they deemed relevant to the achieve-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ment of an equitable solution: the marked disparity in the lengths of the 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coasts, the cut-off effects of Colombia’s islands, and other considerations such 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conduct of the parties, security and law enforcement interests, equitable access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natural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resources,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delimitations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already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effected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third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States.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They drew opposite conclusions from their analyses of those considerations, how-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ever. Colombia argued that the provisional equidistance line afforded an equitable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solution and therefore required no adjustment whatsoever. Nicaragua responded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 the inequity resulting from that line called for an entirely different approach;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namely the enclaving of all of Colombia’s islands. The Court evaluated all of these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factors to determine whether they called for adjustment (or abandonment) of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line.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2"/>
        <w:rPr>
          <w:rFonts w:ascii="Cambria" w:hAnsi="Cambria"/>
          <w:sz w:val="13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FC1EE7B" wp14:editId="4DE6E6FC">
                <wp:simplePos x="0" y="0"/>
                <wp:positionH relativeFrom="page">
                  <wp:posOffset>683895</wp:posOffset>
                </wp:positionH>
                <wp:positionV relativeFrom="paragraph">
                  <wp:posOffset>124460</wp:posOffset>
                </wp:positionV>
                <wp:extent cx="1296035" cy="1270"/>
                <wp:effectExtent l="0" t="0" r="0" b="0"/>
                <wp:wrapTopAndBottom/>
                <wp:docPr id="283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DC8D" id="Freeform 276" o:spid="_x0000_s1026" style="position:absolute;margin-left:53.85pt;margin-top:9.8pt;width:102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6pBwMAAKg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46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109–110,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149.</w:t>
      </w:r>
    </w:p>
    <w:p w:rsidR="009D51F2" w:rsidRPr="009D51F2" w:rsidRDefault="009D51F2" w:rsidP="009D51F2">
      <w:pPr>
        <w:spacing w:before="43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47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76.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129</w:t>
      </w:r>
    </w:p>
    <w:p w:rsidR="009D51F2" w:rsidRPr="009D51F2" w:rsidRDefault="009D51F2" w:rsidP="009D51F2">
      <w:pPr>
        <w:pStyle w:val="a3"/>
        <w:spacing w:before="8"/>
        <w:rPr>
          <w:rFonts w:ascii="Cambria" w:hAnsi="Cambria"/>
          <w:sz w:val="27"/>
        </w:rPr>
      </w:pPr>
      <w:r w:rsidRPr="009D51F2">
        <w:rPr>
          <w:rFonts w:ascii="Cambria" w:hAnsi="Cambria"/>
          <w:noProof/>
        </w:rPr>
        <w:drawing>
          <wp:anchor distT="0" distB="0" distL="0" distR="0" simplePos="0" relativeHeight="251662336" behindDoc="0" locked="0" layoutInCell="1" allowOverlap="1" wp14:anchorId="2E382698" wp14:editId="3B2D4EEA">
            <wp:simplePos x="0" y="0"/>
            <wp:positionH relativeFrom="page">
              <wp:posOffset>804240</wp:posOffset>
            </wp:positionH>
            <wp:positionV relativeFrom="paragraph">
              <wp:posOffset>227347</wp:posOffset>
            </wp:positionV>
            <wp:extent cx="3978011" cy="6181344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011" cy="618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F2" w:rsidRPr="009D51F2" w:rsidRDefault="009D51F2" w:rsidP="009D51F2">
      <w:pPr>
        <w:spacing w:before="12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1"/>
          <w:sz w:val="17"/>
        </w:rPr>
        <w:t xml:space="preserve"> </w:t>
      </w:r>
      <w:r w:rsidRPr="009D51F2">
        <w:rPr>
          <w:rFonts w:ascii="Cambria" w:hAnsi="Cambria"/>
          <w:sz w:val="17"/>
        </w:rPr>
        <w:t>6</w:t>
      </w:r>
      <w:r w:rsidRPr="009D51F2">
        <w:rPr>
          <w:rFonts w:ascii="Cambria" w:hAnsi="Cambria"/>
          <w:spacing w:val="49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construction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provisional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equidistance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line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by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Court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130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spacing w:before="9"/>
        <w:rPr>
          <w:rFonts w:ascii="Cambria" w:hAnsi="Cambria"/>
        </w:rPr>
      </w:pPr>
    </w:p>
    <w:p w:rsidR="009D51F2" w:rsidRPr="009D51F2" w:rsidRDefault="009D51F2" w:rsidP="009D51F2">
      <w:pPr>
        <w:pStyle w:val="a4"/>
        <w:numPr>
          <w:ilvl w:val="3"/>
          <w:numId w:val="1"/>
        </w:numPr>
        <w:tabs>
          <w:tab w:val="left" w:pos="865"/>
          <w:tab w:val="left" w:pos="866"/>
        </w:tabs>
        <w:spacing w:before="69"/>
        <w:rPr>
          <w:rFonts w:ascii="Cambria" w:hAnsi="Cambria"/>
          <w:sz w:val="20"/>
        </w:rPr>
      </w:pPr>
      <w:r w:rsidRPr="009D51F2">
        <w:rPr>
          <w:rFonts w:ascii="Cambria" w:hAnsi="Cambria"/>
          <w:sz w:val="20"/>
        </w:rPr>
        <w:t>Disparity</w:t>
      </w:r>
      <w:r w:rsidRPr="009D51F2">
        <w:rPr>
          <w:rFonts w:ascii="Cambria" w:hAnsi="Cambria"/>
          <w:spacing w:val="4"/>
          <w:sz w:val="20"/>
        </w:rPr>
        <w:t xml:space="preserve"> </w:t>
      </w:r>
      <w:r w:rsidRPr="009D51F2">
        <w:rPr>
          <w:rFonts w:ascii="Cambria" w:hAnsi="Cambria"/>
          <w:sz w:val="20"/>
        </w:rPr>
        <w:t>in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the</w:t>
      </w:r>
      <w:r w:rsidRPr="009D51F2">
        <w:rPr>
          <w:rFonts w:ascii="Cambria" w:hAnsi="Cambria"/>
          <w:spacing w:val="5"/>
          <w:sz w:val="20"/>
        </w:rPr>
        <w:t xml:space="preserve"> </w:t>
      </w:r>
      <w:r w:rsidRPr="009D51F2">
        <w:rPr>
          <w:rFonts w:ascii="Cambria" w:hAnsi="Cambria"/>
          <w:sz w:val="20"/>
        </w:rPr>
        <w:t>Lengths</w:t>
      </w:r>
      <w:r w:rsidRPr="009D51F2">
        <w:rPr>
          <w:rFonts w:ascii="Cambria" w:hAnsi="Cambria"/>
          <w:spacing w:val="5"/>
          <w:sz w:val="20"/>
        </w:rPr>
        <w:t xml:space="preserve"> </w:t>
      </w:r>
      <w:r w:rsidRPr="009D51F2">
        <w:rPr>
          <w:rFonts w:ascii="Cambria" w:hAnsi="Cambria"/>
          <w:sz w:val="20"/>
        </w:rPr>
        <w:t>of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the</w:t>
      </w:r>
      <w:r w:rsidRPr="009D51F2">
        <w:rPr>
          <w:rFonts w:ascii="Cambria" w:hAnsi="Cambria"/>
          <w:spacing w:val="5"/>
          <w:sz w:val="20"/>
        </w:rPr>
        <w:t xml:space="preserve"> </w:t>
      </w:r>
      <w:r w:rsidRPr="009D51F2">
        <w:rPr>
          <w:rFonts w:ascii="Cambria" w:hAnsi="Cambria"/>
          <w:sz w:val="20"/>
        </w:rPr>
        <w:t>Relevant</w:t>
      </w:r>
      <w:r w:rsidRPr="009D51F2">
        <w:rPr>
          <w:rFonts w:ascii="Cambria" w:hAnsi="Cambria"/>
          <w:spacing w:val="7"/>
          <w:sz w:val="20"/>
        </w:rPr>
        <w:t xml:space="preserve"> </w:t>
      </w:r>
      <w:r w:rsidRPr="009D51F2">
        <w:rPr>
          <w:rFonts w:ascii="Cambria" w:hAnsi="Cambria"/>
          <w:sz w:val="20"/>
        </w:rPr>
        <w:t>Coasts</w:t>
      </w:r>
    </w:p>
    <w:p w:rsidR="009D51F2" w:rsidRPr="009D51F2" w:rsidRDefault="009D51F2" w:rsidP="009D51F2">
      <w:pPr>
        <w:pStyle w:val="a3"/>
        <w:spacing w:before="5"/>
        <w:rPr>
          <w:rFonts w:ascii="Cambria" w:hAnsi="Cambria"/>
          <w:sz w:val="21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4"/>
        <w:jc w:val="both"/>
        <w:rPr>
          <w:rFonts w:ascii="Cambria" w:hAnsi="Cambria"/>
        </w:rPr>
      </w:pPr>
      <w:r w:rsidRPr="009D51F2">
        <w:rPr>
          <w:rFonts w:ascii="Cambria" w:hAnsi="Cambria"/>
        </w:rPr>
        <w:t>Nicaragua argued that the significant disparity in the length of the Parties’ relevant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coasts must be taken into account in order to arrive at an equitable solution.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naturally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sought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downplay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factor.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Court’s jurisprudence establishes that, while ‘the respective length of coasts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can play no role in identifying the equidistance line which has been provisionally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established,’</w:t>
      </w:r>
      <w:r w:rsidRPr="009D51F2">
        <w:rPr>
          <w:rFonts w:ascii="Cambria" w:hAnsi="Cambria"/>
          <w:color w:val="0000FF"/>
          <w:vertAlign w:val="superscript"/>
        </w:rPr>
        <w:t>48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 xml:space="preserve">it is nevertheless true that ‘a </w:t>
      </w:r>
      <w:r w:rsidRPr="009D51F2">
        <w:rPr>
          <w:rFonts w:ascii="Cambria" w:hAnsi="Cambria"/>
          <w:i/>
        </w:rPr>
        <w:t xml:space="preserve">substantial </w:t>
      </w:r>
      <w:r w:rsidRPr="009D51F2">
        <w:rPr>
          <w:rFonts w:ascii="Cambria" w:hAnsi="Cambria"/>
        </w:rPr>
        <w:t>difference in the lengths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parties’ respective coastlines may be a factor to be taken into consideration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order to adjust or shift the provisional delimitation line.’</w:t>
      </w:r>
      <w:r w:rsidRPr="009D51F2">
        <w:rPr>
          <w:rFonts w:ascii="Cambria" w:hAnsi="Cambria"/>
          <w:color w:val="0000FF"/>
          <w:vertAlign w:val="superscript"/>
        </w:rPr>
        <w:t>49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Indeed, in all prior cases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105"/>
        </w:rPr>
        <w:t>where disparities in the lengths of coasts were particularly marked, the Court</w:t>
      </w:r>
      <w:r w:rsidRPr="009D51F2">
        <w:rPr>
          <w:rFonts w:ascii="Cambria" w:hAnsi="Cambria"/>
          <w:spacing w:val="1"/>
          <w:w w:val="105"/>
        </w:rPr>
        <w:t xml:space="preserve"> </w:t>
      </w:r>
      <w:r w:rsidRPr="009D51F2">
        <w:rPr>
          <w:rFonts w:ascii="Cambria" w:hAnsi="Cambria"/>
          <w:w w:val="105"/>
        </w:rPr>
        <w:t>treated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that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fact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as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a</w:t>
      </w:r>
      <w:r w:rsidRPr="009D51F2">
        <w:rPr>
          <w:rFonts w:ascii="Cambria" w:hAnsi="Cambria"/>
          <w:spacing w:val="-7"/>
          <w:w w:val="105"/>
        </w:rPr>
        <w:t xml:space="preserve"> </w:t>
      </w:r>
      <w:r w:rsidRPr="009D51F2">
        <w:rPr>
          <w:rFonts w:ascii="Cambria" w:hAnsi="Cambria"/>
          <w:w w:val="105"/>
        </w:rPr>
        <w:t>relevant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circumstance</w:t>
      </w:r>
      <w:r w:rsidRPr="009D51F2">
        <w:rPr>
          <w:rFonts w:ascii="Cambria" w:hAnsi="Cambria"/>
          <w:spacing w:val="-7"/>
          <w:w w:val="105"/>
        </w:rPr>
        <w:t xml:space="preserve"> </w:t>
      </w:r>
      <w:r w:rsidRPr="009D51F2">
        <w:rPr>
          <w:rFonts w:ascii="Cambria" w:hAnsi="Cambria"/>
          <w:w w:val="105"/>
        </w:rPr>
        <w:t>requiring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an</w:t>
      </w:r>
      <w:r w:rsidRPr="009D51F2">
        <w:rPr>
          <w:rFonts w:ascii="Cambria" w:hAnsi="Cambria"/>
          <w:spacing w:val="-7"/>
          <w:w w:val="105"/>
        </w:rPr>
        <w:t xml:space="preserve"> </w:t>
      </w:r>
      <w:r w:rsidRPr="009D51F2">
        <w:rPr>
          <w:rFonts w:ascii="Cambria" w:hAnsi="Cambria"/>
          <w:w w:val="105"/>
        </w:rPr>
        <w:t>adjustment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to</w:t>
      </w:r>
      <w:r w:rsidRPr="009D51F2">
        <w:rPr>
          <w:rFonts w:ascii="Cambria" w:hAnsi="Cambria"/>
          <w:spacing w:val="-7"/>
          <w:w w:val="105"/>
        </w:rPr>
        <w:t xml:space="preserve"> </w:t>
      </w:r>
      <w:r w:rsidRPr="009D51F2">
        <w:rPr>
          <w:rFonts w:ascii="Cambria" w:hAnsi="Cambria"/>
          <w:w w:val="105"/>
        </w:rPr>
        <w:t>the</w:t>
      </w:r>
      <w:r w:rsidRPr="009D51F2">
        <w:rPr>
          <w:rFonts w:ascii="Cambria" w:hAnsi="Cambria"/>
          <w:spacing w:val="-6"/>
          <w:w w:val="105"/>
        </w:rPr>
        <w:t xml:space="preserve"> </w:t>
      </w:r>
      <w:r w:rsidRPr="009D51F2">
        <w:rPr>
          <w:rFonts w:ascii="Cambria" w:hAnsi="Cambria"/>
          <w:w w:val="105"/>
        </w:rPr>
        <w:t>provi-</w:t>
      </w:r>
      <w:r w:rsidRPr="009D51F2">
        <w:rPr>
          <w:rFonts w:ascii="Cambria" w:hAnsi="Cambria"/>
          <w:spacing w:val="-51"/>
          <w:w w:val="105"/>
        </w:rPr>
        <w:t xml:space="preserve"> </w:t>
      </w:r>
      <w:r w:rsidRPr="009D51F2">
        <w:rPr>
          <w:rFonts w:ascii="Cambria" w:hAnsi="Cambria"/>
          <w:w w:val="105"/>
        </w:rPr>
        <w:t>sional</w:t>
      </w:r>
      <w:r w:rsidRPr="009D51F2">
        <w:rPr>
          <w:rFonts w:ascii="Cambria" w:hAnsi="Cambria"/>
          <w:spacing w:val="2"/>
          <w:w w:val="105"/>
        </w:rPr>
        <w:t xml:space="preserve"> </w:t>
      </w:r>
      <w:r w:rsidRPr="009D51F2">
        <w:rPr>
          <w:rFonts w:ascii="Cambria" w:hAnsi="Cambria"/>
          <w:w w:val="105"/>
        </w:rPr>
        <w:t>equidistance</w:t>
      </w:r>
      <w:r w:rsidRPr="009D51F2">
        <w:rPr>
          <w:rFonts w:ascii="Cambria" w:hAnsi="Cambria"/>
          <w:spacing w:val="2"/>
          <w:w w:val="105"/>
        </w:rPr>
        <w:t xml:space="preserve"> </w:t>
      </w:r>
      <w:r w:rsidRPr="009D51F2">
        <w:rPr>
          <w:rFonts w:ascii="Cambria" w:hAnsi="Cambria"/>
          <w:w w:val="105"/>
        </w:rPr>
        <w:t>line.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right"/>
        <w:rPr>
          <w:rFonts w:ascii="Cambria" w:hAnsi="Cambria"/>
        </w:rPr>
      </w:pP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  <w:i/>
        </w:rPr>
        <w:t>Jan</w:t>
      </w:r>
      <w:r w:rsidRPr="009D51F2">
        <w:rPr>
          <w:rFonts w:ascii="Cambria" w:hAnsi="Cambria"/>
          <w:i/>
          <w:spacing w:val="5"/>
        </w:rPr>
        <w:t xml:space="preserve"> </w:t>
      </w:r>
      <w:r w:rsidRPr="009D51F2">
        <w:rPr>
          <w:rFonts w:ascii="Cambria" w:hAnsi="Cambria"/>
          <w:i/>
        </w:rPr>
        <w:t>Mayen</w:t>
      </w:r>
      <w:r w:rsidRPr="009D51F2">
        <w:rPr>
          <w:rFonts w:ascii="Cambria" w:hAnsi="Cambria"/>
          <w:i/>
          <w:spacing w:val="4"/>
        </w:rPr>
        <w:t xml:space="preserve"> </w:t>
      </w:r>
      <w:r w:rsidRPr="009D51F2">
        <w:rPr>
          <w:rFonts w:ascii="Cambria" w:hAnsi="Cambria"/>
        </w:rPr>
        <w:t>case,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example,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found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disparity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between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lengths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6"/>
        </w:rPr>
        <w:t xml:space="preserve"> </w:t>
      </w:r>
      <w:r w:rsidRPr="009D51F2">
        <w:rPr>
          <w:rFonts w:ascii="Cambria" w:hAnsi="Cambria"/>
        </w:rPr>
        <w:t>Norway’s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Jan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Mayen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Island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Greenland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(approxi-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mately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9:1)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constituted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‘special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circumstance’</w:t>
      </w:r>
      <w:r w:rsidRPr="009D51F2">
        <w:rPr>
          <w:rFonts w:ascii="Cambria" w:hAnsi="Cambria"/>
          <w:spacing w:val="45"/>
        </w:rPr>
        <w:t xml:space="preserve"> </w:t>
      </w:r>
      <w:r w:rsidRPr="009D51F2">
        <w:rPr>
          <w:rFonts w:ascii="Cambria" w:hAnsi="Cambria"/>
        </w:rPr>
        <w:t>requiring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modification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favor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Greenland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(Denmark),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moving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closer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to the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Jan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Mayen,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avoid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inequitable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results.</w:t>
      </w:r>
      <w:r w:rsidRPr="009D51F2">
        <w:rPr>
          <w:rFonts w:ascii="Cambria" w:hAnsi="Cambria"/>
          <w:color w:val="0000FF"/>
          <w:vertAlign w:val="superscript"/>
        </w:rPr>
        <w:t>50</w:t>
      </w:r>
      <w:r w:rsidRPr="009D51F2">
        <w:rPr>
          <w:rFonts w:ascii="Cambria" w:hAnsi="Cambria"/>
          <w:color w:val="0000FF"/>
          <w:spacing w:val="1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i/>
        </w:rPr>
        <w:t>Libya/Malta,</w:t>
      </w:r>
      <w:r w:rsidRPr="009D51F2">
        <w:rPr>
          <w:rFonts w:ascii="Cambria" w:hAnsi="Cambria"/>
          <w:i/>
          <w:spacing w:val="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similarly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found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difference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lengths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Malta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Libya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(by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ratio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8:1)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‘is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so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i/>
        </w:rPr>
        <w:t>great</w:t>
      </w:r>
      <w:r w:rsidRPr="009D51F2">
        <w:rPr>
          <w:rFonts w:ascii="Cambria" w:hAnsi="Cambria"/>
          <w:i/>
          <w:spacing w:val="4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2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justify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adjustment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median</w:t>
      </w:r>
      <w:r w:rsidRPr="009D51F2">
        <w:rPr>
          <w:rFonts w:ascii="Cambria" w:hAnsi="Cambria"/>
          <w:spacing w:val="3"/>
        </w:rPr>
        <w:t xml:space="preserve"> </w:t>
      </w:r>
      <w:r w:rsidRPr="009D51F2">
        <w:rPr>
          <w:rFonts w:ascii="Cambria" w:hAnsi="Cambria"/>
        </w:rPr>
        <w:t>line.’</w:t>
      </w:r>
      <w:r w:rsidRPr="009D51F2">
        <w:rPr>
          <w:rFonts w:ascii="Cambria" w:hAnsi="Cambria"/>
          <w:color w:val="0000FF"/>
          <w:vertAlign w:val="superscript"/>
        </w:rPr>
        <w:t>51</w:t>
      </w:r>
      <w:r w:rsidRPr="009D51F2">
        <w:rPr>
          <w:rFonts w:ascii="Cambria" w:hAnsi="Cambria"/>
          <w:color w:val="0000FF"/>
          <w:spacing w:val="-47"/>
        </w:rPr>
        <w:t xml:space="preserve"> </w:t>
      </w:r>
      <w:r w:rsidRPr="009D51F2">
        <w:rPr>
          <w:rFonts w:ascii="Cambria" w:hAnsi="Cambria"/>
        </w:rPr>
        <w:t>Drawing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these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decisions,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found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length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ratio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8.2:1</w:t>
      </w:r>
    </w:p>
    <w:p w:rsidR="009D51F2" w:rsidRPr="009D51F2" w:rsidRDefault="009D51F2" w:rsidP="009D51F2">
      <w:pPr>
        <w:pStyle w:val="a3"/>
        <w:spacing w:line="249" w:lineRule="auto"/>
        <w:ind w:left="116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in favor of Nicaragua ‘is undoubtedly a substantial disparity’ that ‘requires 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adjustment or shifting of the provisional line, especially given the overlapping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maritime areas to the east of the Colombian islands.’</w:t>
      </w:r>
      <w:r w:rsidRPr="009D51F2">
        <w:rPr>
          <w:rFonts w:ascii="Cambria" w:hAnsi="Cambria"/>
          <w:color w:val="0000FF"/>
          <w:vertAlign w:val="superscript"/>
        </w:rPr>
        <w:t>52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Court noted that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maritime boundary following the provisional equidistance line, as Colombia pro-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posed, would have left Colombia in possession of ‘a markedly larger portion of 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relevant area than that accorded to Nicaragua, notwithstanding the fact that Nica-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ragua has a far longer relevant coast.’</w:t>
      </w:r>
      <w:r w:rsidRPr="009D51F2">
        <w:rPr>
          <w:rFonts w:ascii="Cambria" w:hAnsi="Cambria"/>
          <w:color w:val="0000FF"/>
          <w:vertAlign w:val="superscript"/>
        </w:rPr>
        <w:t>53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To avoid that inequitable result, the 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reasoned that the ultimate boundary ‘should be such that the portion of the relevant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area accorded to each State takes account of the disparity between the lengths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their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coasts.’</w:t>
      </w:r>
      <w:r w:rsidRPr="009D51F2">
        <w:rPr>
          <w:rFonts w:ascii="Cambria" w:hAnsi="Cambria"/>
          <w:color w:val="0000FF"/>
          <w:vertAlign w:val="superscript"/>
        </w:rPr>
        <w:t>54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5"/>
        <w:rPr>
          <w:rFonts w:ascii="Cambria" w:hAnsi="Cambria"/>
          <w:sz w:val="29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4393B9A" wp14:editId="32B05F8F">
                <wp:simplePos x="0" y="0"/>
                <wp:positionH relativeFrom="page">
                  <wp:posOffset>683895</wp:posOffset>
                </wp:positionH>
                <wp:positionV relativeFrom="paragraph">
                  <wp:posOffset>243205</wp:posOffset>
                </wp:positionV>
                <wp:extent cx="1296035" cy="1270"/>
                <wp:effectExtent l="0" t="0" r="0" b="0"/>
                <wp:wrapTopAndBottom/>
                <wp:docPr id="282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4BD5" id="Freeform 275" o:spid="_x0000_s1026" style="position:absolute;margin-left:53.85pt;margin-top:19.15pt;width:102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48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116,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163.</w:t>
      </w:r>
    </w:p>
    <w:p w:rsidR="009D51F2" w:rsidRPr="009D51F2" w:rsidRDefault="009D51F2" w:rsidP="009D51F2">
      <w:pPr>
        <w:spacing w:before="44" w:line="244" w:lineRule="auto"/>
        <w:ind w:left="116" w:right="15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49</w:t>
      </w:r>
      <w:r w:rsidRPr="009D51F2">
        <w:rPr>
          <w:rFonts w:ascii="Cambria" w:hAnsi="Cambria"/>
          <w:i/>
          <w:sz w:val="17"/>
        </w:rPr>
        <w:t xml:space="preserve">Land and Maritime Boundary between Cameroon and Nigeria (Cameroon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>Nigeria: Equato-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rial Guinea intervening), Judgment, ICJ Reports 2002</w:t>
      </w:r>
      <w:r w:rsidRPr="009D51F2">
        <w:rPr>
          <w:rFonts w:ascii="Cambria" w:hAnsi="Cambria"/>
          <w:sz w:val="17"/>
        </w:rPr>
        <w:t>, pp. 446–447, para 301 (hereinafter ‘</w:t>
      </w:r>
      <w:r w:rsidRPr="009D51F2">
        <w:rPr>
          <w:rFonts w:ascii="Cambria" w:hAnsi="Cambria"/>
          <w:i/>
          <w:sz w:val="17"/>
        </w:rPr>
        <w:t>Cam-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eroon </w:t>
      </w:r>
      <w:r w:rsidRPr="009D51F2">
        <w:rPr>
          <w:rFonts w:ascii="Cambria" w:hAnsi="Cambria"/>
          <w:sz w:val="17"/>
        </w:rPr>
        <w:t xml:space="preserve">v. </w:t>
      </w:r>
      <w:r w:rsidRPr="009D51F2">
        <w:rPr>
          <w:rFonts w:ascii="Cambria" w:hAnsi="Cambria"/>
          <w:i/>
          <w:sz w:val="17"/>
        </w:rPr>
        <w:t xml:space="preserve">Nigeria </w:t>
      </w:r>
      <w:r w:rsidRPr="009D51F2">
        <w:rPr>
          <w:rFonts w:ascii="Cambria" w:hAnsi="Cambria"/>
          <w:sz w:val="17"/>
        </w:rPr>
        <w:t xml:space="preserve">(Merits)’); </w:t>
      </w:r>
      <w:r w:rsidRPr="009D51F2">
        <w:rPr>
          <w:rFonts w:ascii="Cambria" w:hAnsi="Cambria"/>
          <w:i/>
          <w:sz w:val="17"/>
        </w:rPr>
        <w:t xml:space="preserve">Jan Mayen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 xml:space="preserve">n. 34, p. 65, para 61; </w:t>
      </w:r>
      <w:r w:rsidRPr="009D51F2">
        <w:rPr>
          <w:rFonts w:ascii="Cambria" w:hAnsi="Cambria"/>
          <w:i/>
          <w:sz w:val="17"/>
        </w:rPr>
        <w:t>Libya/Malta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 xml:space="preserve">n. 27, pp. 53–54, paras 74–75; </w:t>
      </w:r>
      <w:r w:rsidRPr="009D51F2">
        <w:rPr>
          <w:rFonts w:ascii="Cambria" w:hAnsi="Cambria"/>
          <w:i/>
          <w:sz w:val="17"/>
        </w:rPr>
        <w:t xml:space="preserve">Gulf of Maine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>n. 27, p. 323,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185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116,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164.</w:t>
      </w:r>
    </w:p>
    <w:p w:rsidR="009D51F2" w:rsidRPr="009D51F2" w:rsidRDefault="009D51F2" w:rsidP="009D51F2">
      <w:pPr>
        <w:spacing w:before="38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50</w:t>
      </w:r>
      <w:r w:rsidRPr="009D51F2">
        <w:rPr>
          <w:rFonts w:ascii="Cambria" w:hAnsi="Cambria"/>
          <w:i/>
          <w:sz w:val="17"/>
        </w:rPr>
        <w:t>Jan</w:t>
      </w:r>
      <w:r w:rsidRPr="009D51F2">
        <w:rPr>
          <w:rFonts w:ascii="Cambria" w:hAnsi="Cambria"/>
          <w:i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Mayen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34,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65,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61.</w:t>
      </w:r>
    </w:p>
    <w:p w:rsidR="009D51F2" w:rsidRPr="009D51F2" w:rsidRDefault="009D51F2" w:rsidP="009D51F2">
      <w:pPr>
        <w:spacing w:before="42" w:line="244" w:lineRule="auto"/>
        <w:ind w:left="117" w:right="155" w:hanging="1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51</w:t>
      </w:r>
      <w:r w:rsidRPr="009D51F2">
        <w:rPr>
          <w:rFonts w:ascii="Cambria" w:hAnsi="Cambria"/>
          <w:i/>
          <w:sz w:val="17"/>
        </w:rPr>
        <w:t xml:space="preserve">Libya/Malta </w:t>
      </w:r>
      <w:r w:rsidRPr="009D51F2">
        <w:rPr>
          <w:rFonts w:ascii="Cambria" w:hAnsi="Cambria"/>
          <w:sz w:val="17"/>
        </w:rPr>
        <w:t xml:space="preserve">(Judgment),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>n. 27, p. 50, para 68 and pp. 53–54, paras 74–75—emphasis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added.</w:t>
      </w:r>
    </w:p>
    <w:p w:rsidR="009D51F2" w:rsidRPr="009D51F2" w:rsidRDefault="009D51F2" w:rsidP="009D51F2">
      <w:pPr>
        <w:spacing w:before="40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52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702,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211.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53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707–708,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229.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105"/>
          <w:sz w:val="17"/>
          <w:vertAlign w:val="superscript"/>
        </w:rPr>
        <w:t>54</w:t>
      </w:r>
      <w:r w:rsidRPr="009D51F2">
        <w:rPr>
          <w:rFonts w:ascii="Cambria" w:hAnsi="Cambria"/>
          <w:i/>
          <w:w w:val="105"/>
          <w:sz w:val="17"/>
        </w:rPr>
        <w:t>Ibid</w:t>
      </w:r>
      <w:r w:rsidRPr="009D51F2">
        <w:rPr>
          <w:rFonts w:ascii="Cambria" w:hAnsi="Cambria"/>
          <w:w w:val="105"/>
          <w:sz w:val="17"/>
        </w:rPr>
        <w:t>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131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4"/>
        <w:numPr>
          <w:ilvl w:val="3"/>
          <w:numId w:val="1"/>
        </w:numPr>
        <w:tabs>
          <w:tab w:val="left" w:pos="865"/>
          <w:tab w:val="left" w:pos="866"/>
        </w:tabs>
        <w:spacing w:before="1"/>
        <w:rPr>
          <w:rFonts w:ascii="Cambria" w:hAnsi="Cambria"/>
          <w:sz w:val="20"/>
        </w:rPr>
      </w:pPr>
      <w:r w:rsidRPr="009D51F2">
        <w:rPr>
          <w:rFonts w:ascii="Cambria" w:hAnsi="Cambria"/>
          <w:sz w:val="20"/>
        </w:rPr>
        <w:t>The</w:t>
      </w:r>
      <w:r w:rsidRPr="009D51F2">
        <w:rPr>
          <w:rFonts w:ascii="Cambria" w:hAnsi="Cambria"/>
          <w:spacing w:val="5"/>
          <w:sz w:val="20"/>
        </w:rPr>
        <w:t xml:space="preserve"> </w:t>
      </w:r>
      <w:r w:rsidRPr="009D51F2">
        <w:rPr>
          <w:rFonts w:ascii="Cambria" w:hAnsi="Cambria"/>
          <w:sz w:val="20"/>
        </w:rPr>
        <w:t>Cut-Off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Effect</w:t>
      </w:r>
    </w:p>
    <w:p w:rsidR="009D51F2" w:rsidRPr="009D51F2" w:rsidRDefault="009D51F2" w:rsidP="009D51F2">
      <w:pPr>
        <w:pStyle w:val="a3"/>
        <w:spacing w:before="6"/>
        <w:rPr>
          <w:rFonts w:ascii="Cambria" w:hAnsi="Cambria"/>
          <w:sz w:val="21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It is a basic principle of maritime delimitation that a State should not be wholly cut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off, or blocked, from the maritime areas into which its coast projects.</w:t>
      </w:r>
      <w:r w:rsidRPr="009D51F2">
        <w:rPr>
          <w:rFonts w:ascii="Cambria" w:hAnsi="Cambria"/>
          <w:color w:val="0000FF"/>
          <w:vertAlign w:val="superscript"/>
        </w:rPr>
        <w:t>55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therefore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troubled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effect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cut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Nicaragua off from some three quarters of the area into which its coast naturally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projects, especially since. that cut-off effect was produced by a few small islands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many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apart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each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other.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the Court’s view, ‘the achievement of an equitable solution requires that, so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far as possible, the line of delimitation should allow the coasts of the Parties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produce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their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effects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terms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reasonable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mutually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balanced way.’</w:t>
      </w:r>
      <w:r w:rsidRPr="009D51F2">
        <w:rPr>
          <w:rFonts w:ascii="Cambria" w:hAnsi="Cambria"/>
          <w:color w:val="0000FF"/>
          <w:vertAlign w:val="superscript"/>
        </w:rPr>
        <w:t>56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It thus concluded that the cut-off produced by Colombia’s islands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was a relevant circumstance calling for adjustment of the provisional equidistance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line in Nicaragua’s favor in order to produce an equitable result. At the same time,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its conclusion was not one-sided. The Court also stated that ‘any adjustment 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shifting of the provisional median line must not have the effect of cutting off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 from the entitlements generated by its islands in the area to the east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those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islands.’</w:t>
      </w:r>
      <w:r w:rsidRPr="009D51F2">
        <w:rPr>
          <w:rFonts w:ascii="Cambria" w:hAnsi="Cambria"/>
          <w:color w:val="0000FF"/>
          <w:vertAlign w:val="superscript"/>
        </w:rPr>
        <w:t>57</w:t>
      </w:r>
      <w:r w:rsidRPr="009D51F2">
        <w:rPr>
          <w:rFonts w:ascii="Cambria" w:hAnsi="Cambria"/>
          <w:color w:val="0000FF"/>
          <w:spacing w:val="-4"/>
        </w:rPr>
        <w:t xml:space="preserve"> </w:t>
      </w:r>
      <w:r w:rsidRPr="009D51F2">
        <w:rPr>
          <w:rFonts w:ascii="Cambria" w:hAnsi="Cambria"/>
        </w:rPr>
        <w:t>Rather,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solution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should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one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‘in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neither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Party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cut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off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from the entirety of any areas into which its coasts project.’</w:t>
      </w:r>
      <w:r w:rsidRPr="009D51F2">
        <w:rPr>
          <w:rFonts w:ascii="Cambria" w:hAnsi="Cambria"/>
          <w:color w:val="0000FF"/>
          <w:vertAlign w:val="superscript"/>
        </w:rPr>
        <w:t>58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Otherwise, the effect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would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been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‘to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remedy</w:t>
      </w:r>
      <w:r w:rsidRPr="009D51F2">
        <w:rPr>
          <w:rFonts w:ascii="Cambria" w:hAnsi="Cambria"/>
          <w:spacing w:val="10"/>
        </w:rPr>
        <w:t xml:space="preserve"> </w:t>
      </w:r>
      <w:r w:rsidRPr="009D51F2">
        <w:rPr>
          <w:rFonts w:ascii="Cambria" w:hAnsi="Cambria"/>
        </w:rPr>
        <w:t>one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instance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cut-off</w:t>
      </w:r>
      <w:r w:rsidRPr="009D51F2">
        <w:rPr>
          <w:rFonts w:ascii="Cambria" w:hAnsi="Cambria"/>
          <w:spacing w:val="10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creating</w:t>
      </w:r>
      <w:r w:rsidRPr="009D51F2">
        <w:rPr>
          <w:rFonts w:ascii="Cambria" w:hAnsi="Cambria"/>
          <w:spacing w:val="11"/>
        </w:rPr>
        <w:t xml:space="preserve"> </w:t>
      </w:r>
      <w:r w:rsidRPr="009D51F2">
        <w:rPr>
          <w:rFonts w:ascii="Cambria" w:hAnsi="Cambria"/>
        </w:rPr>
        <w:t>another.’</w:t>
      </w:r>
      <w:r w:rsidRPr="009D51F2">
        <w:rPr>
          <w:rFonts w:ascii="Cambria" w:hAnsi="Cambria"/>
          <w:color w:val="0000FF"/>
          <w:vertAlign w:val="superscript"/>
        </w:rPr>
        <w:t>59</w:t>
      </w:r>
    </w:p>
    <w:p w:rsidR="009D51F2" w:rsidRPr="009D51F2" w:rsidRDefault="009D51F2" w:rsidP="009D51F2">
      <w:pPr>
        <w:pStyle w:val="a3"/>
        <w:rPr>
          <w:rFonts w:ascii="Cambria" w:hAnsi="Cambria"/>
          <w:sz w:val="24"/>
        </w:rPr>
      </w:pPr>
    </w:p>
    <w:p w:rsidR="009D51F2" w:rsidRPr="009D51F2" w:rsidRDefault="009D51F2" w:rsidP="009D51F2">
      <w:pPr>
        <w:pStyle w:val="a4"/>
        <w:numPr>
          <w:ilvl w:val="3"/>
          <w:numId w:val="1"/>
        </w:numPr>
        <w:tabs>
          <w:tab w:val="left" w:pos="865"/>
          <w:tab w:val="left" w:pos="866"/>
        </w:tabs>
        <w:spacing w:before="194"/>
        <w:rPr>
          <w:rFonts w:ascii="Cambria" w:hAnsi="Cambria"/>
          <w:sz w:val="20"/>
        </w:rPr>
      </w:pPr>
      <w:r w:rsidRPr="009D51F2">
        <w:rPr>
          <w:rFonts w:ascii="Cambria" w:hAnsi="Cambria"/>
          <w:sz w:val="20"/>
        </w:rPr>
        <w:t>Other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Circumstances</w:t>
      </w:r>
    </w:p>
    <w:p w:rsidR="009D51F2" w:rsidRPr="009D51F2" w:rsidRDefault="009D51F2" w:rsidP="009D51F2">
      <w:pPr>
        <w:pStyle w:val="a3"/>
        <w:spacing w:before="7"/>
        <w:rPr>
          <w:rFonts w:ascii="Cambria" w:hAnsi="Cambria"/>
          <w:sz w:val="21"/>
        </w:rPr>
      </w:pPr>
    </w:p>
    <w:p w:rsidR="009D51F2" w:rsidRPr="009D51F2" w:rsidRDefault="009D51F2" w:rsidP="009D51F2">
      <w:pPr>
        <w:pStyle w:val="a3"/>
        <w:spacing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considered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other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circumstances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Nicaragua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argued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were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relevant to the delimitation, including the conduct of the parties, security and law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enforcement requirements, equitable access to natural resources, and delimitations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already effected in the area. Each was evaluated by the Court and rejected 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irrelevant.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conduct of the parties may constitute a relevant circumstance in an appro-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priate case. The jurisprudence of the ICJ and other tribunals shows that such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conduct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will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normally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effect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delimitation,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unless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exceptional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character.</w:t>
      </w:r>
      <w:r w:rsidRPr="009D51F2">
        <w:rPr>
          <w:rFonts w:ascii="Cambria" w:hAnsi="Cambria"/>
          <w:color w:val="0000FF"/>
          <w:vertAlign w:val="superscript"/>
        </w:rPr>
        <w:t>60</w:t>
      </w:r>
      <w:r w:rsidRPr="009D51F2">
        <w:rPr>
          <w:rFonts w:ascii="Cambria" w:hAnsi="Cambria"/>
          <w:color w:val="0000FF"/>
          <w:spacing w:val="20"/>
        </w:rPr>
        <w:t xml:space="preserve"> </w:t>
      </w:r>
      <w:r w:rsidRPr="009D51F2">
        <w:rPr>
          <w:rFonts w:ascii="Cambria" w:hAnsi="Cambria"/>
        </w:rPr>
        <w:t>On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facts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case,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did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21"/>
        </w:rPr>
        <w:t xml:space="preserve"> </w:t>
      </w:r>
      <w:r w:rsidRPr="009D51F2">
        <w:rPr>
          <w:rFonts w:ascii="Cambria" w:hAnsi="Cambria"/>
        </w:rPr>
        <w:t>consider</w:t>
      </w:r>
      <w:r w:rsidRPr="009D51F2">
        <w:rPr>
          <w:rFonts w:ascii="Cambria" w:hAnsi="Cambria"/>
          <w:spacing w:val="22"/>
        </w:rPr>
        <w:t xml:space="preserve"> </w:t>
      </w:r>
      <w:r w:rsidRPr="009D51F2">
        <w:rPr>
          <w:rFonts w:ascii="Cambria" w:hAnsi="Cambria"/>
        </w:rPr>
        <w:t>that</w:t>
      </w:r>
    </w:p>
    <w:p w:rsidR="009D51F2" w:rsidRPr="009D51F2" w:rsidRDefault="009D51F2" w:rsidP="009D51F2">
      <w:pPr>
        <w:pStyle w:val="a3"/>
        <w:spacing w:before="2"/>
        <w:rPr>
          <w:rFonts w:ascii="Cambria" w:hAnsi="Cambria"/>
          <w:sz w:val="25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34EB7E8" wp14:editId="6DF219A4">
                <wp:simplePos x="0" y="0"/>
                <wp:positionH relativeFrom="page">
                  <wp:posOffset>683895</wp:posOffset>
                </wp:positionH>
                <wp:positionV relativeFrom="paragraph">
                  <wp:posOffset>212090</wp:posOffset>
                </wp:positionV>
                <wp:extent cx="1296035" cy="1270"/>
                <wp:effectExtent l="0" t="0" r="0" b="0"/>
                <wp:wrapTopAndBottom/>
                <wp:docPr id="281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8B26" id="Freeform 274" o:spid="_x0000_s1026" style="position:absolute;margin-left:53.85pt;margin-top:16.7pt;width:102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1nBgMAAKg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55</w:t>
      </w:r>
      <w:r w:rsidRPr="009D51F2">
        <w:rPr>
          <w:rFonts w:ascii="Cambria" w:hAnsi="Cambria"/>
          <w:i/>
          <w:sz w:val="17"/>
        </w:rPr>
        <w:t>Gulf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of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Maine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329–330,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201;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Libya/Malta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</w:p>
    <w:p w:rsidR="009D51F2" w:rsidRPr="009D51F2" w:rsidRDefault="009D51F2" w:rsidP="009D51F2">
      <w:pPr>
        <w:spacing w:before="3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</w:rPr>
        <w:t>n. 27,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48,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64;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Tunisia/Libya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88–89,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paras 128–129;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</w:p>
    <w:p w:rsidR="009D51F2" w:rsidRPr="009D51F2" w:rsidRDefault="009D51F2" w:rsidP="009D51F2">
      <w:pPr>
        <w:spacing w:before="4"/>
        <w:ind w:left="117"/>
        <w:jc w:val="both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109,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149;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Bangladesh/Myanmar</w:t>
      </w:r>
      <w:r w:rsidRPr="009D51F2">
        <w:rPr>
          <w:rFonts w:ascii="Cambria" w:hAnsi="Cambria"/>
          <w:i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1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</w:p>
    <w:p w:rsidR="009D51F2" w:rsidRPr="009D51F2" w:rsidRDefault="009D51F2" w:rsidP="009D51F2">
      <w:pPr>
        <w:spacing w:before="4" w:line="244" w:lineRule="auto"/>
        <w:ind w:left="116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 xml:space="preserve">n. 28, paras 317–319; </w:t>
      </w:r>
      <w:r w:rsidRPr="009D51F2">
        <w:rPr>
          <w:rFonts w:ascii="Cambria" w:hAnsi="Cambria"/>
          <w:i/>
          <w:sz w:val="17"/>
        </w:rPr>
        <w:t xml:space="preserve">Dubai/Sharjah </w:t>
      </w:r>
      <w:r w:rsidRPr="009D51F2">
        <w:rPr>
          <w:rFonts w:ascii="Cambria" w:hAnsi="Cambria"/>
          <w:sz w:val="17"/>
        </w:rPr>
        <w:t xml:space="preserve">(Award),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>n. 28, pp. 676–677, paras 263 and 265;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 xml:space="preserve">Newfoundland/Nova Scotia </w:t>
      </w:r>
      <w:r w:rsidRPr="009D51F2">
        <w:rPr>
          <w:rFonts w:ascii="Cambria" w:hAnsi="Cambria"/>
          <w:sz w:val="17"/>
        </w:rPr>
        <w:t xml:space="preserve">(Award), </w:t>
      </w:r>
      <w:r w:rsidRPr="009D51F2">
        <w:rPr>
          <w:rFonts w:ascii="Cambria" w:hAnsi="Cambria"/>
          <w:i/>
          <w:sz w:val="17"/>
        </w:rPr>
        <w:t xml:space="preserve">supra </w:t>
      </w:r>
      <w:r w:rsidRPr="009D51F2">
        <w:rPr>
          <w:rFonts w:ascii="Cambria" w:hAnsi="Cambria"/>
          <w:sz w:val="17"/>
        </w:rPr>
        <w:t xml:space="preserve">n. 28, paras 5.14–5.15; </w:t>
      </w:r>
      <w:r w:rsidRPr="009D51F2">
        <w:rPr>
          <w:rFonts w:ascii="Cambria" w:hAnsi="Cambria"/>
          <w:i/>
          <w:sz w:val="17"/>
        </w:rPr>
        <w:t>Anglo-French Continental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Shelf</w:t>
      </w:r>
      <w:r w:rsidRPr="009D51F2">
        <w:rPr>
          <w:rFonts w:ascii="Cambria" w:hAnsi="Cambria"/>
          <w:i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(1977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Award),</w:t>
      </w:r>
      <w:r w:rsidRPr="009D51F2">
        <w:rPr>
          <w:rFonts w:ascii="Cambria" w:hAnsi="Cambria"/>
          <w:spacing w:val="-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28,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196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199;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St.</w:t>
      </w:r>
      <w:r w:rsidRPr="009D51F2">
        <w:rPr>
          <w:rFonts w:ascii="Cambria" w:hAnsi="Cambria"/>
          <w:i/>
          <w:spacing w:val="-9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Pierre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Miquelon</w:t>
      </w:r>
      <w:r w:rsidRPr="009D51F2">
        <w:rPr>
          <w:rFonts w:ascii="Cambria" w:hAnsi="Cambria"/>
          <w:i/>
          <w:spacing w:val="-10"/>
          <w:sz w:val="17"/>
        </w:rPr>
        <w:t xml:space="preserve"> </w:t>
      </w:r>
      <w:r w:rsidRPr="009D51F2">
        <w:rPr>
          <w:rFonts w:ascii="Cambria" w:hAnsi="Cambria"/>
          <w:sz w:val="17"/>
        </w:rPr>
        <w:t>(Award),</w:t>
      </w:r>
      <w:r w:rsidRPr="009D51F2">
        <w:rPr>
          <w:rFonts w:ascii="Cambria" w:hAnsi="Cambria"/>
          <w:spacing w:val="-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-8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-9"/>
          <w:sz w:val="17"/>
        </w:rPr>
        <w:t xml:space="preserve"> </w:t>
      </w:r>
      <w:r w:rsidRPr="009D51F2">
        <w:rPr>
          <w:rFonts w:ascii="Cambria" w:hAnsi="Cambria"/>
          <w:sz w:val="17"/>
        </w:rPr>
        <w:t>28,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1169–1170,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67,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69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See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also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Bowett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(</w:t>
      </w:r>
      <w:r w:rsidRPr="009D51F2">
        <w:rPr>
          <w:rFonts w:ascii="Cambria" w:hAnsi="Cambria"/>
          <w:color w:val="0000FF"/>
          <w:sz w:val="17"/>
        </w:rPr>
        <w:t>1993</w:t>
      </w:r>
      <w:r w:rsidRPr="009D51F2">
        <w:rPr>
          <w:rFonts w:ascii="Cambria" w:hAnsi="Cambria"/>
          <w:sz w:val="17"/>
        </w:rPr>
        <w:t>),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151.</w:t>
      </w:r>
    </w:p>
    <w:p w:rsidR="009D51F2" w:rsidRPr="009D51F2" w:rsidRDefault="009D51F2" w:rsidP="009D51F2">
      <w:pPr>
        <w:spacing w:before="39" w:line="292" w:lineRule="auto"/>
        <w:ind w:left="117" w:right="2249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56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127,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201.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  <w:vertAlign w:val="superscript"/>
        </w:rPr>
        <w:t>57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704,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216.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  <w:vertAlign w:val="superscript"/>
        </w:rPr>
        <w:t>58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707–708,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229.</w:t>
      </w:r>
    </w:p>
    <w:p w:rsidR="009D51F2" w:rsidRPr="009D51F2" w:rsidRDefault="009D51F2" w:rsidP="009D51F2">
      <w:pPr>
        <w:spacing w:before="2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59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704,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216.</w:t>
      </w:r>
    </w:p>
    <w:p w:rsidR="009D51F2" w:rsidRPr="009D51F2" w:rsidRDefault="009D51F2" w:rsidP="009D51F2">
      <w:pPr>
        <w:spacing w:before="43" w:line="244" w:lineRule="auto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60</w:t>
      </w:r>
      <w:r w:rsidRPr="009D51F2">
        <w:rPr>
          <w:rFonts w:ascii="Cambria" w:hAnsi="Cambria"/>
          <w:i/>
          <w:sz w:val="17"/>
        </w:rPr>
        <w:t>Jan</w:t>
      </w:r>
      <w:r w:rsidRPr="009D51F2">
        <w:rPr>
          <w:rFonts w:ascii="Cambria" w:hAnsi="Cambria"/>
          <w:i/>
          <w:spacing w:val="1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Mayen</w:t>
      </w:r>
      <w:r w:rsidRPr="009D51F2">
        <w:rPr>
          <w:rFonts w:ascii="Cambria" w:hAnsi="Cambria"/>
          <w:i/>
          <w:spacing w:val="1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34,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86;</w:t>
      </w:r>
      <w:r w:rsidRPr="009D51F2">
        <w:rPr>
          <w:rFonts w:ascii="Cambria" w:hAnsi="Cambria"/>
          <w:spacing w:val="1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Cameroon</w:t>
      </w:r>
      <w:r w:rsidRPr="009D51F2">
        <w:rPr>
          <w:rFonts w:ascii="Cambria" w:hAnsi="Cambria"/>
          <w:i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Nigeria</w:t>
      </w:r>
      <w:r w:rsidRPr="009D51F2">
        <w:rPr>
          <w:rFonts w:ascii="Cambria" w:hAnsi="Cambria"/>
          <w:i/>
          <w:spacing w:val="14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1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49,</w:t>
      </w:r>
      <w:r w:rsidRPr="009D51F2">
        <w:rPr>
          <w:rFonts w:ascii="Cambria" w:hAnsi="Cambria"/>
          <w:spacing w:val="14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447–448,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304;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125–126,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198.</w:t>
      </w:r>
    </w:p>
    <w:p w:rsidR="009D51F2" w:rsidRPr="009D51F2" w:rsidRDefault="009D51F2" w:rsidP="009D51F2">
      <w:pPr>
        <w:spacing w:line="244" w:lineRule="auto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132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spacing w:before="3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before="85" w:line="249" w:lineRule="auto"/>
        <w:ind w:left="117" w:right="157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conduct of the Parties was ‘so exceptional as to amount to a relevant circum-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stance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itself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requires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adjust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or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shift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median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line.’</w:t>
      </w:r>
      <w:r w:rsidRPr="009D51F2">
        <w:rPr>
          <w:rFonts w:ascii="Cambria" w:hAnsi="Cambria"/>
          <w:color w:val="0000FF"/>
          <w:vertAlign w:val="superscript"/>
        </w:rPr>
        <w:t>61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Legitimate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security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concerns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constitute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circumstance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maritime delimitation is effected close to the coast of a State.</w:t>
      </w:r>
      <w:r w:rsidRPr="009D51F2">
        <w:rPr>
          <w:rFonts w:ascii="Cambria" w:hAnsi="Cambria"/>
          <w:color w:val="0000FF"/>
          <w:vertAlign w:val="superscript"/>
        </w:rPr>
        <w:t>62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Court stated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mindful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consideration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determining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what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adjustment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make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median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case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deliberately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avoided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shifting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too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close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main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islands.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Access to natural resources ‘[has] been treated more cautiously by the decisions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international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courts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tribunals,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generally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applied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factor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circumstance.’</w:t>
      </w:r>
      <w:r w:rsidRPr="009D51F2">
        <w:rPr>
          <w:rFonts w:ascii="Cambria" w:hAnsi="Cambria"/>
          <w:color w:val="0000FF"/>
          <w:vertAlign w:val="superscript"/>
        </w:rPr>
        <w:t>63</w:t>
      </w:r>
      <w:r w:rsidRPr="009D51F2">
        <w:rPr>
          <w:rFonts w:ascii="Cambria" w:hAnsi="Cambria"/>
          <w:color w:val="0000FF"/>
          <w:spacing w:val="1"/>
        </w:rPr>
        <w:t xml:space="preserve"> </w:t>
      </w:r>
      <w:r w:rsidRPr="009D51F2">
        <w:rPr>
          <w:rFonts w:ascii="Cambria" w:hAnsi="Cambria"/>
        </w:rPr>
        <w:t>Consistent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proposition,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taking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account that neither Party offered evidence that access (or denial of access)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natural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resources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particularly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significant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factor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case,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considered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basis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warrant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treating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circumstance.</w:t>
      </w:r>
      <w:r w:rsidRPr="009D51F2">
        <w:rPr>
          <w:rFonts w:ascii="Cambria" w:hAnsi="Cambria"/>
          <w:color w:val="0000FF"/>
          <w:vertAlign w:val="superscript"/>
        </w:rPr>
        <w:t>64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As for delimitations already effected in the area, the Court accepted that Pan-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ama’s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agreement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amounted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recognition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Panama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Colombian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claims to the area north and west of the boundary line laid down in that agreement.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Similarly, the unratified treaty between Colombia and Costa Rica entailed at least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potential recognition by Costa Rica of Colombian claims to the area north and east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of the boundary line which it establishes. And the Colombia-Jamaica agreement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constituted recognition by Jamaica of Colombian claims to the area south-west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 boundary of the Colombia-Jamaica ‘Joint Regime Area’. That said, the 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did not agree that these recognitions amounted to a relevant circumstance 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should be taken into account in effecting a maritime delimitation between Colom-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bia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Nicaragua.</w:t>
      </w:r>
    </w:p>
    <w:p w:rsidR="009D51F2" w:rsidRPr="009D51F2" w:rsidRDefault="009D51F2" w:rsidP="009D51F2">
      <w:pPr>
        <w:pStyle w:val="a3"/>
        <w:spacing w:line="247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Court’s decision was based on the basic precept that a treaty between two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States cannot, by itself, affect the rights of a third State.</w:t>
      </w:r>
      <w:r w:rsidRPr="009D51F2">
        <w:rPr>
          <w:rFonts w:ascii="Cambria" w:hAnsi="Cambria"/>
          <w:color w:val="0000FF"/>
          <w:vertAlign w:val="superscript"/>
        </w:rPr>
        <w:t>65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On that basis, the 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concluded that the treaties which Colombia concluded with Jamaica and Panama,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treaty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signed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Costa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Rica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did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confer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upon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rights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99"/>
        </w:rPr>
        <w:t>against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0"/>
        </w:rPr>
        <w:t xml:space="preserve"> </w:t>
      </w:r>
      <w:r w:rsidRPr="009D51F2">
        <w:rPr>
          <w:rFonts w:ascii="Cambria" w:hAnsi="Cambria"/>
          <w:w w:val="99"/>
        </w:rPr>
        <w:t>Nica</w:t>
      </w:r>
      <w:r w:rsidRPr="009D51F2">
        <w:rPr>
          <w:rFonts w:ascii="Cambria" w:hAnsi="Cambria"/>
          <w:spacing w:val="2"/>
          <w:w w:val="99"/>
        </w:rPr>
        <w:t>r</w:t>
      </w:r>
      <w:r w:rsidRPr="009D51F2">
        <w:rPr>
          <w:rFonts w:ascii="Cambria" w:hAnsi="Cambria"/>
          <w:w w:val="99"/>
        </w:rPr>
        <w:t>agua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  <w:w w:val="99"/>
        </w:rPr>
        <w:t>and,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</w:rPr>
        <w:t xml:space="preserve">in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</w:rPr>
        <w:t>particul</w:t>
      </w:r>
      <w:r w:rsidRPr="009D51F2">
        <w:rPr>
          <w:rFonts w:ascii="Cambria" w:hAnsi="Cambria"/>
          <w:spacing w:val="2"/>
        </w:rPr>
        <w:t>a</w:t>
      </w:r>
      <w:r w:rsidRPr="009D51F2">
        <w:rPr>
          <w:rFonts w:ascii="Cambria" w:hAnsi="Cambria"/>
          <w:w w:val="99"/>
        </w:rPr>
        <w:t>r,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2"/>
        </w:rPr>
        <w:t xml:space="preserve"> </w:t>
      </w:r>
      <w:r w:rsidRPr="009D51F2">
        <w:rPr>
          <w:rFonts w:ascii="Cambria" w:hAnsi="Cambria"/>
          <w:w w:val="99"/>
        </w:rPr>
        <w:t>did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  <w:w w:val="99"/>
        </w:rPr>
        <w:t>not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</w:rPr>
        <w:t xml:space="preserve">entitle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</w:rPr>
        <w:t xml:space="preserve">it, </w:t>
      </w:r>
      <w:r w:rsidRPr="009D51F2">
        <w:rPr>
          <w:rFonts w:ascii="Cambria" w:hAnsi="Cambria"/>
          <w:spacing w:val="-22"/>
        </w:rPr>
        <w:t xml:space="preserve"> </w:t>
      </w:r>
      <w:r w:rsidRPr="009D51F2">
        <w:rPr>
          <w:rFonts w:ascii="Cambria" w:hAnsi="Cambria"/>
          <w:w w:val="99"/>
        </w:rPr>
        <w:t>vis</w:t>
      </w:r>
      <w:r w:rsidRPr="009D51F2">
        <w:rPr>
          <w:rFonts w:ascii="Cambria" w:hAnsi="Cambria"/>
          <w:spacing w:val="-4"/>
          <w:w w:val="99"/>
        </w:rPr>
        <w:t>-</w:t>
      </w:r>
      <w:r w:rsidRPr="009D51F2">
        <w:rPr>
          <w:rFonts w:ascii="Cambria" w:hAnsi="Cambria"/>
          <w:spacing w:val="-96"/>
          <w:w w:val="94"/>
          <w:position w:val="1"/>
        </w:rPr>
        <w:t>`</w:t>
      </w:r>
      <w:r w:rsidRPr="009D51F2">
        <w:rPr>
          <w:rFonts w:ascii="Cambria" w:hAnsi="Cambria"/>
          <w:w w:val="99"/>
        </w:rPr>
        <w:t>a-vis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0"/>
        </w:rPr>
        <w:t xml:space="preserve"> </w:t>
      </w:r>
      <w:r w:rsidRPr="009D51F2">
        <w:rPr>
          <w:rFonts w:ascii="Cambria" w:hAnsi="Cambria"/>
          <w:w w:val="99"/>
        </w:rPr>
        <w:t>Nicaragu</w:t>
      </w:r>
      <w:r w:rsidRPr="009D51F2">
        <w:rPr>
          <w:rFonts w:ascii="Cambria" w:hAnsi="Cambria"/>
          <w:spacing w:val="2"/>
          <w:w w:val="99"/>
        </w:rPr>
        <w:t>a</w:t>
      </w:r>
      <w:r w:rsidRPr="009D51F2">
        <w:rPr>
          <w:rFonts w:ascii="Cambria" w:hAnsi="Cambria"/>
          <w:w w:val="99"/>
        </w:rPr>
        <w:t>,</w:t>
      </w:r>
      <w:r w:rsidRPr="009D51F2">
        <w:rPr>
          <w:rFonts w:ascii="Cambria" w:hAnsi="Cambria"/>
        </w:rPr>
        <w:t xml:space="preserve"> </w:t>
      </w:r>
      <w:r w:rsidRPr="009D51F2">
        <w:rPr>
          <w:rFonts w:ascii="Cambria" w:hAnsi="Cambria"/>
          <w:spacing w:val="-22"/>
        </w:rPr>
        <w:t xml:space="preserve"> </w:t>
      </w:r>
      <w:r w:rsidRPr="009D51F2">
        <w:rPr>
          <w:rFonts w:ascii="Cambria" w:hAnsi="Cambria"/>
        </w:rPr>
        <w:t xml:space="preserve">to </w:t>
      </w:r>
      <w:r w:rsidRPr="009D51F2">
        <w:rPr>
          <w:rFonts w:ascii="Cambria" w:hAnsi="Cambria"/>
          <w:spacing w:val="-21"/>
        </w:rPr>
        <w:t xml:space="preserve"> </w:t>
      </w:r>
      <w:r w:rsidRPr="009D51F2">
        <w:rPr>
          <w:rFonts w:ascii="Cambria" w:hAnsi="Cambria"/>
        </w:rPr>
        <w:t>a greater share of the area in which its maritime entitlements overlap with those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Nicaragua.</w:t>
      </w:r>
      <w:r w:rsidRPr="009D51F2">
        <w:rPr>
          <w:rFonts w:ascii="Cambria" w:hAnsi="Cambria"/>
          <w:color w:val="0000FF"/>
          <w:vertAlign w:val="superscript"/>
        </w:rPr>
        <w:t>66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Having thus identified relevant circumstances, and concluded that a maritime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boundary</w:t>
      </w:r>
      <w:r w:rsidRPr="009D51F2">
        <w:rPr>
          <w:rFonts w:ascii="Cambria" w:hAnsi="Cambria"/>
          <w:spacing w:val="45"/>
        </w:rPr>
        <w:t xml:space="preserve"> </w:t>
      </w:r>
      <w:r w:rsidRPr="009D51F2">
        <w:rPr>
          <w:rFonts w:ascii="Cambria" w:hAnsi="Cambria"/>
        </w:rPr>
        <w:t>following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course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4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45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would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not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6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BCEAB06" wp14:editId="42840E86">
                <wp:simplePos x="0" y="0"/>
                <wp:positionH relativeFrom="page">
                  <wp:posOffset>683895</wp:posOffset>
                </wp:positionH>
                <wp:positionV relativeFrom="paragraph">
                  <wp:posOffset>219075</wp:posOffset>
                </wp:positionV>
                <wp:extent cx="1296035" cy="1270"/>
                <wp:effectExtent l="0" t="0" r="0" b="0"/>
                <wp:wrapTopAndBottom/>
                <wp:docPr id="280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B5D3" id="Freeform 273" o:spid="_x0000_s1026" style="position:absolute;margin-left:53.85pt;margin-top:17.25pt;width:102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OKBQMAAKg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61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705,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220.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62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706,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222;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  <w:r w:rsidRPr="009D51F2">
        <w:rPr>
          <w:rFonts w:ascii="Cambria" w:hAnsi="Cambria"/>
          <w:i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</w:p>
    <w:p w:rsidR="009D51F2" w:rsidRPr="009D51F2" w:rsidRDefault="009D51F2" w:rsidP="009D51F2">
      <w:pPr>
        <w:spacing w:before="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128,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204;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Libya/Malta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27,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42,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51.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i/>
          <w:sz w:val="17"/>
        </w:rPr>
      </w:pPr>
      <w:r w:rsidRPr="009D51F2">
        <w:rPr>
          <w:rFonts w:ascii="Cambria" w:hAnsi="Cambria"/>
          <w:sz w:val="17"/>
          <w:vertAlign w:val="superscript"/>
        </w:rPr>
        <w:t>63</w:t>
      </w:r>
      <w:r w:rsidRPr="009D51F2">
        <w:rPr>
          <w:rFonts w:ascii="Cambria" w:hAnsi="Cambria"/>
          <w:i/>
          <w:sz w:val="17"/>
        </w:rPr>
        <w:t>Barbados/Trinidad</w:t>
      </w:r>
      <w:r w:rsidRPr="009D51F2">
        <w:rPr>
          <w:rFonts w:ascii="Cambria" w:hAnsi="Cambria"/>
          <w:i/>
          <w:spacing w:val="1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and</w:t>
      </w:r>
      <w:r w:rsidRPr="009D51F2">
        <w:rPr>
          <w:rFonts w:ascii="Cambria" w:hAnsi="Cambria"/>
          <w:i/>
          <w:spacing w:val="1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Tobago</w:t>
      </w:r>
      <w:r w:rsidRPr="009D51F2">
        <w:rPr>
          <w:rFonts w:ascii="Cambria" w:hAnsi="Cambria"/>
          <w:i/>
          <w:spacing w:val="16"/>
          <w:sz w:val="17"/>
        </w:rPr>
        <w:t xml:space="preserve"> </w:t>
      </w:r>
      <w:r w:rsidRPr="009D51F2">
        <w:rPr>
          <w:rFonts w:ascii="Cambria" w:hAnsi="Cambria"/>
          <w:sz w:val="17"/>
        </w:rPr>
        <w:t>(Award),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12,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214,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8"/>
          <w:sz w:val="17"/>
        </w:rPr>
        <w:t xml:space="preserve"> </w:t>
      </w:r>
      <w:r w:rsidRPr="009D51F2">
        <w:rPr>
          <w:rFonts w:ascii="Cambria" w:hAnsi="Cambria"/>
          <w:sz w:val="17"/>
        </w:rPr>
        <w:t>241;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Romania</w:t>
      </w:r>
      <w:r w:rsidRPr="009D51F2">
        <w:rPr>
          <w:rFonts w:ascii="Cambria" w:hAnsi="Cambria"/>
          <w:i/>
          <w:spacing w:val="17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1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Ukraine</w:t>
      </w:r>
    </w:p>
    <w:p w:rsidR="009D51F2" w:rsidRPr="009D51F2" w:rsidRDefault="009D51F2" w:rsidP="009D51F2">
      <w:pPr>
        <w:spacing w:before="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(Judgment),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16,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pp.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125–126,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198.</w:t>
      </w:r>
    </w:p>
    <w:p w:rsidR="009D51F2" w:rsidRPr="009D51F2" w:rsidRDefault="009D51F2" w:rsidP="009D51F2">
      <w:pPr>
        <w:spacing w:before="43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64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706,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223.</w:t>
      </w:r>
    </w:p>
    <w:p w:rsidR="009D51F2" w:rsidRPr="009D51F2" w:rsidRDefault="009D51F2" w:rsidP="009D51F2">
      <w:pPr>
        <w:spacing w:before="42" w:line="244" w:lineRule="auto"/>
        <w:ind w:left="116" w:right="156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65</w:t>
      </w:r>
      <w:r w:rsidRPr="009D51F2">
        <w:rPr>
          <w:rFonts w:ascii="Cambria" w:hAnsi="Cambria"/>
          <w:sz w:val="17"/>
        </w:rPr>
        <w:t xml:space="preserve">As it was held in the </w:t>
      </w:r>
      <w:r w:rsidRPr="009D51F2">
        <w:rPr>
          <w:rFonts w:ascii="Cambria" w:hAnsi="Cambria"/>
          <w:i/>
          <w:sz w:val="17"/>
        </w:rPr>
        <w:t>Island of Palmas</w:t>
      </w:r>
      <w:r w:rsidRPr="009D51F2">
        <w:rPr>
          <w:rFonts w:ascii="Cambria" w:hAnsi="Cambria"/>
          <w:sz w:val="17"/>
        </w:rPr>
        <w:t>: ‘it is evident that whatever may be the right construction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of a treaty, it cannot be interpreted as disposing of the rights of independent third Powers’ (</w:t>
      </w:r>
      <w:r w:rsidRPr="009D51F2">
        <w:rPr>
          <w:rFonts w:ascii="Cambria" w:hAnsi="Cambria"/>
          <w:i/>
          <w:sz w:val="17"/>
        </w:rPr>
        <w:t>RIAA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Vol.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II,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842).</w:t>
      </w:r>
    </w:p>
    <w:p w:rsidR="009D51F2" w:rsidRPr="009D51F2" w:rsidRDefault="009D51F2" w:rsidP="009D51F2">
      <w:pPr>
        <w:spacing w:before="40"/>
        <w:ind w:left="117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66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707,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227.</w:t>
      </w:r>
    </w:p>
    <w:p w:rsidR="009D51F2" w:rsidRPr="009D51F2" w:rsidRDefault="009D51F2" w:rsidP="009D51F2">
      <w:pPr>
        <w:jc w:val="both"/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133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produce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result,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proceeded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adjust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very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substantially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favor.</w:t>
      </w:r>
    </w:p>
    <w:p w:rsidR="009D51F2" w:rsidRPr="009D51F2" w:rsidRDefault="009D51F2" w:rsidP="009D51F2">
      <w:pPr>
        <w:pStyle w:val="a3"/>
        <w:rPr>
          <w:rFonts w:ascii="Cambria" w:hAnsi="Cambria"/>
          <w:sz w:val="22"/>
        </w:rPr>
      </w:pPr>
    </w:p>
    <w:p w:rsidR="009D51F2" w:rsidRPr="009D51F2" w:rsidRDefault="009D51F2" w:rsidP="009D51F2">
      <w:pPr>
        <w:pStyle w:val="a3"/>
        <w:spacing w:before="5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4"/>
        <w:numPr>
          <w:ilvl w:val="2"/>
          <w:numId w:val="1"/>
        </w:numPr>
        <w:tabs>
          <w:tab w:val="left" w:pos="715"/>
          <w:tab w:val="left" w:pos="716"/>
        </w:tabs>
        <w:spacing w:line="235" w:lineRule="auto"/>
        <w:ind w:right="1718"/>
        <w:rPr>
          <w:rFonts w:ascii="Cambria" w:hAnsi="Cambria"/>
          <w:sz w:val="20"/>
        </w:rPr>
      </w:pPr>
      <w:r w:rsidRPr="009D51F2">
        <w:rPr>
          <w:rFonts w:ascii="Cambria" w:hAnsi="Cambria"/>
          <w:w w:val="105"/>
          <w:sz w:val="20"/>
        </w:rPr>
        <w:t>Adjustment</w:t>
      </w:r>
      <w:r w:rsidRPr="009D51F2">
        <w:rPr>
          <w:rFonts w:ascii="Cambria" w:hAnsi="Cambria"/>
          <w:spacing w:val="20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of</w:t>
      </w:r>
      <w:r w:rsidRPr="009D51F2">
        <w:rPr>
          <w:rFonts w:ascii="Cambria" w:hAnsi="Cambria"/>
          <w:spacing w:val="20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the</w:t>
      </w:r>
      <w:r w:rsidRPr="009D51F2">
        <w:rPr>
          <w:rFonts w:ascii="Cambria" w:hAnsi="Cambria"/>
          <w:spacing w:val="21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Provisional</w:t>
      </w:r>
      <w:r w:rsidRPr="009D51F2">
        <w:rPr>
          <w:rFonts w:ascii="Cambria" w:hAnsi="Cambria"/>
          <w:spacing w:val="21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Median</w:t>
      </w:r>
      <w:r w:rsidRPr="009D51F2">
        <w:rPr>
          <w:rFonts w:ascii="Cambria" w:hAnsi="Cambria"/>
          <w:spacing w:val="22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Line</w:t>
      </w:r>
      <w:r w:rsidRPr="009D51F2">
        <w:rPr>
          <w:rFonts w:ascii="Cambria" w:hAnsi="Cambria"/>
          <w:spacing w:val="20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in</w:t>
      </w:r>
      <w:r w:rsidRPr="009D51F2">
        <w:rPr>
          <w:rFonts w:ascii="Cambria" w:hAnsi="Cambria"/>
          <w:spacing w:val="20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Light</w:t>
      </w:r>
      <w:r w:rsidRPr="009D51F2">
        <w:rPr>
          <w:rFonts w:ascii="Cambria" w:hAnsi="Cambria"/>
          <w:spacing w:val="-45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of</w:t>
      </w:r>
      <w:r w:rsidRPr="009D51F2">
        <w:rPr>
          <w:rFonts w:ascii="Cambria" w:hAnsi="Cambria"/>
          <w:spacing w:val="7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the</w:t>
      </w:r>
      <w:r w:rsidRPr="009D51F2">
        <w:rPr>
          <w:rFonts w:ascii="Cambria" w:hAnsi="Cambria"/>
          <w:spacing w:val="9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Relevant</w:t>
      </w:r>
      <w:r w:rsidRPr="009D51F2">
        <w:rPr>
          <w:rFonts w:ascii="Cambria" w:hAnsi="Cambria"/>
          <w:spacing w:val="8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Circumstances</w:t>
      </w:r>
    </w:p>
    <w:p w:rsidR="009D51F2" w:rsidRPr="009D51F2" w:rsidRDefault="009D51F2" w:rsidP="009D51F2">
      <w:pPr>
        <w:pStyle w:val="a3"/>
        <w:spacing w:before="7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line="249" w:lineRule="auto"/>
        <w:ind w:left="116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extent and the manner of adjusting the provisional equidistance line were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determined in light of the marked disparity of the coastal lengths and the need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avoid cut-off effects for either Party. With those matters in mind, the Court drew a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distinction between the part of the relevant area that lies between Nicaragua’s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mainland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where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opposite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one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another, and the part of the relevant area that lies east of those islands, where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relationship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more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complex—a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combination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adjacency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oppositeness.</w:t>
      </w:r>
    </w:p>
    <w:p w:rsidR="009D51F2" w:rsidRPr="009D51F2" w:rsidRDefault="009D51F2" w:rsidP="009D51F2">
      <w:pPr>
        <w:pStyle w:val="a3"/>
        <w:spacing w:line="247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the western part of the relevant area, the Court found that the disparity in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lengths of the relevant coasts called for the provisional median line to be shifted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eastward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toward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According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disparity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lengths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‘</w:t>
      </w:r>
      <w:r w:rsidRPr="009D51F2">
        <w:rPr>
          <w:rFonts w:ascii="Cambria" w:hAnsi="Cambria"/>
          <w:i/>
        </w:rPr>
        <w:t>so</w:t>
      </w:r>
      <w:r w:rsidRPr="009D51F2">
        <w:rPr>
          <w:rFonts w:ascii="Cambria" w:hAnsi="Cambria"/>
          <w:i/>
          <w:spacing w:val="37"/>
        </w:rPr>
        <w:t xml:space="preserve"> </w:t>
      </w:r>
      <w:r w:rsidRPr="009D51F2">
        <w:rPr>
          <w:rFonts w:ascii="Cambria" w:hAnsi="Cambria"/>
          <w:i/>
        </w:rPr>
        <w:t>marked</w:t>
      </w:r>
      <w:r w:rsidRPr="009D51F2">
        <w:rPr>
          <w:rFonts w:ascii="Cambria" w:hAnsi="Cambria"/>
          <w:i/>
          <w:spacing w:val="38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justify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  <w:i/>
        </w:rPr>
        <w:t>a</w:t>
      </w:r>
      <w:r w:rsidRPr="009D51F2">
        <w:rPr>
          <w:rFonts w:ascii="Cambria" w:hAnsi="Cambria"/>
          <w:i/>
          <w:spacing w:val="38"/>
        </w:rPr>
        <w:t xml:space="preserve"> </w:t>
      </w:r>
      <w:r w:rsidRPr="009D51F2">
        <w:rPr>
          <w:rFonts w:ascii="Cambria" w:hAnsi="Cambria"/>
          <w:i/>
        </w:rPr>
        <w:t>significant</w:t>
      </w:r>
      <w:r w:rsidRPr="009D51F2">
        <w:rPr>
          <w:rFonts w:ascii="Cambria" w:hAnsi="Cambria"/>
          <w:i/>
          <w:spacing w:val="36"/>
        </w:rPr>
        <w:t xml:space="preserve"> </w:t>
      </w:r>
      <w:r w:rsidRPr="009D51F2">
        <w:rPr>
          <w:rFonts w:ascii="Cambria" w:hAnsi="Cambria"/>
        </w:rPr>
        <w:t>shift.’</w:t>
      </w:r>
      <w:r w:rsidRPr="009D51F2">
        <w:rPr>
          <w:rFonts w:ascii="Cambria" w:hAnsi="Cambria"/>
          <w:color w:val="0000FF"/>
          <w:vertAlign w:val="superscript"/>
        </w:rPr>
        <w:t>67</w:t>
      </w:r>
      <w:r w:rsidRPr="009D51F2">
        <w:rPr>
          <w:rFonts w:ascii="Cambria" w:hAnsi="Cambria"/>
          <w:color w:val="0000FF"/>
          <w:spacing w:val="37"/>
        </w:rPr>
        <w:t xml:space="preserve"> 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same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95"/>
        </w:rPr>
        <w:t xml:space="preserve">time, the Court ruled that ‘the line </w:t>
      </w:r>
      <w:r w:rsidRPr="009D51F2">
        <w:rPr>
          <w:rFonts w:ascii="Cambria" w:hAnsi="Cambria"/>
          <w:spacing w:val="11"/>
          <w:w w:val="95"/>
        </w:rPr>
        <w:t xml:space="preserve">[.. </w:t>
      </w:r>
      <w:r w:rsidRPr="009D51F2">
        <w:rPr>
          <w:rFonts w:ascii="Cambria" w:hAnsi="Cambria"/>
          <w:w w:val="95"/>
        </w:rPr>
        <w:t>.] cannot be shifted so far that it cuts across the</w:t>
      </w:r>
      <w:r w:rsidRPr="009D51F2">
        <w:rPr>
          <w:rFonts w:ascii="Cambria" w:hAnsi="Cambria"/>
          <w:spacing w:val="1"/>
          <w:w w:val="95"/>
        </w:rPr>
        <w:t xml:space="preserve"> </w:t>
      </w:r>
      <w:r w:rsidRPr="009D51F2">
        <w:rPr>
          <w:rFonts w:ascii="Cambria" w:hAnsi="Cambria"/>
        </w:rPr>
        <w:t>12-nautical-mile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territorial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sea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around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any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Colombian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islands.’</w:t>
      </w:r>
      <w:r w:rsidRPr="009D51F2">
        <w:rPr>
          <w:rFonts w:ascii="Cambria" w:hAnsi="Cambria"/>
          <w:color w:val="0000FF"/>
          <w:vertAlign w:val="superscript"/>
        </w:rPr>
        <w:t>68</w:t>
      </w:r>
    </w:p>
    <w:p w:rsidR="009D51F2" w:rsidRPr="009D51F2" w:rsidRDefault="009D51F2" w:rsidP="009D51F2">
      <w:pPr>
        <w:pStyle w:val="a3"/>
        <w:spacing w:before="6" w:line="249" w:lineRule="auto"/>
        <w:ind w:left="117" w:right="156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Noting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there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various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techniques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allow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for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circumstances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be taken into consideration in order to reach an equitable solution, the Court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considered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arrive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</w:rPr>
        <w:t>such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</w:rPr>
        <w:t>solution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case,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points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attributed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to Nicaragua and Colombia, respectively, should be accorded different weights.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This was done by constructing an adjusted equidistance line each point on which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 three times as far from the controlling base point on the Nicaraguan coast as it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was from the controlling base point on the Colombian coast (rather than being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equidistant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controlling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base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points).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Because the resulting weighted line had a curved shape with a large number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turning points, the Court further adjusted it to avoid difficulties in its practical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 xml:space="preserve">application. That produced a simplified weighted line, as depicted on Fig. </w:t>
      </w:r>
      <w:r w:rsidRPr="009D51F2">
        <w:rPr>
          <w:rFonts w:ascii="Cambria" w:hAnsi="Cambria"/>
          <w:color w:val="0000FF"/>
        </w:rPr>
        <w:t>7</w:t>
      </w:r>
      <w:r w:rsidRPr="009D51F2">
        <w:rPr>
          <w:rFonts w:ascii="Cambria" w:hAnsi="Cambria"/>
        </w:rPr>
        <w:t>.</w:t>
      </w:r>
      <w:r w:rsidRPr="009D51F2">
        <w:rPr>
          <w:rFonts w:ascii="Cambria" w:hAnsi="Cambria"/>
          <w:color w:val="0000FF"/>
          <w:vertAlign w:val="superscript"/>
        </w:rPr>
        <w:t>69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simplified weighted line is roughly equivalent to an adjusted equidistance line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giving full effect to Nicaragua’s mainland coast and one-half effect to Colombia’s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islands.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While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simplified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weighted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western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sector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represented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shifting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the provisional equidistance line that in some way compensated for the disparity in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coastal lengths, it would have, if extended northward and southward, still left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 with a significantly larger share of the relevant area than Nicaragua,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despite Nicaragua’s much longer relevant coast. In the Court’s view, it would have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given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insufficient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weight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first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circumstance: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significant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disparity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  <w:sz w:val="13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F2E0292" wp14:editId="0325775B">
                <wp:simplePos x="0" y="0"/>
                <wp:positionH relativeFrom="page">
                  <wp:posOffset>683895</wp:posOffset>
                </wp:positionH>
                <wp:positionV relativeFrom="paragraph">
                  <wp:posOffset>123190</wp:posOffset>
                </wp:positionV>
                <wp:extent cx="1296035" cy="1270"/>
                <wp:effectExtent l="0" t="0" r="0" b="0"/>
                <wp:wrapTopAndBottom/>
                <wp:docPr id="279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4733" id="Freeform 272" o:spid="_x0000_s1026" style="position:absolute;margin-left:53.85pt;margin-top:9.7pt;width:102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67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709,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233—emphasis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added.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105"/>
          <w:sz w:val="17"/>
          <w:vertAlign w:val="superscript"/>
        </w:rPr>
        <w:t>68</w:t>
      </w:r>
      <w:r w:rsidRPr="009D51F2">
        <w:rPr>
          <w:rFonts w:ascii="Cambria" w:hAnsi="Cambria"/>
          <w:i/>
          <w:w w:val="105"/>
          <w:sz w:val="17"/>
        </w:rPr>
        <w:t>Ibid</w:t>
      </w:r>
      <w:r w:rsidRPr="009D51F2">
        <w:rPr>
          <w:rFonts w:ascii="Cambria" w:hAnsi="Cambria"/>
          <w:w w:val="105"/>
          <w:sz w:val="17"/>
        </w:rPr>
        <w:t>.</w:t>
      </w:r>
    </w:p>
    <w:p w:rsidR="009D51F2" w:rsidRPr="009D51F2" w:rsidRDefault="009D51F2" w:rsidP="009D51F2">
      <w:pPr>
        <w:spacing w:before="43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69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10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lastRenderedPageBreak/>
        <w:t>87.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134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rPr>
          <w:rFonts w:ascii="Cambria" w:hAnsi="Cambria"/>
          <w:sz w:val="28"/>
        </w:rPr>
      </w:pPr>
      <w:r w:rsidRPr="009D51F2">
        <w:rPr>
          <w:rFonts w:ascii="Cambria" w:hAnsi="Cambria"/>
          <w:noProof/>
        </w:rPr>
        <w:drawing>
          <wp:anchor distT="0" distB="0" distL="0" distR="0" simplePos="0" relativeHeight="251663360" behindDoc="0" locked="0" layoutInCell="1" allowOverlap="1" wp14:anchorId="4F608924" wp14:editId="457A14EE">
            <wp:simplePos x="0" y="0"/>
            <wp:positionH relativeFrom="page">
              <wp:posOffset>804240</wp:posOffset>
            </wp:positionH>
            <wp:positionV relativeFrom="paragraph">
              <wp:posOffset>229829</wp:posOffset>
            </wp:positionV>
            <wp:extent cx="3971184" cy="6211824"/>
            <wp:effectExtent l="0" t="0" r="0" b="0"/>
            <wp:wrapTopAndBottom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184" cy="621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F2" w:rsidRPr="009D51F2" w:rsidRDefault="009D51F2" w:rsidP="009D51F2">
      <w:pPr>
        <w:spacing w:before="12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7</w:t>
      </w:r>
      <w:r w:rsidRPr="009D51F2">
        <w:rPr>
          <w:rFonts w:ascii="Cambria" w:hAnsi="Cambria"/>
          <w:spacing w:val="5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adjusted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equidistance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line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135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lengths.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further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reasoned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cutting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off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Nicaragua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areas east of the principal Colombian islands into which the Nicaraguan coast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projects, such a boundary would fail to take into account the second 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consideration: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avoidance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cut-off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effect.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Taking proper account both of the disparity in coastal lengths and the need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avoid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cutting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either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State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off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spaces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into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project,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the ICJ determined that an equitable result which ‘gives proper weight to those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 considerations is achieved by continuing the boundary line out to the line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Nicaraguan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baselines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along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lines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latitude.’</w:t>
      </w:r>
      <w:r w:rsidRPr="009D51F2">
        <w:rPr>
          <w:rFonts w:ascii="Cambria" w:hAnsi="Cambria"/>
          <w:color w:val="0000FF"/>
          <w:vertAlign w:val="superscript"/>
        </w:rPr>
        <w:t>70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 xml:space="preserve">As illustrated on Fig. </w:t>
      </w:r>
      <w:r w:rsidRPr="009D51F2">
        <w:rPr>
          <w:rFonts w:ascii="Cambria" w:hAnsi="Cambria"/>
          <w:color w:val="0000FF"/>
        </w:rPr>
        <w:t>8</w:t>
      </w:r>
      <w:r w:rsidRPr="009D51F2">
        <w:rPr>
          <w:rFonts w:ascii="Cambria" w:hAnsi="Cambria"/>
        </w:rPr>
        <w:t>,</w:t>
      </w:r>
      <w:r w:rsidRPr="009D51F2">
        <w:rPr>
          <w:rFonts w:ascii="Cambria" w:hAnsi="Cambria"/>
          <w:color w:val="0000FF"/>
          <w:vertAlign w:val="superscript"/>
        </w:rPr>
        <w:t>71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the delimitation lines thus established run as follows.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  <w:i/>
        </w:rPr>
        <w:t>First</w:t>
      </w:r>
      <w:r w:rsidRPr="009D51F2">
        <w:rPr>
          <w:rFonts w:ascii="Cambria" w:hAnsi="Cambria"/>
        </w:rPr>
        <w:t>, from the northernmost point of the simplified weighted line (point 1), which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 located on the parallel passing through the northernmost point on a 12-nautical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mile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arc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around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Roncador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Cay,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follows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parallel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eastward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latitude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until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reaches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nautical-mile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limit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baselines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(endpoint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A).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  <w:i/>
        </w:rPr>
        <w:t>Second</w:t>
      </w:r>
      <w:r w:rsidRPr="009D51F2">
        <w:rPr>
          <w:rFonts w:ascii="Cambria" w:hAnsi="Cambria"/>
        </w:rPr>
        <w:t>, from the southernmost point of the simplified weighted line (point 5),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7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27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27"/>
        </w:rPr>
        <w:t xml:space="preserve"> </w:t>
      </w:r>
      <w:r w:rsidRPr="009D51F2">
        <w:rPr>
          <w:rFonts w:ascii="Cambria" w:hAnsi="Cambria"/>
        </w:rPr>
        <w:t>runs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2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26"/>
        </w:rPr>
        <w:t xml:space="preserve"> </w:t>
      </w:r>
      <w:r w:rsidRPr="009D51F2">
        <w:rPr>
          <w:rFonts w:ascii="Cambria" w:hAnsi="Cambria"/>
        </w:rPr>
        <w:t>south-east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direction</w:t>
      </w:r>
      <w:r w:rsidRPr="009D51F2">
        <w:rPr>
          <w:rFonts w:ascii="Cambria" w:hAnsi="Cambria"/>
          <w:spacing w:val="26"/>
        </w:rPr>
        <w:t xml:space="preserve"> </w:t>
      </w:r>
      <w:r w:rsidRPr="009D51F2">
        <w:rPr>
          <w:rFonts w:ascii="Cambria" w:hAnsi="Cambria"/>
        </w:rPr>
        <w:t>until</w:t>
      </w:r>
      <w:r w:rsidRPr="009D51F2">
        <w:rPr>
          <w:rFonts w:ascii="Cambria" w:hAnsi="Cambria"/>
          <w:spacing w:val="27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intersects</w:t>
      </w:r>
      <w:r w:rsidRPr="009D51F2">
        <w:rPr>
          <w:rFonts w:ascii="Cambria" w:hAnsi="Cambria"/>
          <w:spacing w:val="26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2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12 nautical-mile arc around Alburquerque Cay (point 6). It then follows that arc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until it reaches the point of intersection with the parallel passing through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southernmost point on the arc (point 7). The boundary then follows that parallel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eastward until it reaches the southernmost point of the 12 nautical-mile arc around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East-Southeast Cay (point 8) and continues along that arc until its most eastward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point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(point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9).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point,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boundary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follows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parallel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latitude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until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reaches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nautical-mile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limit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coast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(endpoint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B).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  <w:w w:val="99"/>
        </w:rPr>
        <w:t>way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  <w:w w:val="99"/>
        </w:rPr>
        <w:t>Co</w:t>
      </w:r>
      <w:r w:rsidRPr="009D51F2">
        <w:rPr>
          <w:rFonts w:ascii="Cambria" w:hAnsi="Cambria"/>
          <w:spacing w:val="1"/>
          <w:w w:val="99"/>
        </w:rPr>
        <w:t>u</w:t>
      </w:r>
      <w:r w:rsidRPr="009D51F2">
        <w:rPr>
          <w:rFonts w:ascii="Cambria" w:hAnsi="Cambria"/>
        </w:rPr>
        <w:t>rt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  <w:w w:val="99"/>
        </w:rPr>
        <w:t>drew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  <w:w w:val="99"/>
        </w:rPr>
        <w:t>bounda</w:t>
      </w:r>
      <w:r w:rsidRPr="009D51F2">
        <w:rPr>
          <w:rFonts w:ascii="Cambria" w:hAnsi="Cambria"/>
          <w:spacing w:val="1"/>
          <w:w w:val="99"/>
        </w:rPr>
        <w:t>r</w:t>
      </w:r>
      <w:r w:rsidRPr="009D51F2">
        <w:rPr>
          <w:rFonts w:ascii="Cambria" w:hAnsi="Cambria"/>
          <w:w w:val="99"/>
        </w:rPr>
        <w:t>y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</w:rPr>
        <w:t>left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  <w:w w:val="99"/>
        </w:rPr>
        <w:t>Quitasu</w:t>
      </w:r>
      <w:r w:rsidRPr="009D51F2">
        <w:rPr>
          <w:rFonts w:ascii="Cambria" w:hAnsi="Cambria"/>
          <w:spacing w:val="1"/>
          <w:w w:val="99"/>
        </w:rPr>
        <w:t>e</w:t>
      </w:r>
      <w:r w:rsidRPr="009D51F2">
        <w:rPr>
          <w:rFonts w:ascii="Cambria" w:hAnsi="Cambria"/>
          <w:spacing w:val="-100"/>
          <w:w w:val="94"/>
          <w:position w:val="1"/>
        </w:rPr>
        <w:t>~</w:t>
      </w:r>
      <w:r w:rsidRPr="009D51F2">
        <w:rPr>
          <w:rFonts w:ascii="Cambria" w:hAnsi="Cambria"/>
          <w:w w:val="99"/>
        </w:rPr>
        <w:t>no</w:t>
      </w:r>
      <w:r w:rsidRPr="009D51F2">
        <w:rPr>
          <w:rFonts w:ascii="Cambria" w:hAnsi="Cambria"/>
          <w:spacing w:val="12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  <w:w w:val="99"/>
        </w:rPr>
        <w:t>Serrana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  <w:w w:val="99"/>
        </w:rPr>
        <w:t>outside</w:t>
      </w:r>
      <w:r w:rsidRPr="009D51F2">
        <w:rPr>
          <w:rFonts w:ascii="Cambria" w:hAnsi="Cambria"/>
          <w:spacing w:val="13"/>
        </w:rPr>
        <w:t xml:space="preserve"> </w:t>
      </w:r>
      <w:r w:rsidRPr="009D51F2">
        <w:rPr>
          <w:rFonts w:ascii="Cambria" w:hAnsi="Cambria"/>
        </w:rPr>
        <w:t>the corridor between two parallels of latitude that it established for Colombia. To have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expanded the Colombian corridor northward, so as to encompass these features,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would have been to allow small, isolated features to disproportionately affect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boundary. Accordingly, the Court concluded that the most equitable solution with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respect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features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enclave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them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within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12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nautical-mile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territorial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sea.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resulting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delimitation—consisting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(in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summary)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(1)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adjusted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west,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whose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endpoints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north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south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connected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straight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lines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running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along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parallels</w:t>
      </w:r>
      <w:r w:rsidRPr="009D51F2">
        <w:rPr>
          <w:rFonts w:ascii="Cambria" w:hAnsi="Cambria"/>
          <w:spacing w:val="3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latitude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another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north-south</w:t>
      </w:r>
      <w:r w:rsidRPr="009D51F2">
        <w:rPr>
          <w:rFonts w:ascii="Cambria" w:hAnsi="Cambria"/>
          <w:spacing w:val="37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200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nautical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miles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Nicaragua’s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(2)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12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nautical-mile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enclaves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  <w:w w:val="99"/>
        </w:rPr>
        <w:t>arou</w:t>
      </w:r>
      <w:r w:rsidRPr="009D51F2">
        <w:rPr>
          <w:rFonts w:ascii="Cambria" w:hAnsi="Cambria"/>
          <w:spacing w:val="1"/>
          <w:w w:val="99"/>
        </w:rPr>
        <w:t>n</w:t>
      </w:r>
      <w:r w:rsidRPr="009D51F2">
        <w:rPr>
          <w:rFonts w:ascii="Cambria" w:hAnsi="Cambria"/>
          <w:w w:val="99"/>
        </w:rPr>
        <w:t>d</w:t>
      </w:r>
      <w:r w:rsidRPr="009D51F2">
        <w:rPr>
          <w:rFonts w:ascii="Cambria" w:hAnsi="Cambria"/>
          <w:spacing w:val="18"/>
        </w:rPr>
        <w:t xml:space="preserve"> </w:t>
      </w:r>
      <w:r w:rsidRPr="009D51F2">
        <w:rPr>
          <w:rFonts w:ascii="Cambria" w:hAnsi="Cambria"/>
          <w:w w:val="99"/>
        </w:rPr>
        <w:t>Quit</w:t>
      </w:r>
      <w:r w:rsidRPr="009D51F2">
        <w:rPr>
          <w:rFonts w:ascii="Cambria" w:hAnsi="Cambria"/>
          <w:spacing w:val="1"/>
          <w:w w:val="99"/>
        </w:rPr>
        <w:t>a</w:t>
      </w:r>
      <w:r w:rsidRPr="009D51F2">
        <w:rPr>
          <w:rFonts w:ascii="Cambria" w:hAnsi="Cambria"/>
          <w:w w:val="99"/>
        </w:rPr>
        <w:t>sue</w:t>
      </w:r>
      <w:r w:rsidRPr="009D51F2">
        <w:rPr>
          <w:rFonts w:ascii="Cambria" w:hAnsi="Cambria"/>
          <w:spacing w:val="-100"/>
          <w:w w:val="99"/>
        </w:rPr>
        <w:t>n</w:t>
      </w:r>
      <w:r w:rsidRPr="009D51F2">
        <w:rPr>
          <w:rFonts w:ascii="Cambria" w:hAnsi="Cambria"/>
          <w:w w:val="94"/>
        </w:rPr>
        <w:t>~</w:t>
      </w:r>
      <w:r w:rsidRPr="009D51F2">
        <w:rPr>
          <w:rFonts w:ascii="Cambria" w:hAnsi="Cambria"/>
          <w:w w:val="99"/>
        </w:rPr>
        <w:t>o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  <w:w w:val="99"/>
        </w:rPr>
        <w:t>and</w:t>
      </w:r>
      <w:r w:rsidRPr="009D51F2">
        <w:rPr>
          <w:rFonts w:ascii="Cambria" w:hAnsi="Cambria"/>
          <w:spacing w:val="18"/>
        </w:rPr>
        <w:t xml:space="preserve"> </w:t>
      </w:r>
      <w:r w:rsidRPr="009D51F2">
        <w:rPr>
          <w:rFonts w:ascii="Cambria" w:hAnsi="Cambria"/>
          <w:w w:val="99"/>
        </w:rPr>
        <w:t>Ser</w:t>
      </w:r>
      <w:r w:rsidRPr="009D51F2">
        <w:rPr>
          <w:rFonts w:ascii="Cambria" w:hAnsi="Cambria"/>
          <w:spacing w:val="1"/>
          <w:w w:val="99"/>
        </w:rPr>
        <w:t>r</w:t>
      </w:r>
      <w:r w:rsidRPr="009D51F2">
        <w:rPr>
          <w:rFonts w:ascii="Cambria" w:hAnsi="Cambria"/>
          <w:w w:val="99"/>
        </w:rPr>
        <w:t>ana—rep</w:t>
      </w:r>
      <w:r w:rsidRPr="009D51F2">
        <w:rPr>
          <w:rFonts w:ascii="Cambria" w:hAnsi="Cambria"/>
          <w:spacing w:val="2"/>
          <w:w w:val="99"/>
        </w:rPr>
        <w:t>r</w:t>
      </w:r>
      <w:r w:rsidRPr="009D51F2">
        <w:rPr>
          <w:rFonts w:ascii="Cambria" w:hAnsi="Cambria"/>
          <w:w w:val="99"/>
        </w:rPr>
        <w:t>esents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compl</w:t>
      </w:r>
      <w:r w:rsidRPr="009D51F2">
        <w:rPr>
          <w:rFonts w:ascii="Cambria" w:hAnsi="Cambria"/>
          <w:spacing w:val="1"/>
        </w:rPr>
        <w:t>e</w:t>
      </w:r>
      <w:r w:rsidRPr="009D51F2">
        <w:rPr>
          <w:rFonts w:ascii="Cambria" w:hAnsi="Cambria"/>
          <w:w w:val="99"/>
        </w:rPr>
        <w:t>x</w:t>
      </w:r>
      <w:r w:rsidRPr="009D51F2">
        <w:rPr>
          <w:rFonts w:ascii="Cambria" w:hAnsi="Cambria"/>
          <w:spacing w:val="18"/>
        </w:rPr>
        <w:t xml:space="preserve"> </w:t>
      </w:r>
      <w:r w:rsidRPr="009D51F2">
        <w:rPr>
          <w:rFonts w:ascii="Cambria" w:hAnsi="Cambria"/>
          <w:w w:val="99"/>
        </w:rPr>
        <w:t>(and</w:t>
      </w:r>
      <w:r w:rsidRPr="009D51F2">
        <w:rPr>
          <w:rFonts w:ascii="Cambria" w:hAnsi="Cambria"/>
          <w:spacing w:val="19"/>
        </w:rPr>
        <w:t xml:space="preserve"> </w:t>
      </w:r>
      <w:r w:rsidRPr="009D51F2">
        <w:rPr>
          <w:rFonts w:ascii="Cambria" w:hAnsi="Cambria"/>
        </w:rPr>
        <w:t>creative)</w:t>
      </w:r>
      <w:r w:rsidRPr="009D51F2">
        <w:rPr>
          <w:rFonts w:ascii="Cambria" w:hAnsi="Cambria"/>
          <w:spacing w:val="20"/>
        </w:rPr>
        <w:t xml:space="preserve"> </w:t>
      </w:r>
      <w:r w:rsidRPr="009D51F2">
        <w:rPr>
          <w:rFonts w:ascii="Cambria" w:hAnsi="Cambria"/>
          <w:w w:val="99"/>
        </w:rPr>
        <w:t>sol</w:t>
      </w:r>
      <w:r w:rsidRPr="009D51F2">
        <w:rPr>
          <w:rFonts w:ascii="Cambria" w:hAnsi="Cambria"/>
          <w:spacing w:val="1"/>
          <w:w w:val="99"/>
        </w:rPr>
        <w:t>u</w:t>
      </w:r>
      <w:r w:rsidRPr="009D51F2">
        <w:rPr>
          <w:rFonts w:ascii="Cambria" w:hAnsi="Cambria"/>
        </w:rPr>
        <w:t>tion</w:t>
      </w:r>
      <w:r w:rsidRPr="009D51F2">
        <w:rPr>
          <w:rFonts w:ascii="Cambria" w:hAnsi="Cambria"/>
          <w:spacing w:val="18"/>
        </w:rPr>
        <w:t xml:space="preserve"> </w:t>
      </w:r>
      <w:r w:rsidRPr="009D51F2">
        <w:rPr>
          <w:rFonts w:ascii="Cambria" w:hAnsi="Cambria"/>
        </w:rPr>
        <w:t>to a complex (and unique) geographical situation. It can be viewed as an adjusted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(with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several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different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adjustments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different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parts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area),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combination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different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methodologies: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modified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30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2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9"/>
        </w:rPr>
        <w:t xml:space="preserve"> </w:t>
      </w:r>
      <w:r w:rsidRPr="009D51F2">
        <w:rPr>
          <w:rFonts w:ascii="Cambria" w:hAnsi="Cambria"/>
        </w:rPr>
        <w:t>west,</w:t>
      </w:r>
      <w:r w:rsidRPr="009D51F2">
        <w:rPr>
          <w:rFonts w:ascii="Cambria" w:hAnsi="Cambria"/>
          <w:spacing w:val="30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29"/>
        </w:rPr>
        <w:t xml:space="preserve"> </w:t>
      </w:r>
      <w:r w:rsidRPr="009D51F2">
        <w:rPr>
          <w:rFonts w:ascii="Cambria" w:hAnsi="Cambria"/>
        </w:rPr>
        <w:t>corridor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created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30"/>
        </w:rPr>
        <w:t xml:space="preserve"> </w:t>
      </w:r>
      <w:r w:rsidRPr="009D51F2">
        <w:rPr>
          <w:rFonts w:ascii="Cambria" w:hAnsi="Cambria"/>
        </w:rPr>
        <w:t>parallels</w:t>
      </w:r>
      <w:r w:rsidRPr="009D51F2">
        <w:rPr>
          <w:rFonts w:ascii="Cambria" w:hAnsi="Cambria"/>
          <w:spacing w:val="30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28"/>
        </w:rPr>
        <w:t xml:space="preserve"> </w:t>
      </w:r>
      <w:r w:rsidRPr="009D51F2">
        <w:rPr>
          <w:rFonts w:ascii="Cambria" w:hAnsi="Cambria"/>
        </w:rPr>
        <w:t>latitude</w:t>
      </w:r>
      <w:r w:rsidRPr="009D51F2">
        <w:rPr>
          <w:rFonts w:ascii="Cambria" w:hAnsi="Cambria"/>
          <w:spacing w:val="30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3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29"/>
        </w:rPr>
        <w:t xml:space="preserve"> </w:t>
      </w:r>
      <w:r w:rsidRPr="009D51F2">
        <w:rPr>
          <w:rFonts w:ascii="Cambria" w:hAnsi="Cambria"/>
        </w:rPr>
        <w:t>north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3"/>
        <w:rPr>
          <w:rFonts w:ascii="Cambria" w:hAnsi="Cambria"/>
          <w:sz w:val="12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781B9B0" wp14:editId="46BD7CDD">
                <wp:simplePos x="0" y="0"/>
                <wp:positionH relativeFrom="page">
                  <wp:posOffset>683895</wp:posOffset>
                </wp:positionH>
                <wp:positionV relativeFrom="paragraph">
                  <wp:posOffset>117475</wp:posOffset>
                </wp:positionV>
                <wp:extent cx="1296035" cy="1270"/>
                <wp:effectExtent l="0" t="0" r="0" b="0"/>
                <wp:wrapTopAndBottom/>
                <wp:docPr id="278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54B9" id="Freeform 271" o:spid="_x0000_s1026" style="position:absolute;margin-left:53.85pt;margin-top:9.25pt;width:102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70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710,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236.</w:t>
      </w:r>
    </w:p>
    <w:p w:rsidR="009D51F2" w:rsidRPr="009D51F2" w:rsidRDefault="009D51F2" w:rsidP="009D51F2">
      <w:pPr>
        <w:spacing w:before="43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71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figure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corresponds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to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sketch-map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No.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11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depicted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Court’s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Judgment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89.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136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rPr>
          <w:rFonts w:ascii="Cambria" w:hAnsi="Cambria"/>
          <w:sz w:val="28"/>
        </w:rPr>
      </w:pPr>
      <w:r w:rsidRPr="009D51F2">
        <w:rPr>
          <w:rFonts w:ascii="Cambria" w:hAnsi="Cambria"/>
          <w:noProof/>
        </w:rPr>
        <w:drawing>
          <wp:anchor distT="0" distB="0" distL="0" distR="0" simplePos="0" relativeHeight="251664384" behindDoc="0" locked="0" layoutInCell="1" allowOverlap="1" wp14:anchorId="6E6C01B9" wp14:editId="408B1570">
            <wp:simplePos x="0" y="0"/>
            <wp:positionH relativeFrom="page">
              <wp:posOffset>804240</wp:posOffset>
            </wp:positionH>
            <wp:positionV relativeFrom="paragraph">
              <wp:posOffset>229829</wp:posOffset>
            </wp:positionV>
            <wp:extent cx="3971184" cy="6211824"/>
            <wp:effectExtent l="0" t="0" r="0" b="0"/>
            <wp:wrapTopAndBottom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184" cy="621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1F2" w:rsidRPr="009D51F2" w:rsidRDefault="009D51F2" w:rsidP="009D51F2">
      <w:pPr>
        <w:spacing w:before="12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Fig.</w:t>
      </w:r>
      <w:r w:rsidRPr="009D51F2">
        <w:rPr>
          <w:rFonts w:ascii="Cambria" w:hAnsi="Cambria"/>
          <w:spacing w:val="13"/>
          <w:sz w:val="17"/>
        </w:rPr>
        <w:t xml:space="preserve"> </w:t>
      </w:r>
      <w:r w:rsidRPr="009D51F2">
        <w:rPr>
          <w:rFonts w:ascii="Cambria" w:hAnsi="Cambria"/>
          <w:sz w:val="17"/>
        </w:rPr>
        <w:t>8</w:t>
      </w:r>
      <w:r w:rsidRPr="009D51F2">
        <w:rPr>
          <w:rFonts w:ascii="Cambria" w:hAnsi="Cambria"/>
          <w:spacing w:val="55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final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delimitation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137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and south, and enclavement of small islands determined to be too insignificant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otherwise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affect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delimitation.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Regardless of how it is viewed methodologically, there is little doubt that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Court strove to achieve a solution that was equitable to both Parties, and that in 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 xml:space="preserve">opinion of all 16 judges, including the distinguished </w:t>
      </w:r>
      <w:r w:rsidRPr="009D51F2">
        <w:rPr>
          <w:rFonts w:ascii="Cambria" w:hAnsi="Cambria"/>
          <w:i/>
        </w:rPr>
        <w:t xml:space="preserve">ad hoc </w:t>
      </w:r>
      <w:r w:rsidRPr="009D51F2">
        <w:rPr>
          <w:rFonts w:ascii="Cambria" w:hAnsi="Cambria"/>
        </w:rPr>
        <w:t>Judge appointed by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Colombia</w:t>
      </w:r>
      <w:r w:rsidRPr="009D51F2">
        <w:rPr>
          <w:rFonts w:ascii="Cambria" w:hAnsi="Cambria"/>
          <w:spacing w:val="4"/>
        </w:rPr>
        <w:t xml:space="preserve"> </w:t>
      </w:r>
      <w:r w:rsidRPr="009D51F2">
        <w:rPr>
          <w:rFonts w:ascii="Cambria" w:hAnsi="Cambria"/>
        </w:rPr>
        <w:t>itself,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succeeded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doing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so.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2"/>
        <w:rPr>
          <w:rFonts w:ascii="Cambria" w:hAnsi="Cambria"/>
          <w:sz w:val="21"/>
        </w:rPr>
      </w:pPr>
    </w:p>
    <w:p w:rsidR="009D51F2" w:rsidRPr="009D51F2" w:rsidRDefault="009D51F2" w:rsidP="009D51F2">
      <w:pPr>
        <w:pStyle w:val="a4"/>
        <w:numPr>
          <w:ilvl w:val="2"/>
          <w:numId w:val="1"/>
        </w:numPr>
        <w:tabs>
          <w:tab w:val="left" w:pos="715"/>
          <w:tab w:val="left" w:pos="716"/>
        </w:tabs>
        <w:ind w:hanging="600"/>
        <w:rPr>
          <w:rFonts w:ascii="Cambria" w:hAnsi="Cambria"/>
          <w:sz w:val="20"/>
        </w:rPr>
      </w:pPr>
      <w:r w:rsidRPr="009D51F2">
        <w:rPr>
          <w:rFonts w:ascii="Cambria" w:hAnsi="Cambria"/>
          <w:w w:val="105"/>
          <w:sz w:val="20"/>
        </w:rPr>
        <w:t>Conducting</w:t>
      </w:r>
      <w:r w:rsidRPr="009D51F2">
        <w:rPr>
          <w:rFonts w:ascii="Cambria" w:hAnsi="Cambria"/>
          <w:spacing w:val="24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a</w:t>
      </w:r>
      <w:r w:rsidRPr="009D51F2">
        <w:rPr>
          <w:rFonts w:ascii="Cambria" w:hAnsi="Cambria"/>
          <w:spacing w:val="23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Disproportionality</w:t>
      </w:r>
      <w:r w:rsidRPr="009D51F2">
        <w:rPr>
          <w:rFonts w:ascii="Cambria" w:hAnsi="Cambria"/>
          <w:spacing w:val="23"/>
          <w:w w:val="105"/>
          <w:sz w:val="20"/>
        </w:rPr>
        <w:t xml:space="preserve"> </w:t>
      </w:r>
      <w:r w:rsidRPr="009D51F2">
        <w:rPr>
          <w:rFonts w:ascii="Cambria" w:hAnsi="Cambria"/>
          <w:w w:val="105"/>
          <w:sz w:val="20"/>
        </w:rPr>
        <w:t>Test</w:t>
      </w:r>
    </w:p>
    <w:p w:rsidR="009D51F2" w:rsidRPr="009D51F2" w:rsidRDefault="009D51F2" w:rsidP="009D51F2">
      <w:pPr>
        <w:pStyle w:val="a3"/>
        <w:spacing w:before="5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before="1" w:line="249" w:lineRule="auto"/>
        <w:ind w:left="116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In testing for disproportionality, the Court has consistently stated that ‘it is not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applying a principle of strict proportionality’</w:t>
      </w:r>
      <w:r w:rsidRPr="009D51F2">
        <w:rPr>
          <w:rFonts w:ascii="Cambria" w:hAnsi="Cambria"/>
          <w:color w:val="0000FF"/>
          <w:vertAlign w:val="superscript"/>
        </w:rPr>
        <w:t>72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because ‘maritime delimitation is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not designed to produce a correlation between the lengths of the Parties’ 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coasts and their respective shares of the relevant area.’</w:t>
      </w:r>
      <w:r w:rsidRPr="009D51F2">
        <w:rPr>
          <w:rFonts w:ascii="Cambria" w:hAnsi="Cambria"/>
          <w:color w:val="0000FF"/>
          <w:vertAlign w:val="superscript"/>
        </w:rPr>
        <w:t>73</w:t>
      </w:r>
      <w:r w:rsidRPr="009D51F2">
        <w:rPr>
          <w:rFonts w:ascii="Cambria" w:hAnsi="Cambria"/>
          <w:color w:val="0000FF"/>
        </w:rPr>
        <w:t xml:space="preserve"> </w:t>
      </w:r>
      <w:r w:rsidRPr="009D51F2">
        <w:rPr>
          <w:rFonts w:ascii="Cambria" w:hAnsi="Cambria"/>
        </w:rPr>
        <w:t>Instead, the task is ‘to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check for a significant disproportionality’ in order to ‘to ensure that there is not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disproportion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so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gross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“taint”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result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9"/>
        </w:rPr>
        <w:t xml:space="preserve"> </w:t>
      </w:r>
      <w:r w:rsidRPr="009D51F2">
        <w:rPr>
          <w:rFonts w:ascii="Cambria" w:hAnsi="Cambria"/>
        </w:rPr>
        <w:t>render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inequitable.’</w:t>
      </w:r>
      <w:r w:rsidRPr="009D51F2">
        <w:rPr>
          <w:rFonts w:ascii="Cambria" w:hAnsi="Cambria"/>
          <w:color w:val="0000FF"/>
          <w:vertAlign w:val="superscript"/>
        </w:rPr>
        <w:t>74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case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law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reflects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ICJ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other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tribunals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displayed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considerable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 xml:space="preserve">caution in the application of the disproportionality test. In </w:t>
      </w:r>
      <w:r w:rsidRPr="009D51F2">
        <w:rPr>
          <w:rFonts w:ascii="Cambria" w:hAnsi="Cambria"/>
          <w:i/>
        </w:rPr>
        <w:t xml:space="preserve">Libya/Malta </w:t>
      </w:r>
      <w:r w:rsidRPr="009D51F2">
        <w:rPr>
          <w:rFonts w:ascii="Cambria" w:hAnsi="Cambria"/>
        </w:rPr>
        <w:t>the ratio 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 coasts was approximately 8:1, a figure almost identical to that in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present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case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(8.2:1).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second</w:t>
      </w:r>
      <w:r w:rsidRPr="009D51F2">
        <w:rPr>
          <w:rFonts w:ascii="Cambria" w:hAnsi="Cambria"/>
          <w:spacing w:val="32"/>
        </w:rPr>
        <w:t xml:space="preserve"> </w:t>
      </w:r>
      <w:r w:rsidRPr="009D51F2">
        <w:rPr>
          <w:rFonts w:ascii="Cambria" w:hAnsi="Cambria"/>
        </w:rPr>
        <w:t>stage</w:t>
      </w:r>
      <w:r w:rsidRPr="009D51F2">
        <w:rPr>
          <w:rFonts w:ascii="Cambria" w:hAnsi="Cambria"/>
          <w:spacing w:val="32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32"/>
        </w:rPr>
        <w:t xml:space="preserve"> </w:t>
      </w:r>
      <w:r w:rsidRPr="009D51F2">
        <w:rPr>
          <w:rFonts w:ascii="Cambria" w:hAnsi="Cambria"/>
        </w:rPr>
        <w:t>its</w:t>
      </w:r>
      <w:r w:rsidRPr="009D51F2">
        <w:rPr>
          <w:rFonts w:ascii="Cambria" w:hAnsi="Cambria"/>
          <w:spacing w:val="32"/>
        </w:rPr>
        <w:t xml:space="preserve"> </w:t>
      </w:r>
      <w:r w:rsidRPr="009D51F2">
        <w:rPr>
          <w:rFonts w:ascii="Cambria" w:hAnsi="Cambria"/>
        </w:rPr>
        <w:t>analysis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3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case,</w:t>
      </w:r>
      <w:r w:rsidRPr="009D51F2">
        <w:rPr>
          <w:rFonts w:ascii="Cambria" w:hAnsi="Cambria"/>
          <w:spacing w:val="3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33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found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disparity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required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adjustment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line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Libya’s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favor.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Although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did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calculate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precise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division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shares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of the relevant area resulting from its delimitation (arguably because of the diffi-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culty of determining the limits of the relevant area due to the overlapping interests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third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States),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nonetheless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clear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resulting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areas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Libya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Malta did not approach a ratio of 8:1; although Libya’s share of the area delimited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substantially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increased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from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would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have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been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had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boundary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followed</w:t>
      </w:r>
      <w:r w:rsidRPr="009D51F2">
        <w:rPr>
          <w:rFonts w:ascii="Cambria" w:hAnsi="Cambria"/>
          <w:spacing w:val="4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3"/>
        </w:rPr>
        <w:t xml:space="preserve"> </w:t>
      </w:r>
      <w:r w:rsidRPr="009D51F2">
        <w:rPr>
          <w:rFonts w:ascii="Cambria" w:hAnsi="Cambria"/>
        </w:rPr>
        <w:t>provisional</w:t>
      </w:r>
      <w:r w:rsidRPr="009D51F2">
        <w:rPr>
          <w:rFonts w:ascii="Cambria" w:hAnsi="Cambria"/>
          <w:spacing w:val="42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43"/>
        </w:rPr>
        <w:t xml:space="preserve"> </w:t>
      </w:r>
      <w:r w:rsidRPr="009D51F2">
        <w:rPr>
          <w:rFonts w:ascii="Cambria" w:hAnsi="Cambria"/>
        </w:rPr>
        <w:t>line,</w:t>
      </w:r>
      <w:r w:rsidRPr="009D51F2">
        <w:rPr>
          <w:rFonts w:ascii="Cambria" w:hAnsi="Cambria"/>
          <w:spacing w:val="42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42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43"/>
        </w:rPr>
        <w:t xml:space="preserve"> </w:t>
      </w:r>
      <w:r w:rsidRPr="009D51F2">
        <w:rPr>
          <w:rFonts w:ascii="Cambria" w:hAnsi="Cambria"/>
        </w:rPr>
        <w:t>considerably</w:t>
      </w:r>
      <w:r w:rsidRPr="009D51F2">
        <w:rPr>
          <w:rFonts w:ascii="Cambria" w:hAnsi="Cambria"/>
          <w:spacing w:val="42"/>
        </w:rPr>
        <w:t xml:space="preserve"> </w:t>
      </w:r>
      <w:r w:rsidRPr="009D51F2">
        <w:rPr>
          <w:rFonts w:ascii="Cambria" w:hAnsi="Cambria"/>
        </w:rPr>
        <w:t>less</w:t>
      </w:r>
      <w:r w:rsidRPr="009D51F2">
        <w:rPr>
          <w:rFonts w:ascii="Cambria" w:hAnsi="Cambria"/>
          <w:spacing w:val="41"/>
        </w:rPr>
        <w:t xml:space="preserve"> </w:t>
      </w:r>
      <w:r w:rsidRPr="009D51F2">
        <w:rPr>
          <w:rFonts w:ascii="Cambria" w:hAnsi="Cambria"/>
        </w:rPr>
        <w:t>than</w:t>
      </w:r>
      <w:r w:rsidRPr="009D51F2">
        <w:rPr>
          <w:rFonts w:ascii="Cambria" w:hAnsi="Cambria"/>
          <w:spacing w:val="43"/>
        </w:rPr>
        <w:t xml:space="preserve"> </w:t>
      </w:r>
      <w:r w:rsidRPr="009D51F2">
        <w:rPr>
          <w:rFonts w:ascii="Cambria" w:hAnsi="Cambria"/>
        </w:rPr>
        <w:t>eight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times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large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received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Malta.</w:t>
      </w:r>
      <w:r w:rsidRPr="009D51F2">
        <w:rPr>
          <w:rFonts w:ascii="Cambria" w:hAnsi="Cambria"/>
          <w:color w:val="0000FF"/>
          <w:vertAlign w:val="superscript"/>
        </w:rPr>
        <w:t>75</w:t>
      </w:r>
    </w:p>
    <w:p w:rsidR="009D51F2" w:rsidRPr="009D51F2" w:rsidRDefault="009D51F2" w:rsidP="009D51F2">
      <w:pPr>
        <w:pStyle w:val="a3"/>
        <w:spacing w:line="249" w:lineRule="auto"/>
        <w:ind w:left="116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Similarly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  <w:i/>
        </w:rPr>
        <w:t>Jan</w:t>
      </w:r>
      <w:r w:rsidRPr="009D51F2">
        <w:rPr>
          <w:rFonts w:ascii="Cambria" w:hAnsi="Cambria"/>
          <w:i/>
          <w:spacing w:val="-9"/>
        </w:rPr>
        <w:t xml:space="preserve"> </w:t>
      </w:r>
      <w:r w:rsidRPr="009D51F2">
        <w:rPr>
          <w:rFonts w:ascii="Cambria" w:hAnsi="Cambria"/>
          <w:i/>
        </w:rPr>
        <w:t>Mayen</w:t>
      </w:r>
      <w:r w:rsidRPr="009D51F2">
        <w:rPr>
          <w:rFonts w:ascii="Cambria" w:hAnsi="Cambria"/>
        </w:rPr>
        <w:t>,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where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ratio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coasts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approximately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9:1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in Denmark’s favor and led the Court to shift the provisional equidistance line,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delimitation produced by the Court divided the relevant area in a manner that gave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Denmark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advantage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approximately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2.7:1;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although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Greenland’s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 coast was nine times longer than Jan Mayen’s, Greenland (Denmark)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received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only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between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two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three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times more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50"/>
        </w:rPr>
        <w:t xml:space="preserve"> </w:t>
      </w:r>
      <w:r w:rsidRPr="009D51F2">
        <w:rPr>
          <w:rFonts w:ascii="Cambria" w:hAnsi="Cambria"/>
        </w:rPr>
        <w:t>Jan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Mayen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(Norway).</w:t>
      </w:r>
      <w:r w:rsidRPr="009D51F2">
        <w:rPr>
          <w:rFonts w:ascii="Cambria" w:hAnsi="Cambria"/>
          <w:color w:val="0000FF"/>
          <w:vertAlign w:val="superscript"/>
        </w:rPr>
        <w:t>76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regards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Nicaragua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Colombia,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calculated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produced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divided</w:t>
      </w:r>
      <w:r w:rsidRPr="009D51F2">
        <w:rPr>
          <w:rFonts w:ascii="Cambria" w:hAnsi="Cambria"/>
          <w:spacing w:val="40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41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between</w:t>
      </w:r>
      <w:r w:rsidRPr="009D51F2">
        <w:rPr>
          <w:rFonts w:ascii="Cambria" w:hAnsi="Cambria"/>
          <w:spacing w:val="38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40"/>
        </w:rPr>
        <w:t xml:space="preserve"> </w:t>
      </w:r>
      <w:r w:rsidRPr="009D51F2">
        <w:rPr>
          <w:rFonts w:ascii="Cambria" w:hAnsi="Cambria"/>
        </w:rPr>
        <w:t>Parties</w:t>
      </w:r>
      <w:r w:rsidRPr="009D51F2">
        <w:rPr>
          <w:rFonts w:ascii="Cambria" w:hAnsi="Cambria"/>
          <w:spacing w:val="40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ratio</w:t>
      </w:r>
      <w:r w:rsidRPr="009D51F2">
        <w:rPr>
          <w:rFonts w:ascii="Cambria" w:hAnsi="Cambria"/>
          <w:spacing w:val="39"/>
        </w:rPr>
        <w:t xml:space="preserve"> </w:t>
      </w:r>
      <w:r w:rsidRPr="009D51F2">
        <w:rPr>
          <w:rFonts w:ascii="Cambria" w:hAnsi="Cambria"/>
        </w:rPr>
        <w:t>of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3"/>
        <w:rPr>
          <w:rFonts w:ascii="Cambria" w:hAnsi="Cambria"/>
          <w:sz w:val="12"/>
        </w:rPr>
      </w:pPr>
      <w:r w:rsidRPr="009D51F2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2C22DA6" wp14:editId="5E5E097A">
                <wp:simplePos x="0" y="0"/>
                <wp:positionH relativeFrom="page">
                  <wp:posOffset>683895</wp:posOffset>
                </wp:positionH>
                <wp:positionV relativeFrom="paragraph">
                  <wp:posOffset>117475</wp:posOffset>
                </wp:positionV>
                <wp:extent cx="1296035" cy="1270"/>
                <wp:effectExtent l="0" t="0" r="0" b="0"/>
                <wp:wrapTopAndBottom/>
                <wp:docPr id="277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2041"/>
                            <a:gd name="T2" fmla="+- 0 3118 1077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001A" id="Freeform 270" o:spid="_x0000_s1026" style="position:absolute;margin-left:53.85pt;margin-top:9.25pt;width:102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" path="m,l2041,e" filled="f" strokeweight=".16017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:rsidR="009D51F2" w:rsidRPr="009D51F2" w:rsidRDefault="009D51F2" w:rsidP="009D51F2">
      <w:pPr>
        <w:spacing w:before="45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72</w:t>
      </w:r>
      <w:r w:rsidRPr="009D51F2">
        <w:rPr>
          <w:rFonts w:ascii="Cambria" w:hAnsi="Cambria"/>
          <w:i/>
          <w:sz w:val="17"/>
        </w:rPr>
        <w:t>Nicaragua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Colombia</w:t>
      </w:r>
      <w:r w:rsidRPr="009D51F2">
        <w:rPr>
          <w:rFonts w:ascii="Cambria" w:hAnsi="Cambria"/>
          <w:i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(Merits),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i/>
          <w:sz w:val="17"/>
        </w:rPr>
        <w:t>supra</w:t>
      </w:r>
      <w:r w:rsidRPr="009D51F2">
        <w:rPr>
          <w:rFonts w:ascii="Cambria" w:hAnsi="Cambria"/>
          <w:i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n.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8,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715,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240.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105"/>
          <w:sz w:val="17"/>
          <w:vertAlign w:val="superscript"/>
        </w:rPr>
        <w:t>73</w:t>
      </w:r>
      <w:r w:rsidRPr="009D51F2">
        <w:rPr>
          <w:rFonts w:ascii="Cambria" w:hAnsi="Cambria"/>
          <w:i/>
          <w:w w:val="105"/>
          <w:sz w:val="17"/>
        </w:rPr>
        <w:t>Ibid</w:t>
      </w:r>
      <w:r w:rsidRPr="009D51F2">
        <w:rPr>
          <w:rFonts w:ascii="Cambria" w:hAnsi="Cambria"/>
          <w:w w:val="105"/>
          <w:sz w:val="17"/>
        </w:rPr>
        <w:t>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74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715,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240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716,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242.</w:t>
      </w:r>
    </w:p>
    <w:p w:rsidR="009D51F2" w:rsidRPr="009D51F2" w:rsidRDefault="009D51F2" w:rsidP="009D51F2">
      <w:pPr>
        <w:spacing w:before="43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  <w:vertAlign w:val="superscript"/>
        </w:rPr>
        <w:t>75</w:t>
      </w:r>
      <w:r w:rsidRPr="009D51F2">
        <w:rPr>
          <w:rFonts w:ascii="Cambria" w:hAnsi="Cambria"/>
          <w:i/>
          <w:sz w:val="17"/>
        </w:rPr>
        <w:t>Ibid.</w:t>
      </w:r>
      <w:r w:rsidRPr="009D51F2">
        <w:rPr>
          <w:rFonts w:ascii="Cambria" w:hAnsi="Cambria"/>
          <w:sz w:val="17"/>
        </w:rPr>
        <w:t>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p.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717,</w:t>
      </w:r>
      <w:r w:rsidRPr="009D51F2">
        <w:rPr>
          <w:rFonts w:ascii="Cambria" w:hAnsi="Cambria"/>
          <w:spacing w:val="7"/>
          <w:sz w:val="17"/>
        </w:rPr>
        <w:t xml:space="preserve"> </w:t>
      </w:r>
      <w:r w:rsidRPr="009D51F2">
        <w:rPr>
          <w:rFonts w:ascii="Cambria" w:hAnsi="Cambria"/>
          <w:sz w:val="17"/>
        </w:rPr>
        <w:t>para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245.</w:t>
      </w:r>
    </w:p>
    <w:p w:rsidR="009D51F2" w:rsidRPr="009D51F2" w:rsidRDefault="009D51F2" w:rsidP="009D51F2">
      <w:pPr>
        <w:spacing w:before="44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105"/>
          <w:sz w:val="17"/>
          <w:vertAlign w:val="superscript"/>
        </w:rPr>
        <w:t>76</w:t>
      </w:r>
      <w:r w:rsidRPr="009D51F2">
        <w:rPr>
          <w:rFonts w:ascii="Cambria" w:hAnsi="Cambria"/>
          <w:i/>
          <w:w w:val="105"/>
          <w:sz w:val="17"/>
        </w:rPr>
        <w:t>Ibid</w:t>
      </w:r>
      <w:r w:rsidRPr="009D51F2">
        <w:rPr>
          <w:rFonts w:ascii="Cambria" w:hAnsi="Cambria"/>
          <w:w w:val="105"/>
          <w:sz w:val="17"/>
        </w:rPr>
        <w:t>.</w:t>
      </w:r>
    </w:p>
    <w:p w:rsidR="009D51F2" w:rsidRPr="009D51F2" w:rsidRDefault="009D51F2" w:rsidP="009D51F2">
      <w:pPr>
        <w:rPr>
          <w:rFonts w:ascii="Cambria" w:hAnsi="Cambria"/>
          <w:sz w:val="17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left" w:pos="4280"/>
        </w:tabs>
        <w:spacing w:before="47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lastRenderedPageBreak/>
        <w:t>138</w:t>
      </w:r>
      <w:r w:rsidRPr="009D51F2">
        <w:rPr>
          <w:rFonts w:ascii="Cambria" w:hAnsi="Cambria"/>
          <w:sz w:val="17"/>
        </w:rPr>
        <w:tab/>
        <w:t>L.H.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Martin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Y.B.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Parkhomenko</w:t>
      </w:r>
    </w:p>
    <w:p w:rsidR="009D51F2" w:rsidRPr="009D51F2" w:rsidRDefault="009D51F2" w:rsidP="009D51F2">
      <w:pPr>
        <w:pStyle w:val="a3"/>
        <w:spacing w:before="3"/>
        <w:rPr>
          <w:rFonts w:ascii="Cambria" w:hAnsi="Cambria"/>
          <w:sz w:val="19"/>
        </w:rPr>
      </w:pPr>
    </w:p>
    <w:p w:rsidR="009D51F2" w:rsidRPr="009D51F2" w:rsidRDefault="009D51F2" w:rsidP="009D51F2">
      <w:pPr>
        <w:pStyle w:val="a3"/>
        <w:spacing w:before="85" w:line="249" w:lineRule="auto"/>
        <w:ind w:left="117" w:right="155"/>
        <w:jc w:val="both"/>
        <w:rPr>
          <w:rFonts w:ascii="Cambria" w:hAnsi="Cambria"/>
        </w:rPr>
      </w:pPr>
      <w:r w:rsidRPr="009D51F2">
        <w:rPr>
          <w:rFonts w:ascii="Cambria" w:hAnsi="Cambria"/>
        </w:rPr>
        <w:t>approximately 3.44:1 in Nicaragua’s favor. This division was not as favorable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Nicaragua as the ratio of lengths of the parties’ relevant coasts but was close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enough, in the Court’s opinion, so as not to be markedly disproportionate, and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thereby pass the disproportionality test. This conclusion was consistent with 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 xml:space="preserve">Court’s prior rulings, especially in </w:t>
      </w:r>
      <w:r w:rsidRPr="009D51F2">
        <w:rPr>
          <w:rFonts w:ascii="Cambria" w:hAnsi="Cambria"/>
          <w:i/>
        </w:rPr>
        <w:t xml:space="preserve">Libya/Malta </w:t>
      </w:r>
      <w:r w:rsidRPr="009D51F2">
        <w:rPr>
          <w:rFonts w:ascii="Cambria" w:hAnsi="Cambria"/>
        </w:rPr>
        <w:t xml:space="preserve">and </w:t>
      </w:r>
      <w:r w:rsidRPr="009D51F2">
        <w:rPr>
          <w:rFonts w:ascii="Cambria" w:hAnsi="Cambria"/>
          <w:i/>
        </w:rPr>
        <w:t xml:space="preserve">Jan Mayen. </w:t>
      </w:r>
      <w:r w:rsidRPr="009D51F2">
        <w:rPr>
          <w:rFonts w:ascii="Cambria" w:hAnsi="Cambria"/>
        </w:rPr>
        <w:t>As a consequence,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neither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Party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could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justifiably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complain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about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result.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was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solution, in conformity with the long line of maritime delimitation cases decided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other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international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tribunals.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spacing w:before="11"/>
        <w:rPr>
          <w:rFonts w:ascii="Cambria" w:hAnsi="Cambria"/>
          <w:sz w:val="21"/>
        </w:rPr>
      </w:pPr>
    </w:p>
    <w:p w:rsidR="009D51F2" w:rsidRPr="009D51F2" w:rsidRDefault="009D51F2" w:rsidP="009D51F2">
      <w:pPr>
        <w:ind w:left="117"/>
        <w:jc w:val="both"/>
        <w:rPr>
          <w:rFonts w:ascii="Cambria" w:hAnsi="Cambria"/>
          <w:sz w:val="24"/>
        </w:rPr>
      </w:pPr>
      <w:r w:rsidRPr="009D51F2">
        <w:rPr>
          <w:rFonts w:ascii="Cambria" w:hAnsi="Cambria"/>
          <w:w w:val="105"/>
          <w:sz w:val="24"/>
        </w:rPr>
        <w:t xml:space="preserve">4  </w:t>
      </w:r>
      <w:r w:rsidRPr="009D51F2">
        <w:rPr>
          <w:rFonts w:ascii="Cambria" w:hAnsi="Cambria"/>
          <w:spacing w:val="17"/>
          <w:w w:val="105"/>
          <w:sz w:val="24"/>
        </w:rPr>
        <w:t xml:space="preserve"> </w:t>
      </w:r>
      <w:r w:rsidRPr="009D51F2">
        <w:rPr>
          <w:rFonts w:ascii="Cambria" w:hAnsi="Cambria"/>
          <w:w w:val="105"/>
          <w:sz w:val="24"/>
        </w:rPr>
        <w:t>Conclusions</w:t>
      </w:r>
    </w:p>
    <w:p w:rsidR="009D51F2" w:rsidRPr="009D51F2" w:rsidRDefault="009D51F2" w:rsidP="009D51F2">
      <w:pPr>
        <w:pStyle w:val="a3"/>
        <w:spacing w:before="1"/>
        <w:rPr>
          <w:rFonts w:ascii="Cambria" w:hAnsi="Cambria"/>
          <w:sz w:val="25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maritime boundary the ICJ unanimously established was a creative solution to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 complex geographic situation. The result allowed the coasts of both States 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produce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their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effects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terms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entitlements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reasonable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mutually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balanced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way.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This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solution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required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international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law.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The Court’s legal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pronouncements and delimitation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methodology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provide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valuable guidance for States as they seek to settle maritime boundary disputes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 xml:space="preserve">the Caribbean Sea and elsewhere. </w:t>
      </w:r>
      <w:r w:rsidRPr="009D51F2">
        <w:rPr>
          <w:rFonts w:ascii="Cambria" w:hAnsi="Cambria"/>
          <w:i/>
        </w:rPr>
        <w:t xml:space="preserve">First, </w:t>
      </w:r>
      <w:r w:rsidRPr="009D51F2">
        <w:rPr>
          <w:rFonts w:ascii="Cambria" w:hAnsi="Cambria"/>
        </w:rPr>
        <w:t>the Court reaffirmed that the UNCLOS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provisions on delimitation of the EEZ and continental shelf reflect customary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international law. These provisions will thus apply in delimitation among the all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States,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even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those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parties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Convention.</w:t>
      </w:r>
    </w:p>
    <w:p w:rsidR="009D51F2" w:rsidRPr="009D51F2" w:rsidRDefault="009D51F2" w:rsidP="009D51F2">
      <w:pPr>
        <w:pStyle w:val="a3"/>
        <w:spacing w:line="249" w:lineRule="auto"/>
        <w:ind w:left="117" w:right="154" w:firstLine="239"/>
        <w:jc w:val="both"/>
        <w:rPr>
          <w:rFonts w:ascii="Cambria" w:hAnsi="Cambria"/>
        </w:rPr>
      </w:pPr>
      <w:r w:rsidRPr="009D51F2">
        <w:rPr>
          <w:rFonts w:ascii="Cambria" w:hAnsi="Cambria"/>
          <w:i/>
        </w:rPr>
        <w:t>Second</w:t>
      </w:r>
      <w:r w:rsidRPr="009D51F2">
        <w:rPr>
          <w:rFonts w:ascii="Cambria" w:hAnsi="Cambria"/>
        </w:rPr>
        <w:t>,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made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clear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three-step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methodology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to be applied mechanically; it is not a rigid exercise. It may not be appropriate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every case to begin with a provisional equidistance line. Moreover, starting with 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provisional equidistance line does not preclude very substantial adjustment to, 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shifting of, the provisional line when the circumstances so dictate. Nor does it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preclude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use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other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methods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or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combination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such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methods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long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it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necessary</w:t>
      </w:r>
      <w:r w:rsidRPr="009D51F2">
        <w:rPr>
          <w:rFonts w:ascii="Cambria" w:hAnsi="Cambria"/>
          <w:spacing w:val="8"/>
        </w:rPr>
        <w:t xml:space="preserve"> </w:t>
      </w:r>
      <w:r w:rsidRPr="009D51F2">
        <w:rPr>
          <w:rFonts w:ascii="Cambria" w:hAnsi="Cambria"/>
        </w:rPr>
        <w:t>to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achieve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equitable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result.</w:t>
      </w:r>
    </w:p>
    <w:p w:rsidR="009D51F2" w:rsidRPr="009D51F2" w:rsidRDefault="009D51F2" w:rsidP="009D51F2">
      <w:pPr>
        <w:pStyle w:val="a3"/>
        <w:spacing w:line="249" w:lineRule="auto"/>
        <w:ind w:left="117" w:right="156" w:firstLine="239"/>
        <w:jc w:val="both"/>
        <w:rPr>
          <w:rFonts w:ascii="Cambria" w:hAnsi="Cambria"/>
          <w:i/>
        </w:rPr>
      </w:pPr>
      <w:r w:rsidRPr="009D51F2">
        <w:rPr>
          <w:rFonts w:ascii="Cambria" w:hAnsi="Cambria"/>
          <w:i/>
        </w:rPr>
        <w:t>Third</w:t>
      </w:r>
      <w:r w:rsidRPr="009D51F2">
        <w:rPr>
          <w:rFonts w:ascii="Cambria" w:hAnsi="Cambria"/>
        </w:rPr>
        <w:t>,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decision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  <w:i/>
        </w:rPr>
        <w:t>Nicaragua</w:t>
      </w:r>
      <w:r w:rsidRPr="009D51F2">
        <w:rPr>
          <w:rFonts w:ascii="Cambria" w:hAnsi="Cambria"/>
          <w:i/>
          <w:spacing w:val="-10"/>
        </w:rPr>
        <w:t xml:space="preserve"> </w:t>
      </w:r>
      <w:r w:rsidRPr="009D51F2">
        <w:rPr>
          <w:rFonts w:ascii="Cambria" w:hAnsi="Cambria"/>
        </w:rPr>
        <w:t>v.</w:t>
      </w:r>
      <w:r w:rsidRPr="009D51F2">
        <w:rPr>
          <w:rFonts w:ascii="Cambria" w:hAnsi="Cambria"/>
          <w:spacing w:val="-12"/>
        </w:rPr>
        <w:t xml:space="preserve"> </w:t>
      </w:r>
      <w:r w:rsidRPr="009D51F2">
        <w:rPr>
          <w:rFonts w:ascii="Cambria" w:hAnsi="Cambria"/>
          <w:i/>
        </w:rPr>
        <w:t>Colombia</w:t>
      </w:r>
      <w:r w:rsidRPr="009D51F2">
        <w:rPr>
          <w:rFonts w:ascii="Cambria" w:hAnsi="Cambria"/>
          <w:i/>
          <w:spacing w:val="-10"/>
        </w:rPr>
        <w:t xml:space="preserve"> </w:t>
      </w:r>
      <w:r w:rsidRPr="009D51F2">
        <w:rPr>
          <w:rFonts w:ascii="Cambria" w:hAnsi="Cambria"/>
        </w:rPr>
        <w:t>further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underscored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dispositive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role objective geographic factors play in delimitation. It was a substantial differ-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ence in the lengths of the parties’ respective coastlines and an inequitable cut-off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effect created by small islands that justified the Court’s adjustments of the provi-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sional delimitation line to achieve an equitable solution. This is consistent with the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modern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trend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discernable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all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recent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maritime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delimitation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cases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11"/>
        </w:rPr>
        <w:t xml:space="preserve"> </w:t>
      </w:r>
      <w:r w:rsidRPr="009D51F2">
        <w:rPr>
          <w:rFonts w:ascii="Cambria" w:hAnsi="Cambria"/>
        </w:rPr>
        <w:t>which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only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factors found relevant to the maritime boundary delimitation were geographic 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nature: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geomorphological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instability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coastline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(</w:t>
      </w:r>
      <w:r w:rsidRPr="009D51F2">
        <w:rPr>
          <w:rFonts w:ascii="Cambria" w:hAnsi="Cambria"/>
          <w:i/>
        </w:rPr>
        <w:t>Nicaragua</w:t>
      </w:r>
      <w:r w:rsidRPr="009D51F2">
        <w:rPr>
          <w:rFonts w:ascii="Cambria" w:hAnsi="Cambria"/>
          <w:i/>
          <w:spacing w:val="-8"/>
        </w:rPr>
        <w:t xml:space="preserve"> </w:t>
      </w:r>
      <w:r w:rsidRPr="009D51F2">
        <w:rPr>
          <w:rFonts w:ascii="Cambria" w:hAnsi="Cambria"/>
        </w:rPr>
        <w:t>v.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  <w:i/>
        </w:rPr>
        <w:t>Honduras</w:t>
      </w:r>
      <w:r w:rsidRPr="009D51F2">
        <w:rPr>
          <w:rFonts w:ascii="Cambria" w:hAnsi="Cambria"/>
        </w:rPr>
        <w:t>),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inequitable</w:t>
      </w:r>
      <w:r w:rsidRPr="009D51F2">
        <w:rPr>
          <w:rFonts w:ascii="Cambria" w:hAnsi="Cambria"/>
          <w:spacing w:val="44"/>
        </w:rPr>
        <w:t xml:space="preserve"> </w:t>
      </w:r>
      <w:r w:rsidRPr="009D51F2">
        <w:rPr>
          <w:rFonts w:ascii="Cambria" w:hAnsi="Cambria"/>
        </w:rPr>
        <w:t>cut-off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effect</w:t>
      </w:r>
      <w:r w:rsidRPr="009D51F2">
        <w:rPr>
          <w:rFonts w:ascii="Cambria" w:hAnsi="Cambria"/>
          <w:spacing w:val="47"/>
        </w:rPr>
        <w:t xml:space="preserve"> </w:t>
      </w:r>
      <w:r w:rsidRPr="009D51F2">
        <w:rPr>
          <w:rFonts w:ascii="Cambria" w:hAnsi="Cambria"/>
        </w:rPr>
        <w:t>caused</w:t>
      </w:r>
      <w:r w:rsidRPr="009D51F2">
        <w:rPr>
          <w:rFonts w:ascii="Cambria" w:hAnsi="Cambria"/>
          <w:spacing w:val="45"/>
        </w:rPr>
        <w:t xml:space="preserve"> </w:t>
      </w:r>
      <w:r w:rsidRPr="009D51F2">
        <w:rPr>
          <w:rFonts w:ascii="Cambria" w:hAnsi="Cambria"/>
        </w:rPr>
        <w:t>by</w:t>
      </w:r>
      <w:r w:rsidRPr="009D51F2">
        <w:rPr>
          <w:rFonts w:ascii="Cambria" w:hAnsi="Cambria"/>
          <w:spacing w:val="45"/>
        </w:rPr>
        <w:t xml:space="preserve"> </w:t>
      </w:r>
      <w:r w:rsidRPr="009D51F2">
        <w:rPr>
          <w:rFonts w:ascii="Cambria" w:hAnsi="Cambria"/>
        </w:rPr>
        <w:t>small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off-shore</w:t>
      </w:r>
      <w:r w:rsidRPr="009D51F2">
        <w:rPr>
          <w:rFonts w:ascii="Cambria" w:hAnsi="Cambria"/>
          <w:spacing w:val="44"/>
        </w:rPr>
        <w:t xml:space="preserve"> </w:t>
      </w:r>
      <w:r w:rsidRPr="009D51F2">
        <w:rPr>
          <w:rFonts w:ascii="Cambria" w:hAnsi="Cambria"/>
        </w:rPr>
        <w:t>insular</w:t>
      </w:r>
      <w:r w:rsidRPr="009D51F2">
        <w:rPr>
          <w:rFonts w:ascii="Cambria" w:hAnsi="Cambria"/>
          <w:spacing w:val="45"/>
        </w:rPr>
        <w:t xml:space="preserve"> </w:t>
      </w:r>
      <w:r w:rsidRPr="009D51F2">
        <w:rPr>
          <w:rFonts w:ascii="Cambria" w:hAnsi="Cambria"/>
        </w:rPr>
        <w:t>features</w:t>
      </w:r>
      <w:r w:rsidRPr="009D51F2">
        <w:rPr>
          <w:rFonts w:ascii="Cambria" w:hAnsi="Cambria"/>
          <w:spacing w:val="46"/>
        </w:rPr>
        <w:t xml:space="preserve"> </w:t>
      </w:r>
      <w:r w:rsidRPr="009D51F2">
        <w:rPr>
          <w:rFonts w:ascii="Cambria" w:hAnsi="Cambria"/>
        </w:rPr>
        <w:t>(</w:t>
      </w:r>
      <w:r w:rsidRPr="009D51F2">
        <w:rPr>
          <w:rFonts w:ascii="Cambria" w:hAnsi="Cambria"/>
          <w:i/>
        </w:rPr>
        <w:t>Romania</w:t>
      </w:r>
    </w:p>
    <w:p w:rsidR="009D51F2" w:rsidRPr="009D51F2" w:rsidRDefault="009D51F2" w:rsidP="009D51F2">
      <w:pPr>
        <w:spacing w:line="227" w:lineRule="exact"/>
        <w:ind w:left="117"/>
        <w:jc w:val="both"/>
        <w:rPr>
          <w:rFonts w:ascii="Cambria" w:hAnsi="Cambria"/>
          <w:sz w:val="20"/>
        </w:rPr>
      </w:pPr>
      <w:r w:rsidRPr="009D51F2">
        <w:rPr>
          <w:rFonts w:ascii="Cambria" w:hAnsi="Cambria"/>
          <w:sz w:val="20"/>
        </w:rPr>
        <w:t>v.</w:t>
      </w:r>
      <w:r w:rsidRPr="009D51F2">
        <w:rPr>
          <w:rFonts w:ascii="Cambria" w:hAnsi="Cambria"/>
          <w:spacing w:val="5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Ukraine</w:t>
      </w:r>
      <w:r w:rsidRPr="009D51F2">
        <w:rPr>
          <w:rFonts w:ascii="Cambria" w:hAnsi="Cambria"/>
          <w:sz w:val="20"/>
        </w:rPr>
        <w:t>)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and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a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markedly</w:t>
      </w:r>
      <w:r w:rsidRPr="009D51F2">
        <w:rPr>
          <w:rFonts w:ascii="Cambria" w:hAnsi="Cambria"/>
          <w:spacing w:val="5"/>
          <w:sz w:val="20"/>
        </w:rPr>
        <w:t xml:space="preserve"> </w:t>
      </w:r>
      <w:r w:rsidRPr="009D51F2">
        <w:rPr>
          <w:rFonts w:ascii="Cambria" w:hAnsi="Cambria"/>
          <w:sz w:val="20"/>
        </w:rPr>
        <w:t>concave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sz w:val="20"/>
        </w:rPr>
        <w:t>coastline</w:t>
      </w:r>
      <w:r w:rsidRPr="009D51F2">
        <w:rPr>
          <w:rFonts w:ascii="Cambria" w:hAnsi="Cambria"/>
          <w:spacing w:val="7"/>
          <w:sz w:val="20"/>
        </w:rPr>
        <w:t xml:space="preserve"> </w:t>
      </w:r>
      <w:r w:rsidRPr="009D51F2">
        <w:rPr>
          <w:rFonts w:ascii="Cambria" w:hAnsi="Cambria"/>
          <w:sz w:val="20"/>
        </w:rPr>
        <w:t>(the</w:t>
      </w:r>
      <w:r w:rsidRPr="009D51F2">
        <w:rPr>
          <w:rFonts w:ascii="Cambria" w:hAnsi="Cambria"/>
          <w:spacing w:val="6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Bay</w:t>
      </w:r>
      <w:r w:rsidRPr="009D51F2">
        <w:rPr>
          <w:rFonts w:ascii="Cambria" w:hAnsi="Cambria"/>
          <w:i/>
          <w:spacing w:val="7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of</w:t>
      </w:r>
      <w:r w:rsidRPr="009D51F2">
        <w:rPr>
          <w:rFonts w:ascii="Cambria" w:hAnsi="Cambria"/>
          <w:i/>
          <w:spacing w:val="5"/>
          <w:sz w:val="20"/>
        </w:rPr>
        <w:t xml:space="preserve"> </w:t>
      </w:r>
      <w:r w:rsidRPr="009D51F2">
        <w:rPr>
          <w:rFonts w:ascii="Cambria" w:hAnsi="Cambria"/>
          <w:i/>
          <w:sz w:val="20"/>
        </w:rPr>
        <w:t>Bengal</w:t>
      </w:r>
      <w:r w:rsidRPr="009D51F2">
        <w:rPr>
          <w:rFonts w:ascii="Cambria" w:hAnsi="Cambria"/>
          <w:i/>
          <w:spacing w:val="7"/>
          <w:sz w:val="20"/>
        </w:rPr>
        <w:t xml:space="preserve"> </w:t>
      </w:r>
      <w:r w:rsidRPr="009D51F2">
        <w:rPr>
          <w:rFonts w:ascii="Cambria" w:hAnsi="Cambria"/>
          <w:sz w:val="20"/>
        </w:rPr>
        <w:t>cases).</w:t>
      </w:r>
    </w:p>
    <w:p w:rsidR="009D51F2" w:rsidRPr="009D51F2" w:rsidRDefault="009D51F2" w:rsidP="009D51F2">
      <w:pPr>
        <w:pStyle w:val="a3"/>
        <w:spacing w:before="7"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</w:rPr>
        <w:t>Although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has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entirely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ruled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out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possibility</w:t>
      </w:r>
      <w:r w:rsidRPr="009D51F2">
        <w:rPr>
          <w:rFonts w:ascii="Cambria" w:hAnsi="Cambria"/>
          <w:spacing w:val="-6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5"/>
        </w:rPr>
        <w:t xml:space="preserve"> </w:t>
      </w:r>
      <w:r w:rsidRPr="009D51F2">
        <w:rPr>
          <w:rFonts w:ascii="Cambria" w:hAnsi="Cambria"/>
        </w:rPr>
        <w:t>non-geographic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>factors, such as the conduct of the parties or equitable access to natural resources,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might be relevant, it nonetheless made clear that such factors could be taken into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account,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if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at</w:t>
      </w:r>
      <w:r w:rsidRPr="009D51F2">
        <w:rPr>
          <w:rFonts w:ascii="Cambria" w:hAnsi="Cambria"/>
          <w:spacing w:val="16"/>
        </w:rPr>
        <w:t xml:space="preserve"> </w:t>
      </w:r>
      <w:r w:rsidRPr="009D51F2">
        <w:rPr>
          <w:rFonts w:ascii="Cambria" w:hAnsi="Cambria"/>
        </w:rPr>
        <w:t>all,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only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6"/>
        </w:rPr>
        <w:t xml:space="preserve"> </w:t>
      </w:r>
      <w:r w:rsidRPr="009D51F2">
        <w:rPr>
          <w:rFonts w:ascii="Cambria" w:hAnsi="Cambria"/>
        </w:rPr>
        <w:t>highly</w:t>
      </w:r>
      <w:r w:rsidRPr="009D51F2">
        <w:rPr>
          <w:rFonts w:ascii="Cambria" w:hAnsi="Cambria"/>
          <w:spacing w:val="14"/>
        </w:rPr>
        <w:t xml:space="preserve"> </w:t>
      </w:r>
      <w:r w:rsidRPr="009D51F2">
        <w:rPr>
          <w:rFonts w:ascii="Cambria" w:hAnsi="Cambria"/>
        </w:rPr>
        <w:t>exceptional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lastRenderedPageBreak/>
        <w:t>circumstances.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5"/>
        </w:rPr>
        <w:t xml:space="preserve"> </w:t>
      </w:r>
      <w:r w:rsidRPr="009D51F2">
        <w:rPr>
          <w:rFonts w:ascii="Cambria" w:hAnsi="Cambria"/>
        </w:rPr>
        <w:t>Court</w:t>
      </w:r>
      <w:r w:rsidRPr="009D51F2">
        <w:rPr>
          <w:rFonts w:ascii="Cambria" w:hAnsi="Cambria"/>
          <w:spacing w:val="17"/>
        </w:rPr>
        <w:t xml:space="preserve"> </w:t>
      </w:r>
      <w:r w:rsidRPr="009D51F2">
        <w:rPr>
          <w:rFonts w:ascii="Cambria" w:hAnsi="Cambria"/>
        </w:rPr>
        <w:t>also</w:t>
      </w:r>
      <w:r w:rsidRPr="009D51F2">
        <w:rPr>
          <w:rFonts w:ascii="Cambria" w:hAnsi="Cambria"/>
          <w:spacing w:val="16"/>
        </w:rPr>
        <w:t xml:space="preserve"> </w:t>
      </w:r>
      <w:r w:rsidRPr="009D51F2">
        <w:rPr>
          <w:rFonts w:ascii="Cambria" w:hAnsi="Cambria"/>
        </w:rPr>
        <w:t>made</w:t>
      </w:r>
    </w:p>
    <w:p w:rsidR="009D51F2" w:rsidRPr="009D51F2" w:rsidRDefault="009D51F2" w:rsidP="009D51F2">
      <w:pPr>
        <w:spacing w:line="249" w:lineRule="auto"/>
        <w:jc w:val="both"/>
        <w:rPr>
          <w:rFonts w:ascii="Cambria" w:hAnsi="Cambria"/>
        </w:rPr>
        <w:sectPr w:rsidR="009D51F2" w:rsidRPr="009D51F2">
          <w:pgSz w:w="8790" w:h="13330"/>
          <w:pgMar w:top="640" w:right="920" w:bottom="280" w:left="960" w:header="720" w:footer="720" w:gutter="0"/>
          <w:cols w:space="720"/>
        </w:sectPr>
      </w:pPr>
    </w:p>
    <w:p w:rsidR="009D51F2" w:rsidRPr="009D51F2" w:rsidRDefault="009D51F2" w:rsidP="009D51F2">
      <w:pPr>
        <w:tabs>
          <w:tab w:val="right" w:pos="6750"/>
        </w:tabs>
        <w:spacing w:before="49"/>
        <w:ind w:left="117"/>
        <w:rPr>
          <w:rFonts w:ascii="Cambria" w:hAnsi="Cambria"/>
          <w:sz w:val="17"/>
        </w:rPr>
      </w:pPr>
      <w:r w:rsidRPr="009D51F2">
        <w:rPr>
          <w:rFonts w:ascii="Cambria" w:hAnsi="Cambria"/>
          <w:w w:val="95"/>
          <w:sz w:val="17"/>
        </w:rPr>
        <w:lastRenderedPageBreak/>
        <w:t>The</w:t>
      </w:r>
      <w:r w:rsidRPr="009D51F2">
        <w:rPr>
          <w:rFonts w:ascii="Cambria" w:hAnsi="Cambria"/>
          <w:spacing w:val="10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Territorial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and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Maritime</w:t>
      </w:r>
      <w:r w:rsidRPr="009D51F2">
        <w:rPr>
          <w:rFonts w:ascii="Cambria" w:hAnsi="Cambria"/>
          <w:i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Dispute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(</w:t>
      </w:r>
      <w:r w:rsidRPr="009D51F2">
        <w:rPr>
          <w:rFonts w:ascii="Cambria" w:hAnsi="Cambria"/>
          <w:i/>
          <w:w w:val="95"/>
          <w:sz w:val="17"/>
        </w:rPr>
        <w:t>Nicaragua</w:t>
      </w:r>
      <w:r w:rsidRPr="009D51F2">
        <w:rPr>
          <w:rFonts w:ascii="Cambria" w:hAnsi="Cambria"/>
          <w:i/>
          <w:spacing w:val="12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v.</w:t>
      </w:r>
      <w:r w:rsidRPr="009D51F2">
        <w:rPr>
          <w:rFonts w:ascii="Cambria" w:hAnsi="Cambria"/>
          <w:spacing w:val="11"/>
          <w:w w:val="95"/>
          <w:sz w:val="17"/>
        </w:rPr>
        <w:t xml:space="preserve"> </w:t>
      </w:r>
      <w:r w:rsidRPr="009D51F2">
        <w:rPr>
          <w:rFonts w:ascii="Cambria" w:hAnsi="Cambria"/>
          <w:i/>
          <w:w w:val="95"/>
          <w:sz w:val="17"/>
        </w:rPr>
        <w:t>Colombia</w:t>
      </w:r>
      <w:r w:rsidRPr="009D51F2">
        <w:rPr>
          <w:rFonts w:ascii="Cambria" w:hAnsi="Cambria"/>
          <w:w w:val="95"/>
          <w:sz w:val="17"/>
        </w:rPr>
        <w:t>)..</w:t>
      </w:r>
      <w:r w:rsidRPr="009D51F2">
        <w:rPr>
          <w:rFonts w:ascii="Cambria" w:hAnsi="Cambria"/>
          <w:spacing w:val="-19"/>
          <w:w w:val="95"/>
          <w:sz w:val="17"/>
        </w:rPr>
        <w:t xml:space="preserve"> </w:t>
      </w:r>
      <w:r w:rsidRPr="009D51F2">
        <w:rPr>
          <w:rFonts w:ascii="Cambria" w:hAnsi="Cambria"/>
          <w:w w:val="95"/>
          <w:sz w:val="17"/>
        </w:rPr>
        <w:t>.</w:t>
      </w:r>
      <w:r w:rsidRPr="009D51F2">
        <w:rPr>
          <w:rFonts w:ascii="Cambria" w:hAnsi="Cambria"/>
          <w:w w:val="95"/>
          <w:sz w:val="17"/>
        </w:rPr>
        <w:tab/>
        <w:t>139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26"/>
        </w:rPr>
      </w:pPr>
    </w:p>
    <w:p w:rsidR="009D51F2" w:rsidRPr="009D51F2" w:rsidRDefault="009D51F2" w:rsidP="009D51F2">
      <w:pPr>
        <w:pStyle w:val="a3"/>
        <w:spacing w:before="1" w:line="249" w:lineRule="auto"/>
        <w:ind w:left="117" w:right="156"/>
        <w:jc w:val="both"/>
        <w:rPr>
          <w:rFonts w:ascii="Cambria" w:hAnsi="Cambria"/>
        </w:rPr>
      </w:pPr>
      <w:r w:rsidRPr="009D51F2">
        <w:rPr>
          <w:rFonts w:ascii="Cambria" w:hAnsi="Cambria"/>
        </w:rPr>
        <w:t>clear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delimitations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already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effected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area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with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third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States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do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not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constitute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relevant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circumstance;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such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</w:rPr>
        <w:t>delimitations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are</w:t>
      </w:r>
      <w:r w:rsidRPr="009D51F2">
        <w:rPr>
          <w:rFonts w:ascii="Cambria" w:hAnsi="Cambria"/>
          <w:spacing w:val="7"/>
        </w:rPr>
        <w:t xml:space="preserve"> </w:t>
      </w:r>
      <w:r w:rsidRPr="009D51F2">
        <w:rPr>
          <w:rFonts w:ascii="Cambria" w:hAnsi="Cambria"/>
          <w:i/>
        </w:rPr>
        <w:t>res</w:t>
      </w:r>
      <w:r w:rsidRPr="009D51F2">
        <w:rPr>
          <w:rFonts w:ascii="Cambria" w:hAnsi="Cambria"/>
          <w:i/>
          <w:spacing w:val="6"/>
        </w:rPr>
        <w:t xml:space="preserve"> </w:t>
      </w:r>
      <w:r w:rsidRPr="009D51F2">
        <w:rPr>
          <w:rFonts w:ascii="Cambria" w:hAnsi="Cambria"/>
          <w:i/>
        </w:rPr>
        <w:t>inter</w:t>
      </w:r>
      <w:r w:rsidRPr="009D51F2">
        <w:rPr>
          <w:rFonts w:ascii="Cambria" w:hAnsi="Cambria"/>
          <w:i/>
          <w:spacing w:val="7"/>
        </w:rPr>
        <w:t xml:space="preserve"> </w:t>
      </w:r>
      <w:r w:rsidRPr="009D51F2">
        <w:rPr>
          <w:rFonts w:ascii="Cambria" w:hAnsi="Cambria"/>
          <w:i/>
        </w:rPr>
        <w:t>alios</w:t>
      </w:r>
      <w:r w:rsidRPr="009D51F2">
        <w:rPr>
          <w:rFonts w:ascii="Cambria" w:hAnsi="Cambria"/>
          <w:i/>
          <w:spacing w:val="6"/>
        </w:rPr>
        <w:t xml:space="preserve"> </w:t>
      </w:r>
      <w:r w:rsidRPr="009D51F2">
        <w:rPr>
          <w:rFonts w:ascii="Cambria" w:hAnsi="Cambria"/>
          <w:i/>
        </w:rPr>
        <w:t>acta</w:t>
      </w:r>
      <w:r w:rsidRPr="009D51F2">
        <w:rPr>
          <w:rFonts w:ascii="Cambria" w:hAnsi="Cambria"/>
        </w:rPr>
        <w:t>.</w:t>
      </w:r>
    </w:p>
    <w:p w:rsidR="009D51F2" w:rsidRPr="009D51F2" w:rsidRDefault="009D51F2" w:rsidP="009D51F2">
      <w:pPr>
        <w:pStyle w:val="a3"/>
        <w:spacing w:line="249" w:lineRule="auto"/>
        <w:ind w:left="117" w:right="155" w:firstLine="239"/>
        <w:jc w:val="both"/>
        <w:rPr>
          <w:rFonts w:ascii="Cambria" w:hAnsi="Cambria"/>
        </w:rPr>
      </w:pPr>
      <w:r w:rsidRPr="009D51F2">
        <w:rPr>
          <w:rFonts w:ascii="Cambria" w:hAnsi="Cambria"/>
          <w:i/>
        </w:rPr>
        <w:t>Fourth</w:t>
      </w:r>
      <w:r w:rsidRPr="009D51F2">
        <w:rPr>
          <w:rFonts w:ascii="Cambria" w:hAnsi="Cambria"/>
        </w:rPr>
        <w:t>, the Court solidified the fundamental rule that emerged from the case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law: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if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equidistance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methodology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is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used,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island</w:t>
      </w:r>
      <w:r w:rsidRPr="009D51F2">
        <w:rPr>
          <w:rFonts w:ascii="Cambria" w:hAnsi="Cambria"/>
          <w:spacing w:val="-7"/>
        </w:rPr>
        <w:t xml:space="preserve"> </w:t>
      </w:r>
      <w:r w:rsidRPr="009D51F2">
        <w:rPr>
          <w:rFonts w:ascii="Cambria" w:hAnsi="Cambria"/>
        </w:rPr>
        <w:t>must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be</w:t>
      </w:r>
      <w:r w:rsidRPr="009D51F2">
        <w:rPr>
          <w:rFonts w:ascii="Cambria" w:hAnsi="Cambria"/>
          <w:spacing w:val="-10"/>
        </w:rPr>
        <w:t xml:space="preserve"> </w:t>
      </w:r>
      <w:r w:rsidRPr="009D51F2">
        <w:rPr>
          <w:rFonts w:ascii="Cambria" w:hAnsi="Cambria"/>
        </w:rPr>
        <w:t>given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full</w:t>
      </w:r>
      <w:r w:rsidRPr="009D51F2">
        <w:rPr>
          <w:rFonts w:ascii="Cambria" w:hAnsi="Cambria"/>
          <w:spacing w:val="-9"/>
        </w:rPr>
        <w:t xml:space="preserve"> </w:t>
      </w:r>
      <w:r w:rsidRPr="009D51F2">
        <w:rPr>
          <w:rFonts w:ascii="Cambria" w:hAnsi="Cambria"/>
        </w:rPr>
        <w:t>weight</w:t>
      </w:r>
      <w:r w:rsidRPr="009D51F2">
        <w:rPr>
          <w:rFonts w:ascii="Cambria" w:hAnsi="Cambria"/>
          <w:spacing w:val="-8"/>
        </w:rPr>
        <w:t xml:space="preserve"> </w:t>
      </w:r>
      <w:r w:rsidRPr="009D51F2">
        <w:rPr>
          <w:rFonts w:ascii="Cambria" w:hAnsi="Cambria"/>
        </w:rPr>
        <w:t>unless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it has the effect of pushing the provisional equidistance line across, and in front of,</w:t>
      </w:r>
      <w:r w:rsidRPr="009D51F2">
        <w:rPr>
          <w:rFonts w:ascii="Cambria" w:hAnsi="Cambria"/>
          <w:spacing w:val="-47"/>
        </w:rPr>
        <w:t xml:space="preserve"> </w:t>
      </w:r>
      <w:r w:rsidRPr="009D51F2">
        <w:rPr>
          <w:rFonts w:ascii="Cambria" w:hAnsi="Cambria"/>
        </w:rPr>
        <w:t>another State’s</w:t>
      </w:r>
      <w:r w:rsidRPr="009D51F2">
        <w:rPr>
          <w:rFonts w:ascii="Cambria" w:hAnsi="Cambria"/>
          <w:spacing w:val="-4"/>
        </w:rPr>
        <w:t xml:space="preserve"> </w:t>
      </w:r>
      <w:r w:rsidRPr="009D51F2">
        <w:rPr>
          <w:rFonts w:ascii="Cambria" w:hAnsi="Cambria"/>
        </w:rPr>
        <w:t>coastal front,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resulting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in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a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cutoff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of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that</w:t>
      </w:r>
      <w:r w:rsidRPr="009D51F2">
        <w:rPr>
          <w:rFonts w:ascii="Cambria" w:hAnsi="Cambria"/>
          <w:spacing w:val="-1"/>
        </w:rPr>
        <w:t xml:space="preserve"> </w:t>
      </w:r>
      <w:r w:rsidRPr="009D51F2">
        <w:rPr>
          <w:rFonts w:ascii="Cambria" w:hAnsi="Cambria"/>
        </w:rPr>
        <w:t>State’s</w:t>
      </w:r>
      <w:r w:rsidRPr="009D51F2">
        <w:rPr>
          <w:rFonts w:ascii="Cambria" w:hAnsi="Cambria"/>
          <w:spacing w:val="-3"/>
        </w:rPr>
        <w:t xml:space="preserve"> </w:t>
      </w:r>
      <w:r w:rsidRPr="009D51F2">
        <w:rPr>
          <w:rFonts w:ascii="Cambria" w:hAnsi="Cambria"/>
        </w:rPr>
        <w:t>seaward</w:t>
      </w:r>
      <w:r w:rsidRPr="009D51F2">
        <w:rPr>
          <w:rFonts w:ascii="Cambria" w:hAnsi="Cambria"/>
          <w:spacing w:val="-2"/>
        </w:rPr>
        <w:t xml:space="preserve"> </w:t>
      </w:r>
      <w:r w:rsidRPr="009D51F2">
        <w:rPr>
          <w:rFonts w:ascii="Cambria" w:hAnsi="Cambria"/>
        </w:rPr>
        <w:t>projection.</w:t>
      </w:r>
      <w:r w:rsidRPr="009D51F2">
        <w:rPr>
          <w:rFonts w:ascii="Cambria" w:hAnsi="Cambria"/>
          <w:spacing w:val="-48"/>
        </w:rPr>
        <w:t xml:space="preserve"> </w:t>
      </w:r>
      <w:r w:rsidRPr="009D51F2">
        <w:rPr>
          <w:rFonts w:ascii="Cambria" w:hAnsi="Cambria"/>
        </w:rPr>
        <w:t xml:space="preserve">If the provisional equidistance line </w:t>
      </w:r>
      <w:r w:rsidRPr="009D51F2">
        <w:rPr>
          <w:rFonts w:ascii="Cambria" w:hAnsi="Cambria"/>
          <w:i/>
        </w:rPr>
        <w:t xml:space="preserve">is </w:t>
      </w:r>
      <w:r w:rsidRPr="009D51F2">
        <w:rPr>
          <w:rFonts w:ascii="Cambria" w:hAnsi="Cambria"/>
        </w:rPr>
        <w:t>distorted in this manner, the island may be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discounted, given less than full weight in the delimitation or enclaved to avoid or</w:t>
      </w:r>
      <w:r w:rsidRPr="009D51F2">
        <w:rPr>
          <w:rFonts w:ascii="Cambria" w:hAnsi="Cambria"/>
          <w:spacing w:val="1"/>
        </w:rPr>
        <w:t xml:space="preserve"> </w:t>
      </w:r>
      <w:r w:rsidRPr="009D51F2">
        <w:rPr>
          <w:rFonts w:ascii="Cambria" w:hAnsi="Cambria"/>
        </w:rPr>
        <w:t>abate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an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inequitable</w:t>
      </w:r>
      <w:r w:rsidRPr="009D51F2">
        <w:rPr>
          <w:rFonts w:ascii="Cambria" w:hAnsi="Cambria"/>
          <w:spacing w:val="6"/>
        </w:rPr>
        <w:t xml:space="preserve"> </w:t>
      </w:r>
      <w:r w:rsidRPr="009D51F2">
        <w:rPr>
          <w:rFonts w:ascii="Cambria" w:hAnsi="Cambria"/>
        </w:rPr>
        <w:t>cut-off</w:t>
      </w:r>
      <w:r w:rsidRPr="009D51F2">
        <w:rPr>
          <w:rFonts w:ascii="Cambria" w:hAnsi="Cambria"/>
          <w:spacing w:val="5"/>
        </w:rPr>
        <w:t xml:space="preserve"> </w:t>
      </w:r>
      <w:r w:rsidRPr="009D51F2">
        <w:rPr>
          <w:rFonts w:ascii="Cambria" w:hAnsi="Cambria"/>
        </w:rPr>
        <w:t>effect.</w:t>
      </w: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pStyle w:val="a3"/>
        <w:rPr>
          <w:rFonts w:ascii="Cambria" w:hAnsi="Cambria"/>
        </w:rPr>
      </w:pPr>
    </w:p>
    <w:p w:rsidR="009D51F2" w:rsidRPr="009D51F2" w:rsidRDefault="009D51F2" w:rsidP="009D51F2">
      <w:pPr>
        <w:spacing w:before="134"/>
        <w:ind w:left="117"/>
        <w:rPr>
          <w:rFonts w:ascii="Cambria" w:hAnsi="Cambria"/>
          <w:sz w:val="24"/>
        </w:rPr>
      </w:pPr>
      <w:r w:rsidRPr="009D51F2">
        <w:rPr>
          <w:rFonts w:ascii="Cambria" w:hAnsi="Cambria"/>
          <w:w w:val="105"/>
          <w:sz w:val="24"/>
        </w:rPr>
        <w:t>References</w:t>
      </w:r>
    </w:p>
    <w:p w:rsidR="009D51F2" w:rsidRPr="009D51F2" w:rsidRDefault="009D51F2" w:rsidP="009D51F2">
      <w:pPr>
        <w:pStyle w:val="a3"/>
        <w:spacing w:before="2"/>
        <w:rPr>
          <w:rFonts w:ascii="Cambria" w:hAnsi="Cambria"/>
          <w:sz w:val="24"/>
        </w:rPr>
      </w:pPr>
    </w:p>
    <w:p w:rsidR="009D51F2" w:rsidRPr="009D51F2" w:rsidRDefault="009D51F2" w:rsidP="009D51F2">
      <w:pPr>
        <w:ind w:left="101" w:right="140"/>
        <w:jc w:val="center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Bowett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D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(1993)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Islands,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rocks,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reefs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low-tide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elevations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boundary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delimitations.</w:t>
      </w:r>
    </w:p>
    <w:p w:rsidR="009D51F2" w:rsidRPr="009D51F2" w:rsidRDefault="009D51F2" w:rsidP="009D51F2">
      <w:pPr>
        <w:spacing w:before="4" w:line="244" w:lineRule="auto"/>
        <w:ind w:left="117" w:right="155" w:hanging="14"/>
        <w:jc w:val="center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In: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Charney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J,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Alexander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LM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(eds)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International</w:t>
      </w:r>
      <w:r w:rsidRPr="009D51F2">
        <w:rPr>
          <w:rFonts w:ascii="Cambria" w:hAnsi="Cambria"/>
          <w:spacing w:val="6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boundaries,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vol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I.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Brill/Nijhoff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Dundas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C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(2005)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Regional</w:t>
      </w:r>
      <w:r w:rsidRPr="009D51F2">
        <w:rPr>
          <w:rFonts w:ascii="Cambria" w:hAnsi="Cambria"/>
          <w:spacing w:val="11"/>
          <w:sz w:val="17"/>
        </w:rPr>
        <w:t xml:space="preserve"> </w:t>
      </w:r>
      <w:r w:rsidRPr="009D51F2">
        <w:rPr>
          <w:rFonts w:ascii="Cambria" w:hAnsi="Cambria"/>
          <w:sz w:val="17"/>
        </w:rPr>
        <w:t>reports: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Middle</w:t>
      </w:r>
      <w:r w:rsidRPr="009D51F2">
        <w:rPr>
          <w:rFonts w:ascii="Cambria" w:hAnsi="Cambria"/>
          <w:spacing w:val="8"/>
          <w:sz w:val="17"/>
        </w:rPr>
        <w:t xml:space="preserve"> </w:t>
      </w:r>
      <w:r w:rsidRPr="009D51F2">
        <w:rPr>
          <w:rFonts w:ascii="Cambria" w:hAnsi="Cambria"/>
          <w:sz w:val="17"/>
        </w:rPr>
        <w:t>America/The</w:t>
      </w:r>
      <w:r w:rsidRPr="009D51F2">
        <w:rPr>
          <w:rFonts w:ascii="Cambria" w:hAnsi="Cambria"/>
          <w:spacing w:val="12"/>
          <w:sz w:val="17"/>
        </w:rPr>
        <w:t xml:space="preserve"> </w:t>
      </w:r>
      <w:r w:rsidRPr="009D51F2">
        <w:rPr>
          <w:rFonts w:ascii="Cambria" w:hAnsi="Cambria"/>
          <w:sz w:val="17"/>
        </w:rPr>
        <w:t>Caribbean.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In: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Colson</w:t>
      </w:r>
      <w:r w:rsidRPr="009D51F2">
        <w:rPr>
          <w:rFonts w:ascii="Cambria" w:hAnsi="Cambria"/>
          <w:spacing w:val="9"/>
          <w:sz w:val="17"/>
        </w:rPr>
        <w:t xml:space="preserve"> </w:t>
      </w:r>
      <w:r w:rsidRPr="009D51F2">
        <w:rPr>
          <w:rFonts w:ascii="Cambria" w:hAnsi="Cambria"/>
          <w:sz w:val="17"/>
        </w:rPr>
        <w:t>DA,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Smith</w:t>
      </w:r>
      <w:r w:rsidRPr="009D51F2">
        <w:rPr>
          <w:rFonts w:ascii="Cambria" w:hAnsi="Cambria"/>
          <w:spacing w:val="10"/>
          <w:sz w:val="17"/>
        </w:rPr>
        <w:t xml:space="preserve"> </w:t>
      </w:r>
      <w:r w:rsidRPr="009D51F2">
        <w:rPr>
          <w:rFonts w:ascii="Cambria" w:hAnsi="Cambria"/>
          <w:sz w:val="17"/>
        </w:rPr>
        <w:t>RW</w:t>
      </w:r>
    </w:p>
    <w:p w:rsidR="009D51F2" w:rsidRPr="009D51F2" w:rsidRDefault="009D51F2" w:rsidP="009D51F2">
      <w:pPr>
        <w:spacing w:line="195" w:lineRule="exact"/>
        <w:ind w:left="101" w:right="2158"/>
        <w:jc w:val="center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(eds)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International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boundaries,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vol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V.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Brill/Nijhoff</w:t>
      </w:r>
    </w:p>
    <w:p w:rsidR="009D51F2" w:rsidRPr="009D51F2" w:rsidRDefault="009D51F2" w:rsidP="009D51F2">
      <w:pPr>
        <w:spacing w:before="4" w:line="244" w:lineRule="auto"/>
        <w:ind w:left="111" w:right="155"/>
        <w:jc w:val="right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Freestone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D,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Schofield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C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(2015) The Caribbean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Sea and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Gulf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Mexico.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In: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Rothwell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DR, Oude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Elferink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AG,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Scott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KN,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Stephens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(eds)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Oxford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handbook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law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sea.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Oxford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Nweihed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KG (1996) Regional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reports: Middle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American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 Caribbean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boundaries.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In:</w:t>
      </w:r>
    </w:p>
    <w:p w:rsidR="009D51F2" w:rsidRPr="009D51F2" w:rsidRDefault="009D51F2" w:rsidP="009D51F2">
      <w:pPr>
        <w:spacing w:line="195" w:lineRule="exact"/>
        <w:ind w:left="356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Charney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J,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Alexander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LM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(eds)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International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maritime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boundaries,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vol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I.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Brill/Nijhoff</w:t>
      </w:r>
    </w:p>
    <w:p w:rsidR="009D51F2" w:rsidRPr="009D51F2" w:rsidRDefault="009D51F2" w:rsidP="009D51F2">
      <w:pPr>
        <w:pStyle w:val="a3"/>
        <w:rPr>
          <w:rFonts w:ascii="Cambria" w:hAnsi="Cambria"/>
          <w:sz w:val="16"/>
        </w:rPr>
      </w:pPr>
    </w:p>
    <w:p w:rsidR="009D51F2" w:rsidRPr="009D51F2" w:rsidRDefault="009D51F2" w:rsidP="009D51F2">
      <w:pPr>
        <w:pStyle w:val="a3"/>
        <w:spacing w:before="11"/>
        <w:rPr>
          <w:rFonts w:ascii="Cambria" w:hAnsi="Cambria"/>
          <w:sz w:val="18"/>
        </w:rPr>
      </w:pPr>
    </w:p>
    <w:p w:rsidR="009D51F2" w:rsidRPr="009D51F2" w:rsidRDefault="009D51F2" w:rsidP="009D51F2">
      <w:pPr>
        <w:spacing w:line="235" w:lineRule="auto"/>
        <w:ind w:left="117" w:right="155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Lawrence H. Martin</w:t>
      </w:r>
      <w:r w:rsidRPr="009D51F2">
        <w:rPr>
          <w:rFonts w:ascii="Cambria" w:hAnsi="Cambria"/>
          <w:spacing w:val="39"/>
          <w:sz w:val="17"/>
        </w:rPr>
        <w:t xml:space="preserve"> </w:t>
      </w:r>
      <w:r w:rsidRPr="009D51F2">
        <w:rPr>
          <w:rFonts w:ascii="Cambria" w:hAnsi="Cambria"/>
          <w:sz w:val="17"/>
        </w:rPr>
        <w:t>is a Partner and the Deputy Chair of International Litigation and Arbitra-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tion</w:t>
      </w:r>
      <w:r w:rsidRPr="009D51F2">
        <w:rPr>
          <w:rFonts w:ascii="Cambria" w:hAnsi="Cambria"/>
          <w:spacing w:val="3"/>
          <w:sz w:val="17"/>
        </w:rPr>
        <w:t xml:space="preserve"> </w:t>
      </w:r>
      <w:r w:rsidRPr="009D51F2">
        <w:rPr>
          <w:rFonts w:ascii="Cambria" w:hAnsi="Cambria"/>
          <w:sz w:val="17"/>
        </w:rPr>
        <w:t>Department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Foley</w:t>
      </w:r>
      <w:r w:rsidRPr="009D51F2">
        <w:rPr>
          <w:rFonts w:ascii="Cambria" w:hAnsi="Cambria"/>
          <w:spacing w:val="5"/>
          <w:sz w:val="17"/>
        </w:rPr>
        <w:t xml:space="preserve"> </w:t>
      </w:r>
      <w:r w:rsidRPr="009D51F2">
        <w:rPr>
          <w:rFonts w:ascii="Cambria" w:hAnsi="Cambria"/>
          <w:sz w:val="17"/>
        </w:rPr>
        <w:t>Hoag</w:t>
      </w:r>
      <w:r w:rsidRPr="009D51F2">
        <w:rPr>
          <w:rFonts w:ascii="Cambria" w:hAnsi="Cambria"/>
          <w:spacing w:val="4"/>
          <w:sz w:val="17"/>
        </w:rPr>
        <w:t xml:space="preserve"> </w:t>
      </w:r>
      <w:r w:rsidRPr="009D51F2">
        <w:rPr>
          <w:rFonts w:ascii="Cambria" w:hAnsi="Cambria"/>
          <w:sz w:val="17"/>
        </w:rPr>
        <w:t>LLP.</w:t>
      </w:r>
    </w:p>
    <w:p w:rsidR="009D51F2" w:rsidRPr="009D51F2" w:rsidRDefault="009D51F2" w:rsidP="009D51F2">
      <w:pPr>
        <w:pStyle w:val="a3"/>
        <w:spacing w:before="4"/>
        <w:rPr>
          <w:rFonts w:ascii="Cambria" w:hAnsi="Cambria"/>
          <w:sz w:val="17"/>
        </w:rPr>
      </w:pPr>
    </w:p>
    <w:p w:rsidR="009D51F2" w:rsidRPr="009D51F2" w:rsidRDefault="009D51F2" w:rsidP="009D51F2">
      <w:pPr>
        <w:ind w:left="117" w:right="154"/>
        <w:jc w:val="both"/>
        <w:rPr>
          <w:rFonts w:ascii="Cambria" w:hAnsi="Cambria"/>
          <w:sz w:val="17"/>
        </w:rPr>
      </w:pPr>
      <w:r w:rsidRPr="009D51F2">
        <w:rPr>
          <w:rFonts w:ascii="Cambria" w:hAnsi="Cambria"/>
          <w:sz w:val="17"/>
        </w:rPr>
        <w:t>Yuri</w:t>
      </w:r>
      <w:r w:rsidRPr="009D51F2">
        <w:rPr>
          <w:rFonts w:ascii="Cambria" w:hAnsi="Cambria"/>
          <w:spacing w:val="38"/>
          <w:sz w:val="17"/>
        </w:rPr>
        <w:t xml:space="preserve"> </w:t>
      </w:r>
      <w:r w:rsidRPr="009D51F2">
        <w:rPr>
          <w:rFonts w:ascii="Cambria" w:hAnsi="Cambria"/>
          <w:sz w:val="17"/>
        </w:rPr>
        <w:t>B.</w:t>
      </w:r>
      <w:r w:rsidRPr="009D51F2">
        <w:rPr>
          <w:rFonts w:ascii="Cambria" w:hAnsi="Cambria"/>
          <w:spacing w:val="38"/>
          <w:sz w:val="17"/>
        </w:rPr>
        <w:t xml:space="preserve"> </w:t>
      </w:r>
      <w:r w:rsidRPr="009D51F2">
        <w:rPr>
          <w:rFonts w:ascii="Cambria" w:hAnsi="Cambria"/>
          <w:sz w:val="17"/>
        </w:rPr>
        <w:t xml:space="preserve">Parkhomenko  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is an international dispute resolution lawyer in International Litigation</w:t>
      </w:r>
      <w:r w:rsidRPr="009D51F2">
        <w:rPr>
          <w:rFonts w:ascii="Cambria" w:hAnsi="Cambria"/>
          <w:spacing w:val="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Arbitration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Department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at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Foley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Hoag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LLP.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views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opinions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expressed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in</w:t>
      </w:r>
      <w:r w:rsidRPr="009D51F2">
        <w:rPr>
          <w:rFonts w:ascii="Cambria" w:hAnsi="Cambria"/>
          <w:spacing w:val="-3"/>
          <w:sz w:val="17"/>
        </w:rPr>
        <w:t xml:space="preserve"> </w:t>
      </w:r>
      <w:r w:rsidRPr="009D51F2">
        <w:rPr>
          <w:rFonts w:ascii="Cambria" w:hAnsi="Cambria"/>
          <w:sz w:val="17"/>
        </w:rPr>
        <w:t>this</w:t>
      </w:r>
      <w:r w:rsidRPr="009D51F2">
        <w:rPr>
          <w:rFonts w:ascii="Cambria" w:hAnsi="Cambria"/>
          <w:spacing w:val="-4"/>
          <w:sz w:val="17"/>
        </w:rPr>
        <w:t xml:space="preserve"> </w:t>
      </w:r>
      <w:r w:rsidRPr="009D51F2">
        <w:rPr>
          <w:rFonts w:ascii="Cambria" w:hAnsi="Cambria"/>
          <w:sz w:val="17"/>
        </w:rPr>
        <w:t>chapter</w:t>
      </w:r>
      <w:r w:rsidRPr="009D51F2">
        <w:rPr>
          <w:rFonts w:ascii="Cambria" w:hAnsi="Cambria"/>
          <w:spacing w:val="-40"/>
          <w:sz w:val="17"/>
        </w:rPr>
        <w:t xml:space="preserve"> </w:t>
      </w:r>
      <w:r w:rsidRPr="009D51F2">
        <w:rPr>
          <w:rFonts w:ascii="Cambria" w:hAnsi="Cambria"/>
          <w:sz w:val="17"/>
        </w:rPr>
        <w:t>are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those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the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authors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do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not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necessarily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reflect the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views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and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opinions</w:t>
      </w:r>
      <w:r w:rsidRPr="009D51F2">
        <w:rPr>
          <w:rFonts w:ascii="Cambria" w:hAnsi="Cambria"/>
          <w:spacing w:val="-2"/>
          <w:sz w:val="17"/>
        </w:rPr>
        <w:t xml:space="preserve"> </w:t>
      </w:r>
      <w:r w:rsidRPr="009D51F2">
        <w:rPr>
          <w:rFonts w:ascii="Cambria" w:hAnsi="Cambria"/>
          <w:sz w:val="17"/>
        </w:rPr>
        <w:t>of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Foley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Hoag</w:t>
      </w:r>
      <w:r w:rsidRPr="009D51F2">
        <w:rPr>
          <w:rFonts w:ascii="Cambria" w:hAnsi="Cambria"/>
          <w:spacing w:val="-1"/>
          <w:sz w:val="17"/>
        </w:rPr>
        <w:t xml:space="preserve"> </w:t>
      </w:r>
      <w:r w:rsidRPr="009D51F2">
        <w:rPr>
          <w:rFonts w:ascii="Cambria" w:hAnsi="Cambria"/>
          <w:sz w:val="17"/>
        </w:rPr>
        <w:t>LLP.</w:t>
      </w:r>
    </w:p>
    <w:p w:rsidR="00CE1041" w:rsidRPr="009D51F2" w:rsidRDefault="00CE1041">
      <w:pPr>
        <w:rPr>
          <w:rFonts w:ascii="Cambria" w:hAnsi="Cambria"/>
        </w:rPr>
      </w:pPr>
    </w:p>
    <w:sectPr w:rsidR="00CE1041" w:rsidRPr="009D51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F90"/>
    <w:multiLevelType w:val="multilevel"/>
    <w:tmpl w:val="10CCD262"/>
    <w:lvl w:ilvl="0">
      <w:start w:val="1"/>
      <w:numFmt w:val="decimal"/>
      <w:lvlText w:val="%1"/>
      <w:lvlJc w:val="left"/>
      <w:pPr>
        <w:ind w:left="371" w:hanging="255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17"/>
        <w:szCs w:val="1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2" w:hanging="381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17"/>
        <w:szCs w:val="17"/>
        <w:lang w:val="en-US" w:eastAsia="en-US" w:bidi="ar-SA"/>
      </w:rPr>
    </w:lvl>
    <w:lvl w:ilvl="2">
      <w:numFmt w:val="bullet"/>
      <w:lvlText w:val="•"/>
      <w:lvlJc w:val="left"/>
      <w:pPr>
        <w:ind w:left="1438" w:hanging="3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17" w:hanging="3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95" w:hanging="3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74" w:hanging="3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53" w:hanging="3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31" w:hanging="3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10" w:hanging="381"/>
      </w:pPr>
      <w:rPr>
        <w:rFonts w:hint="default"/>
        <w:lang w:val="en-US" w:eastAsia="en-US" w:bidi="ar-SA"/>
      </w:rPr>
    </w:lvl>
  </w:abstractNum>
  <w:abstractNum w:abstractNumId="1" w15:restartNumberingAfterBreak="0">
    <w:nsid w:val="25C3761D"/>
    <w:multiLevelType w:val="multilevel"/>
    <w:tmpl w:val="E9E81426"/>
    <w:lvl w:ilvl="0">
      <w:start w:val="3"/>
      <w:numFmt w:val="decimal"/>
      <w:lvlText w:val="%1"/>
      <w:lvlJc w:val="left"/>
      <w:pPr>
        <w:ind w:left="475" w:hanging="359"/>
        <w:jc w:val="left"/>
      </w:pPr>
      <w:rPr>
        <w:rFonts w:ascii="Calibri" w:eastAsia="Calibri" w:hAnsi="Calibri" w:cs="Calibri" w:hint="default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5" w:hanging="539"/>
        <w:jc w:val="left"/>
      </w:pPr>
      <w:rPr>
        <w:rFonts w:ascii="Calibri" w:eastAsia="Calibri" w:hAnsi="Calibri" w:cs="Calibri" w:hint="default"/>
        <w:i/>
        <w:iCs/>
        <w:w w:val="98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15" w:hanging="599"/>
        <w:jc w:val="left"/>
      </w:pPr>
      <w:rPr>
        <w:rFonts w:ascii="Calibri" w:eastAsia="Calibri" w:hAnsi="Calibri" w:cs="Calibri" w:hint="default"/>
        <w:w w:val="98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5" w:hanging="74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1723" w:hanging="7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7" w:hanging="7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51" w:hanging="7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315" w:hanging="7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79" w:hanging="749"/>
      </w:pPr>
      <w:rPr>
        <w:rFonts w:hint="default"/>
        <w:lang w:val="en-US" w:eastAsia="en-US" w:bidi="ar-SA"/>
      </w:rPr>
    </w:lvl>
  </w:abstractNum>
  <w:abstractNum w:abstractNumId="2" w15:restartNumberingAfterBreak="0">
    <w:nsid w:val="273021DB"/>
    <w:multiLevelType w:val="hybridMultilevel"/>
    <w:tmpl w:val="250EE6AC"/>
    <w:lvl w:ilvl="0" w:tplc="D32A9016">
      <w:start w:val="1"/>
      <w:numFmt w:val="decimal"/>
      <w:lvlText w:val="%1"/>
      <w:lvlJc w:val="left"/>
      <w:pPr>
        <w:ind w:left="475" w:hanging="359"/>
        <w:jc w:val="left"/>
      </w:pPr>
      <w:rPr>
        <w:rFonts w:ascii="Calibri" w:eastAsia="Calibri" w:hAnsi="Calibri" w:cs="Calibri" w:hint="default"/>
        <w:w w:val="98"/>
        <w:sz w:val="24"/>
        <w:szCs w:val="24"/>
        <w:lang w:val="en-US" w:eastAsia="en-US" w:bidi="ar-SA"/>
      </w:rPr>
    </w:lvl>
    <w:lvl w:ilvl="1" w:tplc="47B6A184">
      <w:numFmt w:val="bullet"/>
      <w:lvlText w:val="•"/>
      <w:lvlJc w:val="left"/>
      <w:pPr>
        <w:ind w:left="1118" w:hanging="359"/>
      </w:pPr>
      <w:rPr>
        <w:rFonts w:hint="default"/>
        <w:lang w:val="en-US" w:eastAsia="en-US" w:bidi="ar-SA"/>
      </w:rPr>
    </w:lvl>
    <w:lvl w:ilvl="2" w:tplc="F59055BC">
      <w:numFmt w:val="bullet"/>
      <w:lvlText w:val="•"/>
      <w:lvlJc w:val="left"/>
      <w:pPr>
        <w:ind w:left="1757" w:hanging="359"/>
      </w:pPr>
      <w:rPr>
        <w:rFonts w:hint="default"/>
        <w:lang w:val="en-US" w:eastAsia="en-US" w:bidi="ar-SA"/>
      </w:rPr>
    </w:lvl>
    <w:lvl w:ilvl="3" w:tplc="8048DFE0">
      <w:numFmt w:val="bullet"/>
      <w:lvlText w:val="•"/>
      <w:lvlJc w:val="left"/>
      <w:pPr>
        <w:ind w:left="2396" w:hanging="359"/>
      </w:pPr>
      <w:rPr>
        <w:rFonts w:hint="default"/>
        <w:lang w:val="en-US" w:eastAsia="en-US" w:bidi="ar-SA"/>
      </w:rPr>
    </w:lvl>
    <w:lvl w:ilvl="4" w:tplc="19867330">
      <w:numFmt w:val="bullet"/>
      <w:lvlText w:val="•"/>
      <w:lvlJc w:val="left"/>
      <w:pPr>
        <w:ind w:left="3034" w:hanging="359"/>
      </w:pPr>
      <w:rPr>
        <w:rFonts w:hint="default"/>
        <w:lang w:val="en-US" w:eastAsia="en-US" w:bidi="ar-SA"/>
      </w:rPr>
    </w:lvl>
    <w:lvl w:ilvl="5" w:tplc="5930F874">
      <w:numFmt w:val="bullet"/>
      <w:lvlText w:val="•"/>
      <w:lvlJc w:val="left"/>
      <w:pPr>
        <w:ind w:left="3673" w:hanging="359"/>
      </w:pPr>
      <w:rPr>
        <w:rFonts w:hint="default"/>
        <w:lang w:val="en-US" w:eastAsia="en-US" w:bidi="ar-SA"/>
      </w:rPr>
    </w:lvl>
    <w:lvl w:ilvl="6" w:tplc="0AE40FA2">
      <w:numFmt w:val="bullet"/>
      <w:lvlText w:val="•"/>
      <w:lvlJc w:val="left"/>
      <w:pPr>
        <w:ind w:left="4312" w:hanging="359"/>
      </w:pPr>
      <w:rPr>
        <w:rFonts w:hint="default"/>
        <w:lang w:val="en-US" w:eastAsia="en-US" w:bidi="ar-SA"/>
      </w:rPr>
    </w:lvl>
    <w:lvl w:ilvl="7" w:tplc="14A8BF96">
      <w:numFmt w:val="bullet"/>
      <w:lvlText w:val="•"/>
      <w:lvlJc w:val="left"/>
      <w:pPr>
        <w:ind w:left="4951" w:hanging="359"/>
      </w:pPr>
      <w:rPr>
        <w:rFonts w:hint="default"/>
        <w:lang w:val="en-US" w:eastAsia="en-US" w:bidi="ar-SA"/>
      </w:rPr>
    </w:lvl>
    <w:lvl w:ilvl="8" w:tplc="5D5E7BE2">
      <w:numFmt w:val="bullet"/>
      <w:lvlText w:val="•"/>
      <w:lvlJc w:val="left"/>
      <w:pPr>
        <w:ind w:left="5589" w:hanging="3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F2"/>
    <w:rsid w:val="009D51F2"/>
    <w:rsid w:val="00C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825A"/>
  <w15:chartTrackingRefBased/>
  <w15:docId w15:val="{CDC46E19-551C-4666-8639-E27275B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Char"/>
    <w:uiPriority w:val="9"/>
    <w:qFormat/>
    <w:rsid w:val="009D51F2"/>
    <w:pPr>
      <w:ind w:left="117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link w:val="2Char"/>
    <w:uiPriority w:val="9"/>
    <w:unhideWhenUsed/>
    <w:qFormat/>
    <w:rsid w:val="009D51F2"/>
    <w:pPr>
      <w:ind w:left="655" w:hanging="539"/>
      <w:outlineLvl w:val="1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D51F2"/>
    <w:rPr>
      <w:rFonts w:ascii="Calibri" w:eastAsia="Calibri" w:hAnsi="Calibri" w:cs="Calibri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9D51F2"/>
    <w:rPr>
      <w:rFonts w:ascii="Calibri" w:eastAsia="Calibri" w:hAnsi="Calibri" w:cs="Calibri"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D5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D51F2"/>
    <w:pPr>
      <w:spacing w:before="4"/>
      <w:ind w:left="371" w:hanging="255"/>
    </w:pPr>
    <w:rPr>
      <w:sz w:val="17"/>
      <w:szCs w:val="17"/>
    </w:rPr>
  </w:style>
  <w:style w:type="paragraph" w:styleId="20">
    <w:name w:val="toc 2"/>
    <w:basedOn w:val="a"/>
    <w:uiPriority w:val="1"/>
    <w:qFormat/>
    <w:rsid w:val="009D51F2"/>
    <w:pPr>
      <w:spacing w:before="4"/>
      <w:ind w:left="752" w:hanging="382"/>
    </w:pPr>
    <w:rPr>
      <w:sz w:val="17"/>
      <w:szCs w:val="17"/>
    </w:rPr>
  </w:style>
  <w:style w:type="paragraph" w:styleId="a3">
    <w:name w:val="Body Text"/>
    <w:basedOn w:val="a"/>
    <w:link w:val="Char"/>
    <w:uiPriority w:val="1"/>
    <w:qFormat/>
    <w:rsid w:val="009D51F2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9D51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9D51F2"/>
    <w:pPr>
      <w:ind w:left="371" w:hanging="255"/>
    </w:pPr>
  </w:style>
  <w:style w:type="paragraph" w:customStyle="1" w:styleId="TableParagraph">
    <w:name w:val="Table Paragraph"/>
    <w:basedOn w:val="a"/>
    <w:uiPriority w:val="1"/>
    <w:qFormat/>
    <w:rsid w:val="009D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los/clcs_new/commission_submissions.ht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Depts/los/clcs_new/commission_submissions.ht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yparkhomenko@foleyhoag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LHM@foleyhoag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9365</Words>
  <Characters>50573</Characters>
  <Application>Microsoft Office Word</Application>
  <DocSecurity>0</DocSecurity>
  <Lines>421</Lines>
  <Paragraphs>119</Paragraphs>
  <ScaleCrop>false</ScaleCrop>
  <Company/>
  <LinksUpToDate>false</LinksUpToDate>
  <CharactersWithSpaces>59819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Liakouras Petros</dc:creator>
  <cp:keywords/>
  <dc:description/>
  <cp:lastModifiedBy>Liakouras Petros</cp:lastModifiedBy>
  <cp:revision>1</cp:revision>
  <dcterms:created xsi:type="dcterms:W3CDTF">2023-03-08T12:05:00Z</dcterms:created>
  <dcterms:modified xsi:type="dcterms:W3CDTF">2023-03-08T12:08:00Z</dcterms:modified>
</cp:coreProperties>
</file>