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shd w:val="clear" w:fill="FFFFFF"/>
        <w:spacing w:before="158" w:beforeAutospacing="0" w:after="158" w:afterAutospacing="0" w:line="17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404040"/>
          <w:spacing w:val="0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hd w:val="clear" w:fill="FFFFFF"/>
        </w:rPr>
        <w:t>Sample of SWIFT Letter of Credit</w:t>
      </w:r>
      <w:bookmarkEnd w:id="0"/>
    </w:p>
    <w:p>
      <w:pPr>
        <w:pStyle w:val="6"/>
        <w:keepNext w:val="0"/>
        <w:keepLines w:val="0"/>
        <w:widowControl/>
        <w:suppressLineNumbers w:val="0"/>
        <w:shd w:val="clear" w:fill="FFFFFF"/>
        <w:spacing w:after="315" w:afterAutospacing="0"/>
        <w:ind w:left="0" w:firstLine="0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sender :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 </w:t>
      </w:r>
      <w:r>
        <w:rPr>
          <w:rFonts w:hint="default" w:ascii="Tahoma" w:hAnsi="Tahoma" w:eastAsia="Tahoma" w:cs="Tahoma"/>
          <w:i w:val="0"/>
          <w:iCs w:val="0"/>
          <w:caps w:val="0"/>
          <w:color w:val="2299CC"/>
          <w:spacing w:val="0"/>
          <w:sz w:val="19"/>
          <w:szCs w:val="19"/>
          <w:u w:val="none"/>
          <w:shd w:val="clear" w:fill="FFFFFF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2299CC"/>
          <w:spacing w:val="0"/>
          <w:sz w:val="19"/>
          <w:szCs w:val="19"/>
          <w:u w:val="none"/>
          <w:shd w:val="clear" w:fill="FFFFFF"/>
        </w:rPr>
        <w:instrText xml:space="preserve"> HYPERLINK "http://www.bankall.org/2014/06/02/bd-banks-head-office/" \o "All BD Banks Head Office" </w:instrText>
      </w:r>
      <w:r>
        <w:rPr>
          <w:rFonts w:hint="default" w:ascii="Tahoma" w:hAnsi="Tahoma" w:eastAsia="Tahoma" w:cs="Tahoma"/>
          <w:i w:val="0"/>
          <w:iCs w:val="0"/>
          <w:caps w:val="0"/>
          <w:color w:val="2299CC"/>
          <w:spacing w:val="0"/>
          <w:sz w:val="19"/>
          <w:szCs w:val="19"/>
          <w:u w:val="none"/>
          <w:shd w:val="clear" w:fill="FFFFFF"/>
        </w:rPr>
        <w:fldChar w:fldCharType="separate"/>
      </w:r>
      <w:r>
        <w:rPr>
          <w:rStyle w:val="5"/>
          <w:rFonts w:hint="default" w:ascii="Tahoma" w:hAnsi="Tahoma" w:eastAsia="Tahoma" w:cs="Tahoma"/>
          <w:i w:val="0"/>
          <w:iCs w:val="0"/>
          <w:caps w:val="0"/>
          <w:color w:val="2299CC"/>
          <w:spacing w:val="0"/>
          <w:sz w:val="19"/>
          <w:szCs w:val="19"/>
          <w:u w:val="none"/>
          <w:shd w:val="clear" w:fill="FFFFFF"/>
        </w:rPr>
        <w:t>SOCIAL ISLAMI BANK LIMITED</w:t>
      </w:r>
      <w:r>
        <w:rPr>
          <w:rFonts w:hint="default" w:ascii="Tahoma" w:hAnsi="Tahoma" w:eastAsia="Tahoma" w:cs="Tahoma"/>
          <w:i w:val="0"/>
          <w:iCs w:val="0"/>
          <w:caps w:val="0"/>
          <w:color w:val="2299CC"/>
          <w:spacing w:val="0"/>
          <w:sz w:val="19"/>
          <w:szCs w:val="19"/>
          <w:u w:val="none"/>
          <w:shd w:val="clear" w:fill="FFFFFF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(PRINCIPAL BRANCH, DHAKA)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BANGLADESH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receiver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 : ICICI BANK LIMITED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(GLOBAL TRADE SERVICES UNIT-MUMBAI)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IN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27: Sequence of Total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1/1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40A: Form of Documentary Credit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IRREVOCABLE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 20: Documentary Credit Number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120209020060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31C: Date of Issue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090915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40E: Applicable Rules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UCP LATEST VERSION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31D: Date and Place of Expiry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091022   INDIA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 50: Applicant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BIOPHARMA AGROVET LIMITED.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7/16, BLOCK B, LALMATIA,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DHAKA-1207, BANGLADESH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 59: Beneficiary – Name &amp; Address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UTTARA IMPEX PVT LTD.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UTTARA HOUSE, 2, WELLESLEY ROAD,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CAMP, PUNE-411001, INDIA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32B: Currency Code, Amount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Currency       : USD (US DOLLAR)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Amount         :                #21,527.20#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39B: Maximum Credit Amount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NOT EXCEEDING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41D: Available With…By… – Name&amp;Addr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ANY BANK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BY NEGOTIATION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42C: Drafts at…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30 DAYS AT SIGHT FROM BILL OF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LADING DATE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Style w:val="7"/>
          <w:rFonts w:hint="default" w:ascii="Tahoma" w:hAnsi="Tahoma" w:eastAsia="Tahoma" w:cs="Tahoma"/>
          <w:b/>
          <w:bCs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42A: Drawee – BIC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SOIVBDDHPRN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SOCIAL ISLAMI BANK LIMITED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(PRINCIPAL BRANCH, DHAKA)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DHAKA  BD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43P: Partial Shipments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NOT ALLOWED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43T: Transhipment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NOT ALLOWED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44E: Port of Loading/Airport of Dep.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PUNE,  INDIA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44F: Port of Dischrge/Airport of Dest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BENAPOLE, BANGLADESH BY ROAD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44C: Latest Date of Shipment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090930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45A: Descriptn of Goods &amp;/or Services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ANIMAL FEED SUPPLEMENTS: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1. AVISOL 400 GM, QTY: 2004 KG, UNIT PRICE:USD3.40/KG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2. BIOSPARK V 1 LTR, QTY: 504 LTR, UNIT PRICE:USD1.55/LTR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3. BIOSPARK V 5 LTR, QTY: 100 LTR, UNIT PRICE:USD6.76/LTR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4. SOLUCAL 1 LTR, QTY: 3000 LTR, UNIT PRICE:USD1.24/LTR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5. SOLUCAL 5 LTR, QTY: 300 LTR, UNIT PRICE:USD5.40/LTR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6. UPLIV FORTE 1 LTR, QTY: 2004 LTR, UNIT PRICE:USD1.60/LTR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7. UPLIV FORTE 5 LTR, QTY: 300 LTR, UNIT PRICE:USD6.70/LTR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8. VENDOX N 50 GM, QTY: 2000 KGS, UNIT PRICE:USD1.35/KG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CFR BENAPOLE, BANGLADESH BY ROAD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SPECIFICATION,QUANTITY,QUALITY,MARKING, PACKING AND ALL OTHER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DETAILS AND RATE OF THE MERCHANDISE SHOULD BE AS PER PROFORMA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INVOICE NO.IMPEX/AHP/016 DATED 04.09.2009 OF THE BENEFICIARY.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46A: Documents Required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a. BENEFICIARY’S MANUALLY SIGNED COMMERCIAL INVOICE IN 8 FOLDS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CERTIFIYING MERCHANDISE TO BE OF INDIA ORIGIN.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b. PACKING LIST IN 6 FOLDS IN DETAILS.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c. FULL SET OF ORIGINAL CLEAN ‘SHIPPED ON BOARD’ TRUCK RECEIPT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DRAWN OR ENDORSED TO THE ORDER OF SOCIAL ISLAMI BANK LTD,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PRINCIPAL BR,15 DILKUSHA C/A DHAKA,BANGLADESH SHOWING ‘FREIGHT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PREPAID’ AND MARKED NOTIFY OPENER AND US GIVING FULL NAME AND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ADDRESS.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d. CERTIFICATE OF ORIGIN ISSUED BY CHAMBER OF COMMERCE OF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THE EXPORTING COUNTRY.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e. ALL SHIPMENTS UNDER THIS CREDIT MUST BE ADVISED BY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BENEFICIARY IMMEDIATELY AFTER SHIPMENT DIRECTLY TO TAKAFUL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ISLAMI INSURANCE LTD, KAWRAN BAZAR BRANCH, DHAKA, BANGLADESH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AND TO THE OPENER REFERING TO THEIR MARINE COVER NOTE NO.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TIIL/KB/MC-056/09/2009 DTD 15.09.2009. A COPY OF THIS ADVICE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MUST ACCOMPANY THE ORIGINAL SHIPPING DOCUMENTS.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f. ONE SET OF NON-NEGOTIABLE DOCS INCLUDING DETAILED PACKING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LIST MUST BE DESPATCHED TO APPLICANT WITHIN 5 DAYS AFTER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SHIPMENT BY COURIER COURIER RECEIPT MUST ACCOMPANY DOCUMENTS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ALONGWITH BENEFICIARY’S CERTIFICATE IN THIS REGARD.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g. IMPORTERS NAME, ADDRESS AND TI NUMBER(071-201-4216) MUST BE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WRITTEN/PRINTED ON AT LEAST 02 (TWO) PERCENT OF THE TOTAL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PACKAGES/CARTONS/WOODEN BOX/PACKETS  OF THE IMPORTED GOODS BY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THE INDELIBLE INK. A CERTIFICATE TO THIS EFFECT BY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SUPPLIER MUST BE ACCOMPANIED WITH THE SHIPPING DOCUMENTS.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h. AT THE TIME OF SHIPMENT THE BENEFICIARY WILL INFORM US BY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FAX, FAX NO.88-02-9562002 MENTIONING SHIPMENT DATE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TRANSPORT NAME,ARRIVAL DATE AT THE PORT OF DESTINATION ETC. A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COPY OF WHICH MUST ACCOMPANY THE ORIGINAL SHIPPING DOCUMENTS.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i. TRUCK RECEIPT MUST BE ISSUED BY A RECOGNISED TRUCK OPERATOR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APPROVED BY INDIAN BANK’S ASSOCIATION AND CERTIFICATE TO THIS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EFFECT ISSUED BY THE BENEFICIARY MUST ACCOMPANY THE DOCUMENTS.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j. EVIDENCE TO THE EFFECT THAT THE BENEFICIARY HAS PAID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ADVISING CHARGES ETC. MUST ACCOMPANY THE ORIGINAL SHIPPING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DOCTS.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k. A CREDIT REPORT OF THE BENEFICIRY AS TO CONSTITUTION, MEANS,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STANDING NATURE OF BUSINESS, CREDIT WORTHINESS ALONGWITH ALL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OTHER DETAILS FROM  THEIR BANKER MUST ACCOMPANY THE ORIGINAL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SHIPPING DOCUMENTS.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l. A CERTIFICATE  TO BE ISSUED BY THE BENEFICIARY  STATING THAT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THE GOODS SHIPPED STRICTLY AS PER RESPECTIVE PROFORMA INVOICE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(SPECTIFICATIONS, QUALITY AND QUANTITY) WHICH MUST ACCOMPANY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THE ORIGINAL SHIPPING DOCUMENTS.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m. INDIAN EXPORT APPLICANTION DULY PASSED BY INDIAN CUSTOMS AND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EXCHANGE CONTROL COPY OF IMPORT APPLICATION/CERTIFIED INVOICE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DULY PASSED BY BANGLADESH CUSTOMS SHOULD BE FURNISHED AT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TIME OF NEGOTIATION OF BILLS.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n. PHYTOSANITARY CERTIFICATE ISSUED BY THE GOVT. AUTHORITY OF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EXPORTING COUNTRY MUST ACCOMPANY THE ORIGINAL SHIPPING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DOCUMENTS. THE PHYTOSANITARY CERTIFICATE SHOULD ADDITIONAL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DECIARATION THAT THE CONSIGNMENTS HAVE BEEN FUMIGATED WITH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APPROPRTATE FUMIGANT AT RECOMMENDED DOSE BEFORE SHIPMENT.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o. FUMIGATION CERTIFICATE TO BE ISSUED BY THE LICENCED FUMIGATOR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OR ANY INDEPENDENT SURVEYOR/COMPETENT AUTHORITY MUST ACCOMPANY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THE ORIGINAL SHIPPING DOCUMENTS.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p. RADIATION CERTIFICATE ISSUED BY ANY COMPETENT AUTHORITY OF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EXPORTING COUNTRY  SHOWING THE RADIOACTIVITY LEVEL NOT MORE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THAN 50 BQ PER KG MEASURED AS CS-134 AND CS-137 MUST ACCOMPANY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SHIPPING DOCUMENTS.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q. HEALTH CERTIFICATE ISSUED BY COMPETENT AUTHORITY OF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EXPORTING COUNTRY OR SGS INSPECTORATE MENTIONING THE GOODS ARE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”FIT FOR ANIMAL CONSUMPTION” MUST ACCOMPANY THE ORIGINAL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SHIPPING DOCUMENTS.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47A: Additional Conditions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a. LCA FORM NO.32750 ISSUED UNDER CASH H.S.CODE NO.2309.90.10 AND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L/C NUMBER MUST APPEAR ON THE INVOICES, PACKING LIST,TRUCK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RECEIPT AND CERTIFICATE OF ORIGIN.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b. SHIPMENT PRIOR TO L/C DATE NOT ACCEPTABLE.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c. THIRD PARTY,SHORT FORM, BLANK BACKED AND CHARTER PARTY TRUCK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RECEIPT ARE NOT ACCEPTABLE.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d. A DISCREPANCY HANDLING FEE FOR USD50.00 WILL BE DEDUCTED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FROM THE BILL VALUE AT THE TIME OF PAYMENT FOR EACH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PRESENTATION OF DISCREPANT DOCUMENT.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e. PACKING : EXPORT STANDARD.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f. PRE-SHIPMENT INSPECTION FOR QUANTITY,QUALITY,DESCRIPTION,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CLASSIFICATION AND PRICE SHOULD BE CARRIED OUT BY ”SOCIETE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GENERALE DE SURVEILLANCE THE FINAL INVOICE AND PACKING LIST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SHOULD BE ENDORSED BY SOCIETE GENERAL DE SURVEILLANCE WITH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NUMBER AND DATE OF ISSUANCE OF THE CRF.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g. BENEFICIARY MUST CERTIFY ON THE INVOICE THAT THEY HAVE NO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AGENT OR INDENTOR IN BANGLADESH AND THE PRICE IS NET.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h. THIS DOCUMENTARY CREDIT IS SUBJECT TO UNIFORM CUSTOMS AND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PRACTICE FOR DOCUMENTARY CREDITS (2007 REVISION) INTERNATIONAL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CHAMBER OF COMMERCE PUBLICATION NO.600.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71B: Charges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ALL CHARGES OUTSIDE BANGLADESH ARE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ON BENEFICIARY’S ACCOUNT.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48: Period for Presentation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WITHIN 22 DAYS AFTER SHIPMENT DATE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BUT WITHIN THE VALIDITY OF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CREDIT.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49: Confirmation Instructions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WITHOUT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78: Instr to Payg/Accptg/Negotg Bank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1.IN REIMBURSEMENT WE SHALL ARRANGE REMITTANCE OF FUND ON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RECEIPT OF DOCUMENTS STRICTLY COMPLYING CREDIT TERMS AT MATURITY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THROUGH OUR ACU CORRESPONDENTS AS PER YOUR INSTRUCTION.2.ON THE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DATE OF NEGOTIATION NEGOTIATING BANK SHALL SEND SWIFT  TO US N TO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OUR HEAD OFFICE, INTERNATIONAL DEPARTMENT AND SWIFT NO.SOIVBDDH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ADVISING VALUE OF DOCS NEGOTIATED. COPY OF SUCH SWIFT TO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ACCOMPANY EACH SET OF DOCS. 3.DOCS TO BE MAILED IN 2 SEPARATE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LOTS TO SOCIAL ISLAMI BANK LTD.,PRINCIPAL BR,15 DILKUSHA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C/A,DHAKA BY INT’L COURIER SERVICE IMMEDIATELY AFTER NEGOTIATION.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4.DOCUMENTS WITH DISCREPANCIES MUST NOT BE NEGOTIATED EVEN UNDER</w:t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9"/>
          <w:szCs w:val="19"/>
          <w:shd w:val="clear" w:fill="FFFFFF"/>
        </w:rPr>
        <w:t>RESERVE WITHOUT OUR PRIOR APPROVAL.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4C61"/>
    <w:rsid w:val="3292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7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2021-04-18T19:52:00Z</dcterms:created>
  <dc:creator>NICKPENTH</dc:creator>
  <cp:lastModifiedBy>Nikolaos Pentheroudakis</cp:lastModifiedBy>
  <dcterms:modified xsi:type="dcterms:W3CDTF">2021-04-18T19:53:23Z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