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439" w:leftChars="290" w:hanging="1801" w:hangingChars="450"/>
        <w:rPr>
          <w:rFonts w:hint="default" w:ascii="Arial" w:hAnsi="Arial" w:eastAsia="Times New Roman" w:cs="Arial"/>
          <w:color w:val="auto"/>
          <w:kern w:val="0"/>
          <w:sz w:val="40"/>
          <w:szCs w:val="40"/>
          <w:lang w:val="en-US" w:eastAsia="zh-CN" w:bidi="ar"/>
        </w:rPr>
      </w:pPr>
      <w:r>
        <w:rPr>
          <w:color w:val="auto"/>
          <w:sz w:val="40"/>
          <w:szCs w:val="40"/>
          <w:lang w:val="en-US"/>
        </w:rPr>
        <w:t xml:space="preserve"> </w:t>
      </w:r>
      <w:r>
        <w:rPr>
          <w:rFonts w:hint="default" w:ascii="Arial" w:hAnsi="Arial" w:eastAsia="Times New Roman" w:cs="Arial"/>
          <w:color w:val="auto"/>
          <w:kern w:val="0"/>
          <w:sz w:val="40"/>
          <w:szCs w:val="40"/>
          <w:lang w:val="en-US" w:eastAsia="zh-CN" w:bidi="ar"/>
        </w:rPr>
        <w:t>Π</w:t>
      </w:r>
      <w:r>
        <w:rPr>
          <w:rFonts w:hint="default" w:ascii="Arial" w:hAnsi="Arial" w:eastAsia="Times New Roman" w:cs="Arial"/>
          <w:color w:val="auto"/>
          <w:kern w:val="0"/>
          <w:sz w:val="40"/>
          <w:szCs w:val="40"/>
          <w:lang w:val="el-GR" w:eastAsia="zh-CN" w:bidi="ar"/>
        </w:rPr>
        <w:t>.</w:t>
      </w:r>
      <w:r>
        <w:rPr>
          <w:rFonts w:hint="default" w:ascii="Arial" w:hAnsi="Arial" w:eastAsia="Times New Roman" w:cs="Arial"/>
          <w:color w:val="auto"/>
          <w:kern w:val="0"/>
          <w:sz w:val="40"/>
          <w:szCs w:val="40"/>
          <w:lang w:val="en-US" w:eastAsia="zh-CN" w:bidi="ar"/>
        </w:rPr>
        <w:t>Μ</w:t>
      </w:r>
      <w:r>
        <w:rPr>
          <w:rFonts w:hint="default" w:ascii="Arial" w:hAnsi="Arial" w:eastAsia="Times New Roman" w:cs="Arial"/>
          <w:color w:val="auto"/>
          <w:kern w:val="0"/>
          <w:sz w:val="40"/>
          <w:szCs w:val="40"/>
          <w:lang w:val="el-GR" w:eastAsia="zh-CN" w:bidi="ar"/>
        </w:rPr>
        <w:t>.</w:t>
      </w:r>
      <w:r>
        <w:rPr>
          <w:rFonts w:hint="default" w:ascii="Arial" w:hAnsi="Arial" w:eastAsia="Times New Roman" w:cs="Arial"/>
          <w:color w:val="auto"/>
          <w:kern w:val="0"/>
          <w:sz w:val="40"/>
          <w:szCs w:val="40"/>
          <w:lang w:val="en-US" w:eastAsia="zh-CN" w:bidi="ar"/>
        </w:rPr>
        <w:t>Σ</w:t>
      </w:r>
      <w:r>
        <w:rPr>
          <w:rFonts w:hint="default" w:ascii="Arial" w:hAnsi="Arial" w:eastAsia="Times New Roman" w:cs="Arial"/>
          <w:color w:val="auto"/>
          <w:kern w:val="0"/>
          <w:sz w:val="40"/>
          <w:szCs w:val="40"/>
          <w:lang w:val="el-GR" w:eastAsia="zh-CN" w:bidi="ar"/>
        </w:rPr>
        <w:t>.</w:t>
      </w:r>
      <w:r>
        <w:rPr>
          <w:rFonts w:hint="default" w:ascii="Arial" w:hAnsi="Arial" w:eastAsia="Times New Roman" w:cs="Arial"/>
          <w:color w:val="auto"/>
          <w:kern w:val="0"/>
          <w:sz w:val="40"/>
          <w:szCs w:val="40"/>
          <w:lang w:val="en-US" w:eastAsia="zh-CN" w:bidi="ar"/>
        </w:rPr>
        <w:t xml:space="preserve"> Ναυτιλία - Ναυλώσεις</w:t>
      </w:r>
    </w:p>
    <w:p>
      <w:pPr>
        <w:ind w:left="2439" w:leftChars="290" w:hanging="1801" w:hangingChars="450"/>
        <w:rPr>
          <w:rFonts w:hint="default" w:ascii="Arial" w:hAnsi="Arial" w:eastAsia="Times New Roman" w:cs="Arial"/>
          <w:color w:val="auto"/>
          <w:kern w:val="0"/>
          <w:sz w:val="40"/>
          <w:szCs w:val="40"/>
          <w:lang w:val="en-US" w:eastAsia="zh-CN" w:bidi="ar"/>
        </w:rPr>
      </w:pPr>
    </w:p>
    <w:p>
      <w:pPr>
        <w:ind w:left="2439" w:leftChars="290" w:hanging="1801" w:hangingChars="450"/>
        <w:rPr>
          <w:rFonts w:hint="default"/>
          <w:color w:val="auto"/>
          <w:sz w:val="32"/>
          <w:szCs w:val="32"/>
          <w:lang w:val="en-US"/>
        </w:rPr>
      </w:pPr>
      <w:r>
        <w:rPr>
          <w:rFonts w:hint="default"/>
          <w:b/>
          <w:bCs w:val="0"/>
          <w:i/>
          <w:iCs/>
          <w:color w:val="auto"/>
          <w:sz w:val="40"/>
          <w:szCs w:val="40"/>
          <w:u w:val="single"/>
          <w:lang w:val="en-US"/>
        </w:rPr>
        <w:t>‘P</w:t>
      </w:r>
      <w:r>
        <w:rPr>
          <w:rFonts w:hint="default"/>
          <w:b/>
          <w:bCs w:val="0"/>
          <w:i/>
          <w:iCs/>
          <w:color w:val="auto"/>
          <w:sz w:val="40"/>
          <w:szCs w:val="40"/>
          <w:u w:val="single"/>
          <w:vertAlign w:val="baseline"/>
          <w:lang w:val="en-US"/>
        </w:rPr>
        <w:t xml:space="preserve"> + I CLUB’- WHAT IS COVERED</w:t>
      </w:r>
    </w:p>
    <w:p>
      <w:pPr>
        <w:ind w:left="2079" w:leftChars="290" w:hanging="1441" w:hangingChars="450"/>
        <w:rPr>
          <w:color w:val="auto"/>
          <w:sz w:val="32"/>
          <w:szCs w:val="32"/>
          <w:lang w:val="el-GR"/>
        </w:rPr>
      </w:pPr>
    </w:p>
    <w:p>
      <w:pPr>
        <w:ind w:left="1719" w:leftChars="290" w:hanging="1081" w:hangingChars="450"/>
        <w:rPr>
          <w:rFonts w:hint="default" w:ascii="Arial" w:hAnsi="Arial" w:cs="Arial"/>
          <w:color w:val="auto"/>
          <w:sz w:val="24"/>
          <w:szCs w:val="24"/>
          <w:lang w:val="en-US"/>
        </w:rPr>
      </w:pPr>
      <w:r>
        <w:rPr>
          <w:rFonts w:hint="default" w:ascii="Arial" w:hAnsi="Arial" w:cs="Arial"/>
          <w:color w:val="auto"/>
          <w:sz w:val="24"/>
          <w:szCs w:val="24"/>
          <w:lang w:val="en-US"/>
        </w:rPr>
        <w:t xml:space="preserve">1) </w:t>
      </w:r>
      <w:r>
        <w:rPr>
          <w:rFonts w:hint="default" w:ascii="Arial" w:hAnsi="Arial" w:cs="Arial"/>
          <w:i/>
          <w:iCs/>
          <w:color w:val="auto"/>
          <w:sz w:val="24"/>
          <w:szCs w:val="24"/>
          <w:u w:val="single"/>
          <w:lang w:val="en-US"/>
        </w:rPr>
        <w:t>The usual covers that P&amp;I Clubs provide are</w:t>
      </w:r>
      <w:r>
        <w:rPr>
          <w:rFonts w:hint="default" w:ascii="Arial" w:hAnsi="Arial" w:cs="Arial"/>
          <w:color w:val="auto"/>
          <w:sz w:val="24"/>
          <w:szCs w:val="24"/>
          <w:lang w:val="en-US"/>
        </w:rPr>
        <w:t>:</w:t>
      </w:r>
    </w:p>
    <w:p>
      <w:pPr>
        <w:ind w:left="1719" w:leftChars="290" w:hanging="1081" w:hangingChars="450"/>
        <w:rPr>
          <w:rFonts w:hint="default" w:ascii="Arial" w:hAnsi="Arial" w:cs="Arial"/>
          <w:color w:val="auto"/>
          <w:sz w:val="24"/>
          <w:szCs w:val="24"/>
          <w:lang w:val="en-US"/>
        </w:rPr>
      </w:pPr>
    </w:p>
    <w:p>
      <w:pPr>
        <w:ind w:left="1719" w:leftChars="290" w:hanging="1081" w:hangingChars="450"/>
        <w:rPr>
          <w:rFonts w:hint="default" w:ascii="Arial" w:hAnsi="Arial" w:cs="Arial"/>
          <w:color w:val="auto"/>
          <w:sz w:val="24"/>
          <w:szCs w:val="24"/>
          <w:lang w:val="en-US"/>
        </w:rPr>
      </w:pPr>
      <w:r>
        <w:rPr>
          <w:rFonts w:hint="default" w:ascii="Arial" w:hAnsi="Arial" w:cs="Arial"/>
          <w:color w:val="auto"/>
          <w:sz w:val="24"/>
          <w:szCs w:val="24"/>
          <w:lang w:val="en-US"/>
        </w:rPr>
        <w:t>- Loss or Damage to Cargo</w:t>
      </w:r>
    </w:p>
    <w:p>
      <w:pPr>
        <w:ind w:left="1719" w:leftChars="290" w:hanging="1081" w:hangingChars="450"/>
        <w:rPr>
          <w:rFonts w:hint="default" w:ascii="Arial" w:hAnsi="Arial" w:cs="Arial"/>
          <w:color w:val="auto"/>
          <w:sz w:val="24"/>
          <w:szCs w:val="24"/>
          <w:lang w:val="en-US"/>
        </w:rPr>
      </w:pPr>
      <w:r>
        <w:rPr>
          <w:rFonts w:hint="default" w:ascii="Arial" w:hAnsi="Arial" w:cs="Arial"/>
          <w:color w:val="auto"/>
          <w:sz w:val="24"/>
          <w:szCs w:val="24"/>
          <w:lang w:val="en-US"/>
        </w:rPr>
        <w:t>- Pollution from Ship or her Cargo</w:t>
      </w:r>
    </w:p>
    <w:p>
      <w:pPr>
        <w:ind w:left="1719" w:leftChars="290" w:hanging="1081" w:hangingChars="450"/>
        <w:rPr>
          <w:rFonts w:hint="default" w:ascii="Arial" w:hAnsi="Arial" w:cs="Arial"/>
          <w:color w:val="auto"/>
          <w:sz w:val="24"/>
          <w:szCs w:val="24"/>
          <w:lang w:val="en-US"/>
        </w:rPr>
      </w:pPr>
      <w:r>
        <w:rPr>
          <w:rFonts w:hint="default" w:ascii="Arial" w:hAnsi="Arial" w:cs="Arial"/>
          <w:color w:val="auto"/>
          <w:sz w:val="24"/>
          <w:szCs w:val="24"/>
          <w:lang w:val="en-US"/>
        </w:rPr>
        <w:t>- Loss of Life or injury to crew members or Passengers</w:t>
      </w:r>
    </w:p>
    <w:p>
      <w:pPr>
        <w:ind w:left="1719" w:leftChars="290" w:hanging="1081" w:hangingChars="450"/>
        <w:rPr>
          <w:rFonts w:hint="default" w:ascii="Arial" w:hAnsi="Arial" w:cs="Arial"/>
          <w:color w:val="auto"/>
          <w:sz w:val="24"/>
          <w:szCs w:val="24"/>
          <w:lang w:val="en-US"/>
        </w:rPr>
      </w:pPr>
      <w:r>
        <w:rPr>
          <w:rFonts w:hint="default" w:ascii="Arial" w:hAnsi="Arial" w:cs="Arial"/>
          <w:color w:val="auto"/>
          <w:sz w:val="24"/>
          <w:szCs w:val="24"/>
          <w:lang w:val="en-US"/>
        </w:rPr>
        <w:t>- Removal of wrecks</w:t>
      </w:r>
    </w:p>
    <w:p>
      <w:pPr>
        <w:ind w:left="1719" w:leftChars="290" w:hanging="1081" w:hangingChars="450"/>
        <w:rPr>
          <w:rFonts w:hint="default" w:ascii="Arial" w:hAnsi="Arial" w:cs="Arial"/>
          <w:color w:val="auto"/>
          <w:sz w:val="24"/>
          <w:szCs w:val="24"/>
          <w:lang w:val="en-US"/>
        </w:rPr>
      </w:pPr>
      <w:r>
        <w:rPr>
          <w:rFonts w:hint="default" w:ascii="Arial" w:hAnsi="Arial" w:cs="Arial"/>
          <w:color w:val="auto"/>
          <w:sz w:val="24"/>
          <w:szCs w:val="24"/>
          <w:lang w:val="en-US"/>
        </w:rPr>
        <w:t>- Oil-spill fines</w:t>
      </w:r>
    </w:p>
    <w:p>
      <w:pPr>
        <w:ind w:left="1719" w:leftChars="290" w:hanging="1081" w:hangingChars="450"/>
        <w:rPr>
          <w:rFonts w:hint="default" w:ascii="Arial" w:hAnsi="Arial" w:cs="Arial"/>
          <w:color w:val="auto"/>
          <w:sz w:val="24"/>
          <w:szCs w:val="24"/>
          <w:lang w:val="en-US"/>
        </w:rPr>
      </w:pPr>
      <w:r>
        <w:rPr>
          <w:rFonts w:hint="default" w:ascii="Arial" w:hAnsi="Arial" w:cs="Arial"/>
          <w:color w:val="auto"/>
          <w:sz w:val="24"/>
          <w:szCs w:val="24"/>
          <w:lang w:val="en-US"/>
        </w:rPr>
        <w:t>- Damage to fixed or floating objects</w:t>
      </w:r>
    </w:p>
    <w:p>
      <w:pPr>
        <w:ind w:left="1719" w:leftChars="290" w:hanging="1081" w:hangingChars="450"/>
        <w:rPr>
          <w:rFonts w:hint="default" w:ascii="Arial" w:hAnsi="Arial" w:cs="Arial"/>
          <w:color w:val="auto"/>
          <w:sz w:val="24"/>
          <w:szCs w:val="24"/>
          <w:lang w:val="en-US"/>
        </w:rPr>
      </w:pPr>
      <w:r>
        <w:rPr>
          <w:rFonts w:hint="default" w:ascii="Arial" w:hAnsi="Arial" w:cs="Arial"/>
          <w:color w:val="auto"/>
          <w:sz w:val="24"/>
          <w:szCs w:val="24"/>
          <w:lang w:val="en-US"/>
        </w:rPr>
        <w:t>- Collision with other Ships</w:t>
      </w:r>
    </w:p>
    <w:p>
      <w:pPr>
        <w:ind w:left="1719" w:leftChars="290" w:hanging="1081" w:hangingChars="450"/>
        <w:rPr>
          <w:rFonts w:hint="default" w:ascii="Arial" w:hAnsi="Arial" w:cs="Arial"/>
          <w:color w:val="auto"/>
          <w:sz w:val="24"/>
          <w:szCs w:val="24"/>
          <w:lang w:val="en-US"/>
        </w:rPr>
      </w:pPr>
      <w:r>
        <w:rPr>
          <w:rFonts w:hint="default" w:ascii="Arial" w:hAnsi="Arial" w:cs="Arial"/>
          <w:color w:val="auto"/>
          <w:sz w:val="24"/>
          <w:szCs w:val="24"/>
          <w:lang w:val="en-US"/>
        </w:rPr>
        <w:t>- Stowaways and Repatriation</w:t>
      </w:r>
    </w:p>
    <w:p>
      <w:pPr>
        <w:ind w:left="1719" w:leftChars="290" w:hanging="1081" w:hangingChars="450"/>
        <w:rPr>
          <w:rFonts w:hint="default" w:ascii="Arial" w:hAnsi="Arial" w:cs="Arial"/>
          <w:color w:val="auto"/>
          <w:sz w:val="24"/>
          <w:szCs w:val="24"/>
          <w:lang w:val="en-US"/>
        </w:rPr>
      </w:pPr>
      <w:r>
        <w:rPr>
          <w:rFonts w:hint="default" w:ascii="Arial" w:hAnsi="Arial" w:cs="Arial"/>
          <w:color w:val="auto"/>
          <w:sz w:val="24"/>
          <w:szCs w:val="24"/>
          <w:lang w:val="en-US"/>
        </w:rPr>
        <w:t>- Uncoverable General Average Contribution</w:t>
      </w:r>
    </w:p>
    <w:p>
      <w:pPr>
        <w:ind w:left="1719" w:leftChars="290" w:hanging="1081" w:hangingChars="450"/>
        <w:rPr>
          <w:rFonts w:hint="default" w:ascii="Arial" w:hAnsi="Arial" w:cs="Arial"/>
          <w:color w:val="auto"/>
          <w:sz w:val="24"/>
          <w:szCs w:val="24"/>
          <w:lang w:val="en-US"/>
        </w:rPr>
      </w:pPr>
      <w:r>
        <w:rPr>
          <w:rFonts w:hint="default" w:ascii="Arial" w:hAnsi="Arial" w:cs="Arial"/>
          <w:color w:val="auto"/>
          <w:sz w:val="24"/>
          <w:szCs w:val="24"/>
          <w:lang w:val="en-US"/>
        </w:rPr>
        <w:t>- Liability under approved Towage Contract</w:t>
      </w:r>
    </w:p>
    <w:p>
      <w:pPr>
        <w:rPr>
          <w:rFonts w:hint="default" w:ascii="Arial" w:hAnsi="Arial" w:cs="Arial"/>
          <w:sz w:val="24"/>
          <w:szCs w:val="24"/>
        </w:rPr>
      </w:pPr>
    </w:p>
    <w:p>
      <w:pPr>
        <w:rPr>
          <w:rFonts w:hint="default" w:ascii="Arial" w:hAnsi="Arial" w:cs="Arial"/>
          <w:color w:val="auto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  <w:lang w:val="en-US"/>
        </w:rPr>
        <w:t xml:space="preserve">      </w:t>
      </w:r>
      <w:r>
        <w:rPr>
          <w:rFonts w:hint="default" w:ascii="Arial" w:hAnsi="Arial" w:cs="Arial"/>
          <w:color w:val="auto"/>
          <w:sz w:val="24"/>
          <w:szCs w:val="24"/>
          <w:lang w:val="en-US"/>
        </w:rPr>
        <w:t xml:space="preserve"> 2) </w:t>
      </w:r>
      <w:r>
        <w:rPr>
          <w:rFonts w:hint="default" w:ascii="Arial" w:hAnsi="Arial" w:cs="Arial"/>
          <w:i/>
          <w:iCs/>
          <w:color w:val="auto"/>
          <w:sz w:val="24"/>
          <w:szCs w:val="24"/>
          <w:u w:val="single"/>
          <w:lang w:val="en-US"/>
        </w:rPr>
        <w:t>They also provide:</w:t>
      </w:r>
    </w:p>
    <w:p>
      <w:pPr>
        <w:ind w:firstLine="480" w:firstLineChars="200"/>
        <w:rPr>
          <w:rFonts w:hint="default" w:ascii="Arial" w:hAnsi="Arial" w:cs="Arial"/>
          <w:color w:val="auto"/>
          <w:sz w:val="24"/>
          <w:szCs w:val="24"/>
          <w:lang w:val="en-US"/>
        </w:rPr>
      </w:pPr>
      <w:r>
        <w:rPr>
          <w:rFonts w:hint="default" w:ascii="Arial" w:hAnsi="Arial" w:cs="Arial"/>
          <w:color w:val="auto"/>
          <w:sz w:val="24"/>
          <w:szCs w:val="24"/>
          <w:lang w:val="en-US"/>
        </w:rPr>
        <w:t>- Statistics</w:t>
      </w:r>
    </w:p>
    <w:p>
      <w:pPr>
        <w:ind w:firstLine="480" w:firstLineChars="200"/>
        <w:rPr>
          <w:rFonts w:hint="default" w:ascii="Arial" w:hAnsi="Arial" w:cs="Arial"/>
          <w:color w:val="auto"/>
          <w:sz w:val="24"/>
          <w:szCs w:val="24"/>
          <w:lang w:val="en-US"/>
        </w:rPr>
      </w:pPr>
      <w:r>
        <w:rPr>
          <w:rFonts w:hint="default" w:ascii="Arial" w:hAnsi="Arial" w:cs="Arial"/>
          <w:color w:val="auto"/>
          <w:sz w:val="24"/>
          <w:szCs w:val="24"/>
          <w:lang w:val="en-US"/>
        </w:rPr>
        <w:t>- Guidelines Extensively</w:t>
      </w:r>
    </w:p>
    <w:p>
      <w:pPr>
        <w:ind w:firstLine="480" w:firstLineChars="200"/>
        <w:rPr>
          <w:rFonts w:hint="default" w:ascii="Arial" w:hAnsi="Arial" w:cs="Arial"/>
          <w:color w:val="auto"/>
          <w:sz w:val="24"/>
          <w:szCs w:val="24"/>
          <w:lang w:val="en-US"/>
        </w:rPr>
      </w:pPr>
      <w:r>
        <w:rPr>
          <w:rFonts w:hint="default" w:ascii="Arial" w:hAnsi="Arial" w:cs="Arial"/>
          <w:color w:val="auto"/>
          <w:sz w:val="24"/>
          <w:szCs w:val="24"/>
          <w:lang w:val="en-US"/>
        </w:rPr>
        <w:t>- Consultancy</w:t>
      </w:r>
    </w:p>
    <w:p>
      <w:pPr>
        <w:ind w:firstLine="480" w:firstLineChars="200"/>
        <w:rPr>
          <w:rFonts w:hint="default" w:ascii="Arial" w:hAnsi="Arial" w:cs="Arial"/>
          <w:color w:val="auto"/>
          <w:sz w:val="24"/>
          <w:szCs w:val="24"/>
          <w:lang w:val="en-US"/>
        </w:rPr>
      </w:pPr>
      <w:r>
        <w:rPr>
          <w:rFonts w:hint="default" w:ascii="Arial" w:hAnsi="Arial" w:cs="Arial"/>
          <w:color w:val="auto"/>
          <w:sz w:val="24"/>
          <w:szCs w:val="24"/>
          <w:lang w:val="en-US"/>
        </w:rPr>
        <w:t>- Preloading Surveys</w:t>
      </w:r>
    </w:p>
    <w:p>
      <w:pPr>
        <w:ind w:firstLine="480" w:firstLineChars="200"/>
        <w:rPr>
          <w:rFonts w:hint="default" w:ascii="Arial" w:hAnsi="Arial" w:cs="Arial"/>
          <w:color w:val="auto"/>
          <w:sz w:val="24"/>
          <w:szCs w:val="24"/>
          <w:lang w:val="en-US"/>
        </w:rPr>
      </w:pPr>
      <w:r>
        <w:rPr>
          <w:rFonts w:hint="default" w:ascii="Arial" w:hAnsi="Arial" w:cs="Arial"/>
          <w:color w:val="auto"/>
          <w:sz w:val="24"/>
          <w:szCs w:val="24"/>
          <w:lang w:val="en-US"/>
        </w:rPr>
        <w:t>- Representation in all main World Ports</w:t>
      </w:r>
    </w:p>
    <w:p>
      <w:pPr>
        <w:ind w:firstLine="480" w:firstLineChars="200"/>
        <w:rPr>
          <w:rFonts w:hint="default" w:ascii="Arial" w:hAnsi="Arial" w:cs="Arial"/>
          <w:color w:val="auto"/>
          <w:sz w:val="24"/>
          <w:szCs w:val="24"/>
          <w:lang w:val="en-US"/>
        </w:rPr>
      </w:pPr>
      <w:r>
        <w:rPr>
          <w:rFonts w:hint="default" w:ascii="Arial" w:hAnsi="Arial" w:cs="Arial"/>
          <w:color w:val="auto"/>
          <w:sz w:val="24"/>
          <w:szCs w:val="24"/>
          <w:lang w:val="en-US"/>
        </w:rPr>
        <w:t>- Legal Advice</w:t>
      </w:r>
    </w:p>
    <w:p>
      <w:pPr>
        <w:rPr>
          <w:rFonts w:hint="default" w:ascii="Arial" w:hAnsi="Arial" w:cs="Arial"/>
          <w:color w:val="auto"/>
          <w:sz w:val="24"/>
          <w:szCs w:val="24"/>
          <w:lang w:val="en-US"/>
        </w:rPr>
      </w:pPr>
    </w:p>
    <w:p>
      <w:pPr>
        <w:numPr>
          <w:ilvl w:val="0"/>
          <w:numId w:val="1"/>
        </w:numPr>
        <w:ind w:firstLine="480" w:firstLineChars="200"/>
        <w:rPr>
          <w:rFonts w:hint="default" w:ascii="Arial" w:hAnsi="Arial" w:cs="Arial"/>
          <w:i/>
          <w:iCs/>
          <w:color w:val="auto"/>
          <w:sz w:val="24"/>
          <w:szCs w:val="24"/>
          <w:u w:val="single"/>
          <w:lang w:val="en-US"/>
        </w:rPr>
      </w:pPr>
      <w:r>
        <w:rPr>
          <w:rFonts w:hint="default" w:ascii="Arial" w:hAnsi="Arial" w:cs="Arial"/>
          <w:i/>
          <w:iCs/>
          <w:color w:val="auto"/>
          <w:sz w:val="24"/>
          <w:szCs w:val="24"/>
          <w:u w:val="single"/>
          <w:lang w:val="en-US"/>
        </w:rPr>
        <w:t>Other Covers</w:t>
      </w:r>
    </w:p>
    <w:p>
      <w:pPr>
        <w:numPr>
          <w:ilvl w:val="0"/>
          <w:numId w:val="0"/>
        </w:numPr>
        <w:ind w:firstLine="480" w:firstLineChars="200"/>
        <w:rPr>
          <w:rFonts w:hint="default" w:ascii="Arial" w:hAnsi="Arial" w:cs="Arial"/>
          <w:color w:val="auto"/>
          <w:sz w:val="24"/>
          <w:szCs w:val="24"/>
          <w:lang w:val="en-US"/>
        </w:rPr>
      </w:pPr>
      <w:r>
        <w:rPr>
          <w:rFonts w:hint="default" w:ascii="Arial" w:hAnsi="Arial" w:cs="Arial"/>
          <w:color w:val="auto"/>
          <w:sz w:val="24"/>
          <w:szCs w:val="24"/>
          <w:lang w:val="en-US"/>
        </w:rPr>
        <w:t>- F.D.&amp;D.</w:t>
      </w:r>
      <w:r>
        <w:rPr>
          <w:rFonts w:hint="default" w:ascii="Arial" w:hAnsi="Arial" w:cs="Arial"/>
          <w:color w:val="auto"/>
          <w:sz w:val="24"/>
          <w:szCs w:val="24"/>
          <w:lang w:val="el-GR"/>
        </w:rPr>
        <w:t xml:space="preserve">    σημαινει: Ναυλος - Υπερημεριες και (νομικη) Αμυνα</w:t>
      </w:r>
      <w:r>
        <w:rPr>
          <w:rFonts w:hint="default" w:ascii="Arial" w:hAnsi="Arial" w:cs="Arial"/>
          <w:color w:val="auto"/>
          <w:sz w:val="24"/>
          <w:szCs w:val="24"/>
          <w:lang w:val="en-US"/>
        </w:rPr>
        <w:t>*</w:t>
      </w:r>
    </w:p>
    <w:p>
      <w:pPr>
        <w:numPr>
          <w:ilvl w:val="0"/>
          <w:numId w:val="0"/>
        </w:numPr>
        <w:ind w:firstLine="480" w:firstLineChars="200"/>
        <w:rPr>
          <w:rFonts w:hint="default" w:ascii="Arial" w:hAnsi="Arial" w:cs="Arial"/>
          <w:color w:val="auto"/>
          <w:sz w:val="24"/>
          <w:szCs w:val="24"/>
          <w:lang w:val="en-US"/>
        </w:rPr>
      </w:pPr>
      <w:r>
        <w:rPr>
          <w:rFonts w:hint="default" w:ascii="Arial" w:hAnsi="Arial" w:cs="Arial"/>
          <w:color w:val="auto"/>
          <w:sz w:val="24"/>
          <w:szCs w:val="24"/>
          <w:lang w:val="en-US"/>
        </w:rPr>
        <w:t>- Ship Managers’ Liability</w:t>
      </w:r>
    </w:p>
    <w:p>
      <w:pPr>
        <w:numPr>
          <w:ilvl w:val="0"/>
          <w:numId w:val="0"/>
        </w:numPr>
        <w:ind w:firstLine="480" w:firstLineChars="200"/>
        <w:rPr>
          <w:rFonts w:hint="default" w:ascii="Arial" w:hAnsi="Arial" w:cs="Arial"/>
          <w:color w:val="auto"/>
          <w:sz w:val="24"/>
          <w:szCs w:val="24"/>
          <w:lang w:val="en-US"/>
        </w:rPr>
      </w:pPr>
      <w:r>
        <w:rPr>
          <w:rFonts w:hint="default" w:ascii="Arial" w:hAnsi="Arial" w:cs="Arial"/>
          <w:color w:val="auto"/>
          <w:sz w:val="24"/>
          <w:szCs w:val="24"/>
          <w:lang w:val="en-US"/>
        </w:rPr>
        <w:t>- Cyber</w:t>
      </w:r>
    </w:p>
    <w:p>
      <w:pPr>
        <w:numPr>
          <w:ilvl w:val="0"/>
          <w:numId w:val="0"/>
        </w:numPr>
        <w:ind w:firstLine="480" w:firstLineChars="200"/>
        <w:rPr>
          <w:rFonts w:hint="default" w:ascii="Arial" w:hAnsi="Arial" w:cs="Arial"/>
          <w:color w:val="auto"/>
          <w:sz w:val="24"/>
          <w:szCs w:val="24"/>
          <w:lang w:val="en-US"/>
        </w:rPr>
      </w:pPr>
      <w:r>
        <w:rPr>
          <w:rFonts w:hint="default" w:ascii="Arial" w:hAnsi="Arial" w:cs="Arial"/>
          <w:color w:val="auto"/>
          <w:sz w:val="24"/>
          <w:szCs w:val="24"/>
          <w:lang w:val="en-US"/>
        </w:rPr>
        <w:t xml:space="preserve">- Ship Brokers Liability  </w:t>
      </w:r>
    </w:p>
    <w:p>
      <w:pPr>
        <w:numPr>
          <w:ilvl w:val="0"/>
          <w:numId w:val="0"/>
        </w:numPr>
        <w:rPr>
          <w:rFonts w:hint="default" w:ascii="Arial" w:hAnsi="Arial" w:cs="Arial"/>
          <w:color w:val="auto"/>
          <w:sz w:val="24"/>
          <w:szCs w:val="24"/>
          <w:lang w:val="en-US"/>
        </w:rPr>
      </w:pPr>
    </w:p>
    <w:p>
      <w:pPr>
        <w:numPr>
          <w:ilvl w:val="0"/>
          <w:numId w:val="0"/>
        </w:numPr>
        <w:rPr>
          <w:rFonts w:hint="default" w:ascii="Arial" w:hAnsi="Arial" w:cs="Arial"/>
          <w:color w:val="auto"/>
          <w:sz w:val="24"/>
          <w:szCs w:val="24"/>
          <w:lang w:val="en-US"/>
        </w:rPr>
      </w:pPr>
    </w:p>
    <w:p>
      <w:pPr>
        <w:numPr>
          <w:ilvl w:val="0"/>
          <w:numId w:val="0"/>
        </w:numPr>
        <w:rPr>
          <w:rFonts w:hint="default" w:ascii="Arial" w:hAnsi="Arial" w:cs="Arial"/>
          <w:color w:val="auto"/>
          <w:sz w:val="24"/>
          <w:szCs w:val="24"/>
          <w:lang w:val="en-US"/>
        </w:rPr>
      </w:pPr>
      <w:r>
        <w:rPr>
          <w:rFonts w:hint="default" w:ascii="Arial" w:hAnsi="Arial" w:cs="Arial"/>
          <w:color w:val="auto"/>
          <w:sz w:val="24"/>
          <w:szCs w:val="24"/>
          <w:lang w:val="en-US"/>
        </w:rPr>
        <w:t>*F.D.&amp;.D (Freight Demurrage &amp; Defence)</w:t>
      </w:r>
    </w:p>
    <w:p>
      <w:pPr>
        <w:numPr>
          <w:ilvl w:val="0"/>
          <w:numId w:val="0"/>
        </w:numPr>
        <w:rPr>
          <w:rFonts w:hint="default" w:ascii="Arial" w:hAnsi="Arial" w:eastAsia="SimSun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imSun" w:cs="Arial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It </w:t>
      </w:r>
      <w:r>
        <w:rPr>
          <w:rFonts w:hint="default" w:ascii="Arial" w:hAnsi="Arial" w:eastAsia="SimSun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is essentially legal expenses insurance, </w:t>
      </w:r>
      <w:r>
        <w:rPr>
          <w:rFonts w:hint="default" w:ascii="Arial" w:hAnsi="Arial" w:eastAsia="SimSun" w:cs="Arial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which </w:t>
      </w:r>
      <w:r>
        <w:rPr>
          <w:rFonts w:hint="default" w:ascii="Arial" w:hAnsi="Arial" w:eastAsia="SimSun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will pay for the cost of expert legal advice and the mediation, arbitration or litigation processes required to accomplish resolution. However, FD&amp;D does not cover the cost of the underlying claim award or ultimate settlement amount.</w:t>
      </w:r>
    </w:p>
    <w:p>
      <w:pPr>
        <w:numPr>
          <w:ilvl w:val="0"/>
          <w:numId w:val="0"/>
        </w:numPr>
        <w:rPr>
          <w:rFonts w:hint="default" w:ascii="Arial" w:hAnsi="Arial" w:eastAsia="SimSun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default" w:ascii="Arial" w:hAnsi="Arial" w:eastAsia="SimSun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default" w:ascii="Arial" w:hAnsi="Arial" w:eastAsia="SimSun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hint="default"/>
          <w:color w:val="auto"/>
          <w:lang w:val="el-GR"/>
        </w:rPr>
      </w:pPr>
      <w:bookmarkStart w:id="0" w:name="_GoBack"/>
      <w:r>
        <w:rPr>
          <w:rFonts w:hint="default"/>
          <w:color w:val="auto"/>
          <w:lang w:val="el-GR"/>
        </w:rPr>
        <w:t>Ν. Πενθερουδακης 2021</w:t>
      </w:r>
    </w:p>
    <w:bookmarkEnd w:id="0"/>
    <w:p>
      <w:pPr>
        <w:numPr>
          <w:ilvl w:val="0"/>
          <w:numId w:val="0"/>
        </w:numPr>
        <w:rPr>
          <w:rFonts w:hint="default" w:ascii="Arial" w:hAnsi="Arial" w:eastAsia="SimSun" w:cs="Arial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Body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CDB747"/>
    <w:multiLevelType w:val="singleLevel"/>
    <w:tmpl w:val="5ACDB747"/>
    <w:lvl w:ilvl="0" w:tentative="0">
      <w:start w:val="3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D461DD"/>
    <w:rsid w:val="0CF1617B"/>
    <w:rsid w:val="17F3395E"/>
    <w:rsid w:val="1B77759A"/>
    <w:rsid w:val="364F1EEE"/>
    <w:rsid w:val="39D461DD"/>
    <w:rsid w:val="430D7AA7"/>
    <w:rsid w:val="48B7290A"/>
    <w:rsid w:val="51D50152"/>
    <w:rsid w:val="583723A4"/>
    <w:rsid w:val="63E64E7E"/>
    <w:rsid w:val="741B4FB8"/>
    <w:rsid w:val="7A3932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+Body" w:cs="Times New Roman"/>
      <w:b/>
      <w:color w:val="FF0000"/>
      <w:sz w:val="22"/>
      <w:szCs w:val="22"/>
      <w:lang w:val="en-US" w:eastAsia="en-US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styleId="8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Office_11.2.0.10152_F1E327BC-269C-435d-A152-05C5408002CA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2018-04-11T06:20:00Z</dcterms:created>
  <dc:creator>User</dc:creator>
  <cp:lastModifiedBy>Nikolaos Pentheroudakis</cp:lastModifiedBy>
  <dcterms:modified xsi:type="dcterms:W3CDTF">2021-06-05T16:10:10Z</dcterms:modified>
  <dc:title>HSA SEMINAR ‘P + I CLUB’  By N.Pentheroudakis                      10+11+12 MARCH 2018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1033-11.2.0.10152</vt:lpwstr>
  </property>
</Properties>
</file>