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rFonts w:hint="default"/>
          <w:b/>
          <w:bCs/>
          <w:i/>
          <w:iCs/>
          <w:sz w:val="40"/>
          <w:szCs w:val="40"/>
          <w:u w:val="single"/>
          <w:lang w:val="el-GR"/>
        </w:rPr>
      </w:pPr>
      <w:r>
        <w:rPr>
          <w:rFonts w:hint="default"/>
          <w:b/>
          <w:bCs/>
          <w:i/>
          <w:iCs/>
          <w:sz w:val="40"/>
          <w:szCs w:val="40"/>
          <w:u w:val="single"/>
          <w:lang w:val="el-GR"/>
        </w:rPr>
        <w:t>ΚΥΒΕΡΝΟΑΣΦΑΛΕΙΑ</w:t>
      </w:r>
    </w:p>
    <w:p>
      <w:pPr>
        <w:pStyle w:val="5"/>
        <w:keepNext w:val="0"/>
        <w:keepLines w:val="0"/>
        <w:widowControl/>
        <w:suppressLineNumbers w:val="0"/>
        <w:spacing w:after="0" w:afterAutospacing="0"/>
      </w:pPr>
      <w:r>
        <w:t xml:space="preserve">Τη στρατηγική τους για την </w:t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instrText xml:space="preserve"> HYPERLINK "https://www.naftikachronika.gr/tag/cybersecurity/" \t "https://www.naftikachronika.gr/2020/10/31/kyvernoasfaleia-oi-nees-aspides-ton-epicheiriseon/_blank" </w:instrText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color w:val="000000" w:themeColor="text1"/>
          <w:u w:val="none"/>
          <w14:textFill>
            <w14:solidFill>
              <w14:schemeClr w14:val="tx1"/>
            </w14:solidFill>
          </w14:textFill>
        </w:rPr>
        <w:t>κυβερνοασφάλεια</w:t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t xml:space="preserve"> αναθεωρούν στελέχη των επιχειρήσεων παγκοσμίως, σύμφωνα με τα αποτελέσματα ετήσιας μελέτης της PwC </w:t>
      </w:r>
    </w:p>
    <w:p>
      <w:pPr>
        <w:pStyle w:val="5"/>
        <w:keepNext w:val="0"/>
        <w:keepLines w:val="0"/>
        <w:widowControl/>
        <w:suppressLineNumbers w:val="0"/>
        <w:spacing w:before="58" w:beforeLines="16" w:beforeAutospacing="0"/>
      </w:pPr>
      <w:r>
        <w:t xml:space="preserve">Συγκεκριμένα, ποσοστό </w:t>
      </w:r>
      <w:r>
        <w:rPr>
          <w:color w:val="FF0000"/>
        </w:rPr>
        <w:t>96%</w:t>
      </w:r>
      <w:r>
        <w:t xml:space="preserve"> των ερωτηθέντων ανέφεραν ότι σχεδιάζουν να </w:t>
      </w:r>
      <w:r>
        <w:rPr>
          <w:color w:val="FF0000"/>
        </w:rPr>
        <w:t>τροποποιήσουν τη στρατηγική</w:t>
      </w:r>
      <w:r>
        <w:t xml:space="preserve"> τους για την κυβερνοασφάλεια λόγω του COVID-19, με το </w:t>
      </w:r>
      <w:r>
        <w:rPr>
          <w:color w:val="FF0000"/>
        </w:rPr>
        <w:t>50%</w:t>
      </w:r>
      <w:r>
        <w:t xml:space="preserve"> να δηλώνει ότι είναι πιο πιθανόν πλέον να λαμβάνουν υπόψη τους την κυβερνοασφάλεια σε </w:t>
      </w:r>
      <w:r>
        <w:rPr>
          <w:color w:val="FF0000"/>
        </w:rPr>
        <w:t>κάθε επιχειρηματική απόφαση,</w:t>
      </w:r>
      <w:r>
        <w:t xml:space="preserve"> σε σύγκριση με </w:t>
      </w:r>
      <w:r>
        <w:rPr>
          <w:color w:val="FF0000"/>
        </w:rPr>
        <w:t>25%</w:t>
      </w:r>
      <w:r>
        <w:t xml:space="preserve"> πέρυσι. </w:t>
      </w:r>
    </w:p>
    <w:p>
      <w:pPr>
        <w:pStyle w:val="5"/>
        <w:keepNext w:val="0"/>
        <w:keepLines w:val="0"/>
        <w:widowControl/>
        <w:suppressLineNumbers w:val="0"/>
      </w:pPr>
      <w:r>
        <w:t xml:space="preserve">Επιπλέον, </w:t>
      </w:r>
      <w:r>
        <w:rPr>
          <w:color w:val="FF0000"/>
        </w:rPr>
        <w:t xml:space="preserve">51% </w:t>
      </w:r>
      <w:r>
        <w:t xml:space="preserve">των CEO δηλώνουν ότι είναι πιο πιθανόν να έχουν συχνές αλληλεπιδράσεις με τον Υπεύθυνο Ασφάλειας Πληροφοριών (CISO). </w:t>
      </w:r>
    </w:p>
    <w:p>
      <w:pPr>
        <w:pStyle w:val="5"/>
        <w:keepNext w:val="0"/>
        <w:keepLines w:val="0"/>
        <w:widowControl/>
        <w:suppressLineNumbers w:val="0"/>
      </w:pPr>
      <w:r>
        <w:t xml:space="preserve">Κατά τους τρεις πρώτους μήνες της πανδημίας, όπως ανέφεραν οι CEO, οι επιχειρήσεις τους </w:t>
      </w:r>
      <w:r>
        <w:rPr>
          <w:color w:val="FF0000"/>
        </w:rPr>
        <w:t>επιτάχυναν την ψηφιοποίησή τους με εκπληκτική ταχύτητα,</w:t>
      </w:r>
      <w:r>
        <w:t xml:space="preserve"> μεταβαίνοντας </w:t>
      </w:r>
      <w:r>
        <w:rPr>
          <w:color w:val="FF0000"/>
        </w:rPr>
        <w:t>κατευθείαν στο δεύτερο ή τρίτο έτος</w:t>
      </w:r>
      <w:r>
        <w:t xml:space="preserve"> των πενταετών πλάνων τους.</w:t>
      </w:r>
    </w:p>
    <w:p>
      <w:pPr>
        <w:pStyle w:val="5"/>
        <w:keepNext w:val="0"/>
        <w:keepLines w:val="0"/>
        <w:widowControl/>
        <w:suppressLineNumbers w:val="0"/>
        <w:spacing w:after="73" w:afterLines="20" w:afterAutospacing="0"/>
      </w:pPr>
      <w:r>
        <w:t xml:space="preserve"> Περισσότεροι από το ένα τρίτο </w:t>
      </w:r>
      <w:r>
        <w:rPr>
          <w:color w:val="FF0000"/>
        </w:rPr>
        <w:t>(35%) δηλώνουν ότι επιταχύνουν την αυτοματοποίηση για να μειώσουν τα κόστη.</w:t>
      </w:r>
    </w:p>
    <w:p>
      <w:pPr>
        <w:pStyle w:val="5"/>
        <w:keepNext w:val="0"/>
        <w:keepLines w:val="0"/>
        <w:widowControl/>
        <w:suppressLineNumbers w:val="0"/>
        <w:spacing w:before="0" w:beforeAutospacing="0"/>
      </w:pPr>
      <w:r>
        <w:t xml:space="preserve">Με </w:t>
      </w:r>
      <w:r>
        <w:rPr>
          <w:color w:val="FF0000"/>
        </w:rPr>
        <w:t>3,5 εκατομμύρια θέσεις εργασίας στην κυβερνοασφάλεια</w:t>
      </w:r>
      <w:r>
        <w:t xml:space="preserve"> που αναμένεται να καλυφθούν έως το 2021, το πρόβλημα που ταλανίζει τον κλάδο της κυβερνοασφάλειας είναι η </w:t>
      </w:r>
      <w:r>
        <w:rPr>
          <w:color w:val="FF0000"/>
        </w:rPr>
        <w:t>έλλειψη εξειδικευμένων εργαζομένων</w:t>
      </w:r>
      <w:r>
        <w:t xml:space="preserve">. </w:t>
      </w:r>
    </w:p>
    <w:p>
      <w:pPr>
        <w:pStyle w:val="5"/>
        <w:keepNext w:val="0"/>
        <w:keepLines w:val="0"/>
        <w:widowControl/>
        <w:suppressLineNumbers w:val="0"/>
        <w:spacing w:after="0" w:afterAutospacing="0"/>
        <w:rPr>
          <w:color w:val="FF0000"/>
        </w:rPr>
      </w:pPr>
      <w:r>
        <w:t>Σε ποσοστό 51% τα στελέχη ανέφεραν ότι σχεδιάζουν να προσλάβουν προσωπικό πλήρους απασχόλησης στην κυβερνοασφάλεια κατά τη διάρκεια του επόμενου έτους, με περισσότερους από 22% να δηλώνουν ότι θα</w:t>
      </w:r>
      <w:r>
        <w:rPr>
          <w:color w:val="FF0000"/>
        </w:rPr>
        <w:t xml:space="preserve"> αυξήσουν το προσωπικό κατά 5% ή περισσότερο.</w:t>
      </w:r>
    </w:p>
    <w:p>
      <w:pPr>
        <w:pStyle w:val="5"/>
        <w:keepNext w:val="0"/>
        <w:keepLines w:val="0"/>
        <w:widowControl/>
        <w:suppressLineNumbers w:val="0"/>
        <w:spacing w:before="0" w:beforeAutospacing="0"/>
      </w:pPr>
      <w:r>
        <w:t xml:space="preserve">Οι θέσεις με το μεγαλύτερο ενδιαφέρον αφορούν σε αρχιτέκτονες </w:t>
      </w:r>
      <w:r>
        <w:rPr>
          <w:color w:val="FF0000"/>
        </w:rPr>
        <w:t>λύσεων cloud 43%,</w:t>
      </w:r>
      <w:r>
        <w:t xml:space="preserve"> υπεύθυνους </w:t>
      </w:r>
      <w:r>
        <w:rPr>
          <w:color w:val="FF0000"/>
        </w:rPr>
        <w:t>ασφάλειας πληροφοριών 40%</w:t>
      </w:r>
      <w:r>
        <w:t xml:space="preserve"> και </w:t>
      </w:r>
      <w:r>
        <w:rPr>
          <w:color w:val="FF0000"/>
        </w:rPr>
        <w:t>ανάλυση δεδομένων 37%</w:t>
      </w:r>
      <w:r>
        <w:t xml:space="preserve">. </w:t>
      </w:r>
    </w:p>
    <w:p>
      <w:pPr>
        <w:pStyle w:val="5"/>
        <w:keepNext w:val="0"/>
        <w:keepLines w:val="0"/>
        <w:widowControl/>
        <w:suppressLineNumbers w:val="0"/>
      </w:pPr>
      <w:r>
        <w:t xml:space="preserve">Μια εναλλακτική λύση που έχουν αξιοποιήσει πολλές επιχειρήσεις για να καλύψουν τις κενές θέσεις, είναι οι εσωτερικές μετακινήσεις, μέσα από την </w:t>
      </w:r>
      <w:r>
        <w:rPr>
          <w:color w:val="FF0000"/>
        </w:rPr>
        <w:t>αναβάθμιση δεξιοτήτων των υφιστάμενων εργαζομένων</w:t>
      </w:r>
      <w:r>
        <w:t>. Κάποιες εταιρείες έχουν ξεκινήσει να βασίζονται στο μοντέλο παροχής υπηρεσιών για να καλύψουν την άμεση ανάγκη για εξειδικευμένο ταλαντούχο προσωπικό.</w:t>
      </w:r>
    </w:p>
    <w:p>
      <w:pPr>
        <w:pStyle w:val="5"/>
        <w:keepNext w:val="0"/>
        <w:keepLines w:val="0"/>
        <w:widowControl/>
        <w:suppressLineNumbers w:val="0"/>
      </w:pPr>
      <w:r>
        <w:t xml:space="preserve">Τα προσδοκώμενα αποτελέσματα για τα επόμενα 2-3 χρόνια είναι: </w:t>
      </w:r>
      <w:r>
        <w:rPr>
          <w:color w:val="FF0000"/>
        </w:rPr>
        <w:t xml:space="preserve">αυξημένη πρόληψη </w:t>
      </w:r>
      <w:r>
        <w:t xml:space="preserve">έναντι των επιθέσεων, </w:t>
      </w:r>
      <w:r>
        <w:rPr>
          <w:color w:val="FF0000"/>
        </w:rPr>
        <w:t>ταχύτεροι χρόνοι ανταπόκριση</w:t>
      </w:r>
      <w:r>
        <w:t xml:space="preserve">ς, βελτιωμένη </w:t>
      </w:r>
      <w:r>
        <w:rPr>
          <w:color w:val="FF0000"/>
        </w:rPr>
        <w:t>εμπιστοσύνη των επικεφαλής</w:t>
      </w:r>
      <w:r>
        <w:t xml:space="preserve"> σχετικά με την ικανότητα διαχείρισης απειλών και </w:t>
      </w:r>
      <w:r>
        <w:rPr>
          <w:color w:val="FF0000"/>
        </w:rPr>
        <w:t>βελτιωμένη εμπειρία</w:t>
      </w:r>
      <w:r>
        <w:t xml:space="preserve"> </w:t>
      </w:r>
    </w:p>
    <w:p>
      <w:pPr>
        <w:pStyle w:val="5"/>
        <w:keepNext w:val="0"/>
        <w:keepLines w:val="0"/>
        <w:widowControl/>
        <w:suppressLineNumbers w:val="0"/>
      </w:pPr>
      <w:r>
        <w:t xml:space="preserve">Αναφορικά με τις προβλέψεις για τους κινδύνους το 2021, το Ίντερνετ των Πραγμάτων (IoT) και οι </w:t>
      </w:r>
      <w:r>
        <w:rPr>
          <w:color w:val="FF0000"/>
        </w:rPr>
        <w:t>πάροχοι υπηρεσιών cloud</w:t>
      </w:r>
      <w:r>
        <w:t xml:space="preserve"> βρίσκονται στην κορυφή της λίστας των «πολύ πιθανών» απειλών (από 33%) ενώ οι κυβερνοεπιθέσεις στις </w:t>
      </w:r>
      <w:r>
        <w:rPr>
          <w:color w:val="FF0000"/>
        </w:rPr>
        <w:t>υπηρεσίες cloud είναι πρώτες στη λίστα</w:t>
      </w:r>
      <w:r>
        <w:t xml:space="preserve"> των απειλών που θα έχουν «σημαντικά αρνητικό αντίκτυπο» (αναφέρθηκαν από το 24%).</w:t>
      </w:r>
    </w:p>
    <w:p>
      <w:pPr>
        <w:pStyle w:val="5"/>
        <w:keepNext w:val="0"/>
        <w:keepLines w:val="0"/>
        <w:widowControl/>
        <w:suppressLineNumbers w:val="0"/>
        <w:rPr>
          <w:rFonts w:hint="default"/>
          <w:lang w:val="el-GR"/>
        </w:rPr>
      </w:pPr>
      <w:r>
        <w:rPr>
          <w:rFonts w:hint="default"/>
          <w:lang w:val="el-GR"/>
        </w:rPr>
        <w:t xml:space="preserve">Ν. Πενθερουδακης 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119FD"/>
    <w:rsid w:val="08611DDE"/>
    <w:rsid w:val="1F2119FD"/>
    <w:rsid w:val="229834CC"/>
    <w:rsid w:val="63F47FC5"/>
    <w:rsid w:val="6FAA24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2020-11-01T05:32:00Z</dcterms:created>
  <dc:creator>User</dc:creator>
  <cp:lastModifiedBy>Nikolaos Pentheroudakis</cp:lastModifiedBy>
  <dcterms:modified xsi:type="dcterms:W3CDTF">2021-07-02T21:35:14Z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